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411F2" w14:textId="77777777" w:rsidR="00F27722" w:rsidRPr="00EE2ED5" w:rsidRDefault="00F27722" w:rsidP="00F27722">
      <w:pPr>
        <w:widowControl w:val="0"/>
        <w:pBdr>
          <w:top w:val="nil"/>
          <w:left w:val="nil"/>
          <w:bottom w:val="nil"/>
          <w:right w:val="nil"/>
          <w:between w:val="nil"/>
        </w:pBdr>
        <w:spacing w:line="276" w:lineRule="auto"/>
        <w:rPr>
          <w:rFonts w:asciiTheme="majorHAnsi" w:hAnsiTheme="majorHAnsi"/>
          <w:sz w:val="24"/>
        </w:rPr>
      </w:pPr>
    </w:p>
    <w:p w14:paraId="3F81152E" w14:textId="62F6CF46" w:rsidR="00F27722" w:rsidRPr="00EE2ED5" w:rsidRDefault="00F27722" w:rsidP="00F27722">
      <w:pPr>
        <w:widowControl w:val="0"/>
        <w:pBdr>
          <w:top w:val="nil"/>
          <w:left w:val="nil"/>
          <w:bottom w:val="nil"/>
          <w:right w:val="nil"/>
          <w:between w:val="nil"/>
        </w:pBdr>
        <w:spacing w:line="276" w:lineRule="auto"/>
        <w:rPr>
          <w:rFonts w:asciiTheme="majorHAnsi" w:hAnsiTheme="majorHAnsi"/>
          <w:sz w:val="24"/>
        </w:rPr>
      </w:pPr>
      <w:r w:rsidRPr="00EE2ED5">
        <w:rPr>
          <w:rFonts w:asciiTheme="majorHAnsi" w:hAnsiTheme="majorHAnsi"/>
          <w:noProof/>
          <w:sz w:val="24"/>
        </w:rPr>
        <mc:AlternateContent>
          <mc:Choice Requires="wps">
            <w:drawing>
              <wp:anchor distT="0" distB="0" distL="114300" distR="114300" simplePos="0" relativeHeight="251661824" behindDoc="0" locked="0" layoutInCell="1" allowOverlap="1" wp14:anchorId="33975267" wp14:editId="6E2A2C6A">
                <wp:simplePos x="0" y="0"/>
                <wp:positionH relativeFrom="column">
                  <wp:posOffset>0</wp:posOffset>
                </wp:positionH>
                <wp:positionV relativeFrom="paragraph">
                  <wp:posOffset>0</wp:posOffset>
                </wp:positionV>
                <wp:extent cx="635000" cy="635000"/>
                <wp:effectExtent l="0" t="0" r="3175" b="3175"/>
                <wp:wrapNone/>
                <wp:docPr id="5082187" name="Text Box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21D28287" id="_x0000_t202" coordsize="21600,21600" o:spt="202" path="m,l,21600r21600,l21600,xe">
                <v:stroke joinstyle="miter"/>
                <v:path gradientshapeok="t" o:connecttype="rect"/>
              </v:shapetype>
              <v:shape id="Text Box 7" o:spid="_x0000_s1026" type="#_x0000_t202" style="position:absolute;margin-left:0;margin-top:0;width:50pt;height:50pt;z-index:25166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EE2ED5">
        <w:rPr>
          <w:rFonts w:asciiTheme="majorHAnsi" w:hAnsiTheme="majorHAnsi"/>
          <w:noProof/>
          <w:sz w:val="24"/>
        </w:rPr>
        <mc:AlternateContent>
          <mc:Choice Requires="wps">
            <w:drawing>
              <wp:anchor distT="0" distB="0" distL="114300" distR="114300" simplePos="0" relativeHeight="251662848" behindDoc="0" locked="0" layoutInCell="1" allowOverlap="1" wp14:anchorId="4F410ADD" wp14:editId="43D20B55">
                <wp:simplePos x="0" y="0"/>
                <wp:positionH relativeFrom="column">
                  <wp:posOffset>0</wp:posOffset>
                </wp:positionH>
                <wp:positionV relativeFrom="paragraph">
                  <wp:posOffset>0</wp:posOffset>
                </wp:positionV>
                <wp:extent cx="635000" cy="635000"/>
                <wp:effectExtent l="0" t="0" r="3175" b="3175"/>
                <wp:wrapNone/>
                <wp:docPr id="1211104708" name="Text Box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560B8172" id="Text Box 6" o:spid="_x0000_s1026" type="#_x0000_t202" style="position:absolute;margin-left:0;margin-top:0;width:50pt;height:50pt;z-index:251662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EE2ED5">
        <w:rPr>
          <w:rFonts w:asciiTheme="majorHAnsi" w:hAnsiTheme="majorHAnsi"/>
          <w:noProof/>
          <w:sz w:val="24"/>
        </w:rPr>
        <mc:AlternateContent>
          <mc:Choice Requires="wps">
            <w:drawing>
              <wp:anchor distT="0" distB="0" distL="114300" distR="114300" simplePos="0" relativeHeight="251660800" behindDoc="0" locked="0" layoutInCell="1" allowOverlap="1" wp14:anchorId="0D4AAB23" wp14:editId="61BDE468">
                <wp:simplePos x="0" y="0"/>
                <wp:positionH relativeFrom="column">
                  <wp:posOffset>0</wp:posOffset>
                </wp:positionH>
                <wp:positionV relativeFrom="paragraph">
                  <wp:posOffset>0</wp:posOffset>
                </wp:positionV>
                <wp:extent cx="635000" cy="635000"/>
                <wp:effectExtent l="0" t="0" r="3175" b="3175"/>
                <wp:wrapNone/>
                <wp:docPr id="1909409837" name="Text Box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2FB28A75" id="Text Box 5" o:spid="_x0000_s1026" type="#_x0000_t202" style="position:absolute;margin-left:0;margin-top:0;width:50pt;height:50pt;z-index:251660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p>
    <w:p w14:paraId="28D580A7" w14:textId="0E28B9B7" w:rsidR="00FF575B" w:rsidRPr="005D4246" w:rsidRDefault="00FF575B" w:rsidP="00FF575B">
      <w:pPr>
        <w:widowControl w:val="0"/>
        <w:rPr>
          <w:rFonts w:asciiTheme="majorHAnsi" w:eastAsia="Cambria" w:hAnsiTheme="majorHAnsi" w:cs="Cambria"/>
          <w:sz w:val="24"/>
        </w:rPr>
      </w:pPr>
      <w:r w:rsidRPr="005D4246">
        <w:rPr>
          <w:rFonts w:asciiTheme="majorHAnsi" w:eastAsia="Cambria" w:hAnsiTheme="majorHAnsi" w:cs="Cambria"/>
          <w:sz w:val="24"/>
        </w:rPr>
        <w:t xml:space="preserve">Attendees: </w:t>
      </w:r>
      <w:r w:rsidR="001A749B" w:rsidRPr="005D4246">
        <w:rPr>
          <w:rFonts w:asciiTheme="majorHAnsi" w:eastAsia="Cambria" w:hAnsiTheme="majorHAnsi" w:cs="Cambria"/>
          <w:sz w:val="24"/>
        </w:rPr>
        <w:tab/>
      </w:r>
      <w:r w:rsidRPr="005D4246">
        <w:rPr>
          <w:rFonts w:asciiTheme="majorHAnsi" w:eastAsia="Cambria" w:hAnsiTheme="majorHAnsi" w:cs="Cambria"/>
          <w:sz w:val="24"/>
        </w:rPr>
        <w:t>(Via Conference Call)</w:t>
      </w:r>
    </w:p>
    <w:p w14:paraId="21B552F2" w14:textId="77777777" w:rsidR="00FF575B" w:rsidRPr="005D4246" w:rsidRDefault="00FF575B" w:rsidP="00FF575B">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Michael Summers, Chair</w:t>
      </w:r>
    </w:p>
    <w:p w14:paraId="48B26EBC" w14:textId="3353EE53" w:rsidR="00FF575B" w:rsidRPr="005D4246" w:rsidRDefault="00FF575B" w:rsidP="006B6D6A">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Jim Shalleck, Vice Chair</w:t>
      </w:r>
    </w:p>
    <w:p w14:paraId="004EF971" w14:textId="77777777" w:rsidR="00FF575B" w:rsidRPr="005D4246" w:rsidRDefault="00FF575B" w:rsidP="00FF575B">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Diane Butler, Member</w:t>
      </w:r>
    </w:p>
    <w:p w14:paraId="70C4210A" w14:textId="0D90EDB1" w:rsidR="00FF575B" w:rsidRDefault="00FF575B" w:rsidP="00FF575B">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Victoria Jackson-Stanley</w:t>
      </w:r>
      <w:r w:rsidR="000A0BB3" w:rsidRPr="005D4246">
        <w:rPr>
          <w:rFonts w:asciiTheme="majorHAnsi" w:eastAsia="Cambria" w:hAnsiTheme="majorHAnsi" w:cs="Cambria"/>
          <w:sz w:val="24"/>
        </w:rPr>
        <w:t>, Member</w:t>
      </w:r>
    </w:p>
    <w:p w14:paraId="5695B7D5" w14:textId="5171023C" w:rsidR="00F85AD5" w:rsidRPr="005D4246" w:rsidRDefault="00F85AD5" w:rsidP="00FF575B">
      <w:pPr>
        <w:widowControl w:val="0"/>
        <w:ind w:left="1460" w:firstLine="20"/>
        <w:rPr>
          <w:rFonts w:asciiTheme="majorHAnsi" w:eastAsia="Cambria" w:hAnsiTheme="majorHAnsi" w:cs="Cambria"/>
          <w:sz w:val="24"/>
        </w:rPr>
      </w:pPr>
      <w:r>
        <w:rPr>
          <w:rFonts w:asciiTheme="majorHAnsi" w:eastAsia="Cambria" w:hAnsiTheme="majorHAnsi" w:cs="Cambria"/>
          <w:sz w:val="24"/>
        </w:rPr>
        <w:t>Eric Bryant, Member</w:t>
      </w:r>
    </w:p>
    <w:p w14:paraId="0E53CAC5" w14:textId="26E63FE5" w:rsidR="00750959" w:rsidRPr="005D4246" w:rsidRDefault="00750959" w:rsidP="00FF575B">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Dan Kob</w:t>
      </w:r>
      <w:r w:rsidR="004366AA" w:rsidRPr="005D4246">
        <w:rPr>
          <w:rFonts w:asciiTheme="majorHAnsi" w:eastAsia="Cambria" w:hAnsiTheme="majorHAnsi" w:cs="Cambria"/>
          <w:sz w:val="24"/>
        </w:rPr>
        <w:t>r</w:t>
      </w:r>
      <w:r w:rsidRPr="005D4246">
        <w:rPr>
          <w:rFonts w:asciiTheme="majorHAnsi" w:eastAsia="Cambria" w:hAnsiTheme="majorHAnsi" w:cs="Cambria"/>
          <w:sz w:val="24"/>
        </w:rPr>
        <w:t>in, Assistant Attorney General</w:t>
      </w:r>
    </w:p>
    <w:p w14:paraId="0DAD34CF" w14:textId="348C5055" w:rsidR="00AE0A34" w:rsidRPr="005D4246" w:rsidRDefault="00E76700" w:rsidP="007200EA">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Jared DeMarinis</w:t>
      </w:r>
      <w:r w:rsidR="009D5A20">
        <w:rPr>
          <w:rFonts w:asciiTheme="majorHAnsi" w:eastAsia="Cambria" w:hAnsiTheme="majorHAnsi" w:cs="Cambria"/>
          <w:sz w:val="24"/>
        </w:rPr>
        <w:t xml:space="preserve">, </w:t>
      </w:r>
      <w:r w:rsidR="0082525F" w:rsidRPr="005D4246">
        <w:rPr>
          <w:rFonts w:asciiTheme="majorHAnsi" w:eastAsia="Cambria" w:hAnsiTheme="majorHAnsi" w:cs="Cambria"/>
          <w:sz w:val="24"/>
        </w:rPr>
        <w:t>State Administrator</w:t>
      </w:r>
    </w:p>
    <w:p w14:paraId="08D47075" w14:textId="35D953BC" w:rsidR="006B6D6A" w:rsidRDefault="006B6D6A" w:rsidP="0082525F">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Melissia Dorsey</w:t>
      </w:r>
      <w:r w:rsidR="009D5A20">
        <w:rPr>
          <w:rFonts w:asciiTheme="majorHAnsi" w:eastAsia="Cambria" w:hAnsiTheme="majorHAnsi" w:cs="Cambria"/>
          <w:sz w:val="24"/>
        </w:rPr>
        <w:t>,</w:t>
      </w:r>
      <w:r w:rsidRPr="005D4246">
        <w:rPr>
          <w:rFonts w:asciiTheme="majorHAnsi" w:eastAsia="Cambria" w:hAnsiTheme="majorHAnsi" w:cs="Cambria"/>
          <w:sz w:val="24"/>
        </w:rPr>
        <w:t xml:space="preserve"> Assistant Deputy of Election Policy and Voter Operations</w:t>
      </w:r>
    </w:p>
    <w:p w14:paraId="6F12D5C6" w14:textId="2441E366" w:rsidR="00EE53B2" w:rsidRDefault="00EE53B2" w:rsidP="0082525F">
      <w:pPr>
        <w:widowControl w:val="0"/>
        <w:ind w:left="1460" w:firstLine="20"/>
        <w:rPr>
          <w:rFonts w:asciiTheme="majorHAnsi" w:eastAsia="Cambria" w:hAnsiTheme="majorHAnsi" w:cs="Cambria"/>
          <w:sz w:val="24"/>
        </w:rPr>
      </w:pPr>
      <w:r>
        <w:rPr>
          <w:rFonts w:asciiTheme="majorHAnsi" w:eastAsia="Cambria" w:hAnsiTheme="majorHAnsi" w:cs="Cambria"/>
          <w:sz w:val="24"/>
        </w:rPr>
        <w:t>Morgan Rhoden</w:t>
      </w:r>
      <w:r w:rsidR="009D5A20">
        <w:rPr>
          <w:rFonts w:asciiTheme="majorHAnsi" w:eastAsia="Cambria" w:hAnsiTheme="majorHAnsi" w:cs="Cambria"/>
          <w:sz w:val="24"/>
        </w:rPr>
        <w:t>, Director of Communications</w:t>
      </w:r>
    </w:p>
    <w:p w14:paraId="23CBC274" w14:textId="1F589766" w:rsidR="0093588C" w:rsidRDefault="0093588C" w:rsidP="0082525F">
      <w:pPr>
        <w:widowControl w:val="0"/>
        <w:ind w:left="1460" w:firstLine="20"/>
        <w:rPr>
          <w:rFonts w:asciiTheme="majorHAnsi" w:eastAsia="Cambria" w:hAnsiTheme="majorHAnsi" w:cs="Cambria"/>
          <w:sz w:val="24"/>
        </w:rPr>
      </w:pPr>
      <w:r>
        <w:rPr>
          <w:rFonts w:asciiTheme="majorHAnsi" w:eastAsia="Cambria" w:hAnsiTheme="majorHAnsi" w:cs="Cambria"/>
          <w:sz w:val="24"/>
        </w:rPr>
        <w:t>Allen Norfleet, Director of Candidacy and Campaign Finance</w:t>
      </w:r>
    </w:p>
    <w:p w14:paraId="0CF15A40" w14:textId="5D855E9F" w:rsidR="009B4379" w:rsidRDefault="009B4379" w:rsidP="0082525F">
      <w:pPr>
        <w:widowControl w:val="0"/>
        <w:ind w:left="1460" w:firstLine="20"/>
        <w:rPr>
          <w:rFonts w:asciiTheme="majorHAnsi" w:eastAsia="Cambria" w:hAnsiTheme="majorHAnsi" w:cs="Cambria"/>
          <w:sz w:val="24"/>
        </w:rPr>
      </w:pPr>
      <w:r w:rsidRPr="009B4379">
        <w:rPr>
          <w:rFonts w:asciiTheme="majorHAnsi" w:eastAsia="Cambria" w:hAnsiTheme="majorHAnsi" w:cs="Cambria"/>
          <w:sz w:val="24"/>
        </w:rPr>
        <w:t>Erin Perrone, Carroll County Election Director &amp; MAEO President</w:t>
      </w:r>
    </w:p>
    <w:p w14:paraId="7032893C" w14:textId="77777777" w:rsidR="00FF575B" w:rsidRPr="005D4246" w:rsidRDefault="00FF575B" w:rsidP="00FF575B">
      <w:pPr>
        <w:widowControl w:val="0"/>
        <w:ind w:left="720" w:firstLine="20"/>
        <w:rPr>
          <w:rFonts w:asciiTheme="majorHAnsi" w:eastAsia="Cambria" w:hAnsiTheme="majorHAnsi" w:cs="Cambria"/>
          <w:sz w:val="24"/>
        </w:rPr>
      </w:pPr>
      <w:r w:rsidRPr="005D4246">
        <w:rPr>
          <w:rFonts w:asciiTheme="majorHAnsi" w:eastAsia="Cambria" w:hAnsiTheme="majorHAnsi" w:cs="Cambria"/>
          <w:sz w:val="24"/>
        </w:rPr>
        <w:tab/>
      </w:r>
    </w:p>
    <w:p w14:paraId="5DC7B643" w14:textId="77777777" w:rsidR="00FF575B" w:rsidRPr="005D4246" w:rsidRDefault="00FF575B" w:rsidP="00FF575B">
      <w:pPr>
        <w:rPr>
          <w:rFonts w:asciiTheme="majorHAnsi" w:eastAsia="Cambria" w:hAnsiTheme="majorHAnsi" w:cs="Cambria"/>
          <w:b/>
          <w:sz w:val="24"/>
        </w:rPr>
      </w:pPr>
      <w:r w:rsidRPr="005D4246">
        <w:rPr>
          <w:rFonts w:asciiTheme="majorHAnsi" w:eastAsia="Cambria" w:hAnsiTheme="majorHAnsi" w:cs="Cambria"/>
          <w:b/>
          <w:sz w:val="24"/>
        </w:rPr>
        <w:t>DECLARATION OF QUORUM PRESENT</w:t>
      </w:r>
    </w:p>
    <w:p w14:paraId="705C6CA8" w14:textId="2739710B" w:rsidR="0082525F" w:rsidRPr="005D4246" w:rsidRDefault="005477F1" w:rsidP="00FF575B">
      <w:pPr>
        <w:rPr>
          <w:rFonts w:asciiTheme="majorHAnsi" w:eastAsia="Cambria" w:hAnsiTheme="majorHAnsi" w:cs="Cambria"/>
          <w:sz w:val="24"/>
        </w:rPr>
      </w:pPr>
      <w:r w:rsidRPr="005D4246">
        <w:rPr>
          <w:rFonts w:asciiTheme="majorHAnsi" w:eastAsia="Cambria" w:hAnsiTheme="majorHAnsi" w:cs="Cambria"/>
          <w:sz w:val="24"/>
        </w:rPr>
        <w:t xml:space="preserve">Mr. Summers </w:t>
      </w:r>
      <w:r w:rsidR="00DA0612" w:rsidRPr="005D4246">
        <w:rPr>
          <w:rFonts w:asciiTheme="majorHAnsi" w:eastAsia="Cambria" w:hAnsiTheme="majorHAnsi" w:cs="Cambria"/>
          <w:sz w:val="24"/>
        </w:rPr>
        <w:t xml:space="preserve">declared that a quorum was present </w:t>
      </w:r>
      <w:r w:rsidRPr="005D4246">
        <w:rPr>
          <w:rFonts w:asciiTheme="majorHAnsi" w:eastAsia="Cambria" w:hAnsiTheme="majorHAnsi" w:cs="Cambria"/>
          <w:sz w:val="24"/>
        </w:rPr>
        <w:t xml:space="preserve">at </w:t>
      </w:r>
      <w:r w:rsidR="00B50773">
        <w:rPr>
          <w:rFonts w:asciiTheme="majorHAnsi" w:eastAsia="Cambria" w:hAnsiTheme="majorHAnsi" w:cs="Cambria"/>
          <w:sz w:val="24"/>
        </w:rPr>
        <w:t>2</w:t>
      </w:r>
      <w:r w:rsidR="00DA0612" w:rsidRPr="00D863D9">
        <w:rPr>
          <w:rFonts w:asciiTheme="majorHAnsi" w:eastAsia="Cambria" w:hAnsiTheme="majorHAnsi" w:cs="Cambria"/>
          <w:sz w:val="24"/>
        </w:rPr>
        <w:t>:</w:t>
      </w:r>
      <w:r w:rsidR="00D863D9" w:rsidRPr="00D863D9">
        <w:rPr>
          <w:rFonts w:asciiTheme="majorHAnsi" w:eastAsia="Cambria" w:hAnsiTheme="majorHAnsi" w:cs="Cambria"/>
          <w:sz w:val="24"/>
        </w:rPr>
        <w:t>0</w:t>
      </w:r>
      <w:r w:rsidR="00022856" w:rsidRPr="00D863D9">
        <w:rPr>
          <w:rFonts w:asciiTheme="majorHAnsi" w:eastAsia="Cambria" w:hAnsiTheme="majorHAnsi" w:cs="Cambria"/>
          <w:sz w:val="24"/>
        </w:rPr>
        <w:t>2</w:t>
      </w:r>
      <w:r w:rsidR="00C016FB" w:rsidRPr="005D4246">
        <w:rPr>
          <w:rFonts w:asciiTheme="majorHAnsi" w:eastAsia="Cambria" w:hAnsiTheme="majorHAnsi" w:cs="Cambria"/>
          <w:sz w:val="24"/>
        </w:rPr>
        <w:t xml:space="preserve"> </w:t>
      </w:r>
      <w:r w:rsidR="00493DA5" w:rsidRPr="005D4246">
        <w:rPr>
          <w:rFonts w:asciiTheme="majorHAnsi" w:eastAsia="Cambria" w:hAnsiTheme="majorHAnsi" w:cs="Cambria"/>
          <w:sz w:val="24"/>
        </w:rPr>
        <w:t>PM.</w:t>
      </w:r>
    </w:p>
    <w:p w14:paraId="204857F9" w14:textId="77777777" w:rsidR="000D0696" w:rsidRPr="005D4246" w:rsidRDefault="000D0696" w:rsidP="00FF575B">
      <w:pPr>
        <w:rPr>
          <w:rFonts w:asciiTheme="majorHAnsi" w:eastAsia="Cambria" w:hAnsiTheme="majorHAnsi" w:cs="Cambria"/>
          <w:sz w:val="24"/>
        </w:rPr>
      </w:pPr>
    </w:p>
    <w:p w14:paraId="32053206" w14:textId="77777777" w:rsidR="00FF575B" w:rsidRPr="005D4246" w:rsidRDefault="00FF575B" w:rsidP="00FF575B">
      <w:pPr>
        <w:rPr>
          <w:rFonts w:asciiTheme="majorHAnsi" w:eastAsia="Cambria" w:hAnsiTheme="majorHAnsi" w:cs="Cambria"/>
          <w:b/>
          <w:sz w:val="24"/>
        </w:rPr>
      </w:pPr>
      <w:bookmarkStart w:id="0" w:name="_Hlk187151442"/>
      <w:r w:rsidRPr="005D4246">
        <w:rPr>
          <w:rFonts w:asciiTheme="majorHAnsi" w:eastAsia="Cambria" w:hAnsiTheme="majorHAnsi" w:cs="Cambria"/>
          <w:b/>
          <w:sz w:val="24"/>
        </w:rPr>
        <w:t>ADDITIONS TO THE AGENDA</w:t>
      </w:r>
      <w:bookmarkEnd w:id="0"/>
    </w:p>
    <w:p w14:paraId="052841D8" w14:textId="030AB9D9" w:rsidR="00065887" w:rsidRPr="00A8203E" w:rsidRDefault="00A8203E" w:rsidP="00FF575B">
      <w:pPr>
        <w:rPr>
          <w:rFonts w:asciiTheme="majorHAnsi" w:eastAsia="Cambria" w:hAnsiTheme="majorHAnsi" w:cs="Cambria"/>
          <w:sz w:val="24"/>
        </w:rPr>
      </w:pPr>
      <w:r w:rsidRPr="00A8203E">
        <w:rPr>
          <w:rFonts w:asciiTheme="majorHAnsi" w:eastAsia="Cambria" w:hAnsiTheme="majorHAnsi" w:cs="Cambria"/>
          <w:sz w:val="24"/>
        </w:rPr>
        <w:t xml:space="preserve">Ms. Butler requested one addition to New Business regarding a letter from a deaf voter </w:t>
      </w:r>
      <w:r w:rsidRPr="00780A98">
        <w:rPr>
          <w:rFonts w:asciiTheme="majorHAnsi" w:eastAsia="Cambria" w:hAnsiTheme="majorHAnsi" w:cs="Cambria"/>
          <w:sz w:val="24"/>
        </w:rPr>
        <w:t>seeking accommodation at polling places.</w:t>
      </w:r>
    </w:p>
    <w:p w14:paraId="1DA82A71" w14:textId="77777777" w:rsidR="00A8203E" w:rsidRDefault="00A8203E" w:rsidP="00FF575B">
      <w:pPr>
        <w:rPr>
          <w:rFonts w:asciiTheme="majorHAnsi" w:eastAsia="Cambria" w:hAnsiTheme="majorHAnsi" w:cs="Cambria"/>
          <w:b/>
          <w:bCs/>
          <w:sz w:val="24"/>
        </w:rPr>
      </w:pPr>
    </w:p>
    <w:p w14:paraId="7E63BBE4" w14:textId="571DD307" w:rsidR="00FF575B" w:rsidRPr="005D4246" w:rsidRDefault="00FF575B" w:rsidP="00FF575B">
      <w:pPr>
        <w:rPr>
          <w:rFonts w:asciiTheme="majorHAnsi" w:eastAsia="Cambria" w:hAnsiTheme="majorHAnsi" w:cs="Cambria"/>
          <w:b/>
          <w:bCs/>
          <w:sz w:val="24"/>
        </w:rPr>
      </w:pPr>
      <w:r w:rsidRPr="005D4246">
        <w:rPr>
          <w:rFonts w:asciiTheme="majorHAnsi" w:eastAsia="Cambria" w:hAnsiTheme="majorHAnsi" w:cs="Cambria"/>
          <w:b/>
          <w:bCs/>
          <w:sz w:val="24"/>
        </w:rPr>
        <w:t xml:space="preserve">APPROVAL OF </w:t>
      </w:r>
      <w:r w:rsidR="0047252A" w:rsidRPr="005D4246">
        <w:rPr>
          <w:rFonts w:asciiTheme="majorHAnsi" w:eastAsia="Cambria" w:hAnsiTheme="majorHAnsi" w:cs="Cambria"/>
          <w:b/>
          <w:bCs/>
          <w:sz w:val="24"/>
        </w:rPr>
        <w:t xml:space="preserve">OPEN </w:t>
      </w:r>
      <w:r w:rsidR="003A099E" w:rsidRPr="005D4246">
        <w:rPr>
          <w:rFonts w:asciiTheme="majorHAnsi" w:eastAsia="Cambria" w:hAnsiTheme="majorHAnsi" w:cs="Cambria"/>
          <w:b/>
          <w:bCs/>
          <w:sz w:val="24"/>
        </w:rPr>
        <w:t xml:space="preserve">AND CLOSED </w:t>
      </w:r>
      <w:r w:rsidRPr="005D4246">
        <w:rPr>
          <w:rFonts w:asciiTheme="majorHAnsi" w:eastAsia="Cambria" w:hAnsiTheme="majorHAnsi" w:cs="Cambria"/>
          <w:b/>
          <w:bCs/>
          <w:sz w:val="24"/>
        </w:rPr>
        <w:t xml:space="preserve">MINUTES – </w:t>
      </w:r>
      <w:r w:rsidR="004E75C4">
        <w:rPr>
          <w:rFonts w:asciiTheme="majorHAnsi" w:eastAsia="Cambria" w:hAnsiTheme="majorHAnsi" w:cs="Cambria"/>
          <w:b/>
          <w:bCs/>
          <w:sz w:val="24"/>
        </w:rPr>
        <w:t>1</w:t>
      </w:r>
      <w:r w:rsidRPr="005D4246">
        <w:rPr>
          <w:rFonts w:asciiTheme="majorHAnsi" w:eastAsia="Cambria" w:hAnsiTheme="majorHAnsi" w:cs="Cambria"/>
          <w:b/>
          <w:bCs/>
          <w:sz w:val="24"/>
        </w:rPr>
        <w:t>/</w:t>
      </w:r>
      <w:r w:rsidR="00860E76" w:rsidRPr="005D4246">
        <w:rPr>
          <w:rFonts w:asciiTheme="majorHAnsi" w:eastAsia="Cambria" w:hAnsiTheme="majorHAnsi" w:cs="Cambria"/>
          <w:b/>
          <w:bCs/>
          <w:sz w:val="24"/>
        </w:rPr>
        <w:t>2</w:t>
      </w:r>
      <w:r w:rsidR="00E74468">
        <w:rPr>
          <w:rFonts w:asciiTheme="majorHAnsi" w:eastAsia="Cambria" w:hAnsiTheme="majorHAnsi" w:cs="Cambria"/>
          <w:b/>
          <w:bCs/>
          <w:sz w:val="24"/>
        </w:rPr>
        <w:t>2</w:t>
      </w:r>
      <w:r w:rsidRPr="005D4246">
        <w:rPr>
          <w:rFonts w:asciiTheme="majorHAnsi" w:eastAsia="Cambria" w:hAnsiTheme="majorHAnsi" w:cs="Cambria"/>
          <w:b/>
          <w:bCs/>
          <w:sz w:val="24"/>
        </w:rPr>
        <w:t>/202</w:t>
      </w:r>
      <w:r w:rsidR="00E74468">
        <w:rPr>
          <w:rFonts w:asciiTheme="majorHAnsi" w:eastAsia="Cambria" w:hAnsiTheme="majorHAnsi" w:cs="Cambria"/>
          <w:b/>
          <w:bCs/>
          <w:sz w:val="24"/>
        </w:rPr>
        <w:t>6</w:t>
      </w:r>
      <w:r w:rsidR="00C56554" w:rsidRPr="005D4246">
        <w:rPr>
          <w:rFonts w:asciiTheme="majorHAnsi" w:eastAsia="Cambria" w:hAnsiTheme="majorHAnsi" w:cs="Cambria"/>
          <w:b/>
          <w:bCs/>
          <w:sz w:val="24"/>
        </w:rPr>
        <w:t xml:space="preserve"> </w:t>
      </w:r>
      <w:r w:rsidR="004E75C4">
        <w:rPr>
          <w:rFonts w:asciiTheme="majorHAnsi" w:eastAsia="Cambria" w:hAnsiTheme="majorHAnsi" w:cs="Cambria"/>
          <w:b/>
          <w:bCs/>
          <w:sz w:val="24"/>
        </w:rPr>
        <w:t>&amp; 12/</w:t>
      </w:r>
      <w:r w:rsidR="00E74468">
        <w:rPr>
          <w:rFonts w:asciiTheme="majorHAnsi" w:eastAsia="Cambria" w:hAnsiTheme="majorHAnsi" w:cs="Cambria"/>
          <w:b/>
          <w:bCs/>
          <w:sz w:val="24"/>
        </w:rPr>
        <w:t>18</w:t>
      </w:r>
      <w:r w:rsidR="004E75C4">
        <w:rPr>
          <w:rFonts w:asciiTheme="majorHAnsi" w:eastAsia="Cambria" w:hAnsiTheme="majorHAnsi" w:cs="Cambria"/>
          <w:b/>
          <w:bCs/>
          <w:sz w:val="24"/>
        </w:rPr>
        <w:t>/2025</w:t>
      </w:r>
    </w:p>
    <w:p w14:paraId="12D73EA1" w14:textId="12A6059D" w:rsidR="00FE24C5" w:rsidRDefault="00FE24C5" w:rsidP="00FE24C5">
      <w:pPr>
        <w:rPr>
          <w:rFonts w:asciiTheme="majorHAnsi" w:eastAsia="Cambria" w:hAnsiTheme="majorHAnsi" w:cs="Cambria"/>
          <w:sz w:val="24"/>
        </w:rPr>
      </w:pPr>
      <w:bookmarkStart w:id="1" w:name="_Hlk191887473"/>
      <w:r w:rsidRPr="00FE24C5">
        <w:rPr>
          <w:rFonts w:asciiTheme="majorHAnsi" w:eastAsia="Cambria" w:hAnsiTheme="majorHAnsi" w:cs="Cambria"/>
          <w:sz w:val="24"/>
        </w:rPr>
        <w:t xml:space="preserve">Mr. Summers requested a motion to approve the minutes for the open meeting from January 22, 2026. </w:t>
      </w:r>
      <w:r w:rsidR="0047006F">
        <w:rPr>
          <w:rFonts w:asciiTheme="majorHAnsi" w:eastAsia="Cambria" w:hAnsiTheme="majorHAnsi" w:cs="Cambria"/>
          <w:sz w:val="24"/>
        </w:rPr>
        <w:t>M</w:t>
      </w:r>
      <w:r w:rsidR="0047006F" w:rsidRPr="0047006F">
        <w:rPr>
          <w:rFonts w:asciiTheme="majorHAnsi" w:eastAsia="Cambria" w:hAnsiTheme="majorHAnsi" w:cs="Cambria"/>
          <w:sz w:val="24"/>
        </w:rPr>
        <w:t>s. Butler confirmed that a few minor revisions were made prior to the meeting</w:t>
      </w:r>
      <w:r w:rsidR="0047006F">
        <w:rPr>
          <w:rFonts w:asciiTheme="majorHAnsi" w:eastAsia="Cambria" w:hAnsiTheme="majorHAnsi" w:cs="Cambria"/>
          <w:sz w:val="24"/>
        </w:rPr>
        <w:t xml:space="preserve">. </w:t>
      </w:r>
      <w:r w:rsidRPr="00FE24C5">
        <w:rPr>
          <w:rFonts w:asciiTheme="majorHAnsi" w:eastAsia="Cambria" w:hAnsiTheme="majorHAnsi" w:cs="Cambria"/>
          <w:sz w:val="24"/>
        </w:rPr>
        <w:t>Ms. Butler moved to approve the minutes, and Ms. Jackson-Stanley seconded. The minutes were approved unanimously.</w:t>
      </w:r>
    </w:p>
    <w:p w14:paraId="5B766197" w14:textId="77777777" w:rsidR="00FE24C5" w:rsidRPr="00FE24C5" w:rsidRDefault="00FE24C5" w:rsidP="00FE24C5">
      <w:pPr>
        <w:rPr>
          <w:rFonts w:asciiTheme="majorHAnsi" w:eastAsia="Cambria" w:hAnsiTheme="majorHAnsi" w:cs="Cambria"/>
          <w:sz w:val="24"/>
        </w:rPr>
      </w:pPr>
    </w:p>
    <w:p w14:paraId="668A6B6C" w14:textId="77777777" w:rsidR="00FE24C5" w:rsidRDefault="00FE24C5" w:rsidP="00FE24C5">
      <w:pPr>
        <w:rPr>
          <w:rFonts w:asciiTheme="majorHAnsi" w:eastAsia="Cambria" w:hAnsiTheme="majorHAnsi" w:cs="Cambria"/>
          <w:sz w:val="24"/>
        </w:rPr>
      </w:pPr>
      <w:r w:rsidRPr="00FE24C5">
        <w:rPr>
          <w:rFonts w:asciiTheme="majorHAnsi" w:eastAsia="Cambria" w:hAnsiTheme="majorHAnsi" w:cs="Cambria"/>
          <w:sz w:val="24"/>
        </w:rPr>
        <w:t xml:space="preserve">Mr. Summers requested a motion to approve the minutes for the closed meeting from January 22, 2026. Mr. </w:t>
      </w:r>
      <w:proofErr w:type="spellStart"/>
      <w:r w:rsidRPr="00FE24C5">
        <w:rPr>
          <w:rFonts w:asciiTheme="majorHAnsi" w:eastAsia="Cambria" w:hAnsiTheme="majorHAnsi" w:cs="Cambria"/>
          <w:sz w:val="24"/>
        </w:rPr>
        <w:t>Shalleck</w:t>
      </w:r>
      <w:proofErr w:type="spellEnd"/>
      <w:r w:rsidRPr="00FE24C5">
        <w:rPr>
          <w:rFonts w:asciiTheme="majorHAnsi" w:eastAsia="Cambria" w:hAnsiTheme="majorHAnsi" w:cs="Cambria"/>
          <w:sz w:val="24"/>
        </w:rPr>
        <w:t xml:space="preserve"> moved to approve, and Ms. Butler seconded. The minutes were approved unanimously.</w:t>
      </w:r>
    </w:p>
    <w:p w14:paraId="500675B7" w14:textId="77777777" w:rsidR="00FE24C5" w:rsidRPr="00FE24C5" w:rsidRDefault="00FE24C5" w:rsidP="00FE24C5">
      <w:pPr>
        <w:rPr>
          <w:rFonts w:asciiTheme="majorHAnsi" w:eastAsia="Cambria" w:hAnsiTheme="majorHAnsi" w:cs="Cambria"/>
          <w:sz w:val="24"/>
        </w:rPr>
      </w:pPr>
    </w:p>
    <w:p w14:paraId="3EDE9006" w14:textId="49BECEB6" w:rsidR="00E74468" w:rsidRDefault="00FE24C5" w:rsidP="00107923">
      <w:pPr>
        <w:rPr>
          <w:rFonts w:asciiTheme="majorHAnsi" w:eastAsia="Cambria" w:hAnsiTheme="majorHAnsi" w:cs="Cambria"/>
          <w:sz w:val="24"/>
        </w:rPr>
      </w:pPr>
      <w:r w:rsidRPr="00FE24C5">
        <w:rPr>
          <w:rFonts w:asciiTheme="majorHAnsi" w:eastAsia="Cambria" w:hAnsiTheme="majorHAnsi" w:cs="Cambria"/>
          <w:sz w:val="24"/>
        </w:rPr>
        <w:t>Regarding the closed meeting minutes from December 18, 2025, Ms. Butler noted she had recently submitted changes. Mr. Summers deferred the approval of these minutes to the next session to allow all members time to review the updates.</w:t>
      </w:r>
    </w:p>
    <w:p w14:paraId="0001AE7C" w14:textId="77777777" w:rsidR="00E74468" w:rsidRPr="005D4246" w:rsidRDefault="00E74468" w:rsidP="00107923">
      <w:pPr>
        <w:rPr>
          <w:rFonts w:asciiTheme="majorHAnsi" w:eastAsia="Aptos" w:hAnsiTheme="majorHAnsi"/>
          <w:b/>
          <w:bCs/>
          <w:kern w:val="2"/>
          <w:sz w:val="24"/>
          <w14:ligatures w14:val="standardContextual"/>
        </w:rPr>
      </w:pPr>
    </w:p>
    <w:p w14:paraId="2C166283" w14:textId="4DC7165D" w:rsidR="00B0468E" w:rsidRDefault="00B64122" w:rsidP="00107923">
      <w:pPr>
        <w:rPr>
          <w:rFonts w:asciiTheme="majorHAnsi" w:eastAsia="Aptos" w:hAnsiTheme="majorHAnsi"/>
          <w:b/>
          <w:bCs/>
          <w:kern w:val="2"/>
          <w:sz w:val="24"/>
          <w14:ligatures w14:val="standardContextual"/>
        </w:rPr>
      </w:pPr>
      <w:r>
        <w:rPr>
          <w:rFonts w:asciiTheme="majorHAnsi" w:eastAsia="Aptos" w:hAnsiTheme="majorHAnsi"/>
          <w:b/>
          <w:bCs/>
          <w:kern w:val="2"/>
          <w:sz w:val="24"/>
          <w14:ligatures w14:val="standardContextual"/>
        </w:rPr>
        <w:t>STATE ADMINISTRATOR’S REPORT</w:t>
      </w:r>
    </w:p>
    <w:p w14:paraId="5BB4DE86" w14:textId="77777777" w:rsidR="00A61C72" w:rsidRDefault="00A61C72" w:rsidP="00A61C72">
      <w:pPr>
        <w:rPr>
          <w:rFonts w:asciiTheme="majorHAnsi" w:eastAsia="Aptos" w:hAnsiTheme="majorHAnsi"/>
          <w:kern w:val="2"/>
          <w:sz w:val="24"/>
          <w14:ligatures w14:val="standardContextual"/>
        </w:rPr>
      </w:pPr>
      <w:r w:rsidRPr="00A61C72">
        <w:rPr>
          <w:rFonts w:asciiTheme="majorHAnsi" w:eastAsia="Aptos" w:hAnsiTheme="majorHAnsi"/>
          <w:kern w:val="2"/>
          <w:sz w:val="24"/>
          <w14:ligatures w14:val="standardContextual"/>
        </w:rPr>
        <w:t>Mr. DeMarinis presented the State Administrator's report. Key highlights included:</w:t>
      </w:r>
    </w:p>
    <w:p w14:paraId="2ACC748B" w14:textId="77777777" w:rsidR="00017078" w:rsidRPr="00A61C72" w:rsidRDefault="00017078" w:rsidP="00A61C72">
      <w:pPr>
        <w:rPr>
          <w:rFonts w:asciiTheme="majorHAnsi" w:eastAsia="Aptos" w:hAnsiTheme="majorHAnsi"/>
          <w:kern w:val="2"/>
          <w:sz w:val="24"/>
          <w14:ligatures w14:val="standardContextual"/>
        </w:rPr>
      </w:pPr>
    </w:p>
    <w:p w14:paraId="44C9980A" w14:textId="3BEC166B" w:rsidR="00A61C72" w:rsidRDefault="00A61C72" w:rsidP="00017078">
      <w:pPr>
        <w:rPr>
          <w:rFonts w:asciiTheme="majorHAnsi" w:eastAsia="Aptos" w:hAnsiTheme="majorHAnsi"/>
          <w:kern w:val="2"/>
          <w:sz w:val="24"/>
          <w14:ligatures w14:val="standardContextual"/>
        </w:rPr>
      </w:pPr>
      <w:r w:rsidRPr="00A61C72">
        <w:rPr>
          <w:rFonts w:asciiTheme="majorHAnsi" w:eastAsia="Aptos" w:hAnsiTheme="majorHAnsi"/>
          <w:kern w:val="2"/>
          <w:sz w:val="24"/>
          <w14:ligatures w14:val="standardContextual"/>
        </w:rPr>
        <w:t>An intent to award has been issued to ES&amp;S for the new voting system, and the state certification process is currently underway.</w:t>
      </w:r>
    </w:p>
    <w:p w14:paraId="63DE6E3E" w14:textId="77777777" w:rsidR="00017078" w:rsidRPr="00A61C72" w:rsidRDefault="00017078" w:rsidP="00017078">
      <w:pPr>
        <w:rPr>
          <w:rFonts w:asciiTheme="majorHAnsi" w:eastAsia="Aptos" w:hAnsiTheme="majorHAnsi"/>
          <w:kern w:val="2"/>
          <w:sz w:val="24"/>
          <w14:ligatures w14:val="standardContextual"/>
        </w:rPr>
      </w:pPr>
    </w:p>
    <w:p w14:paraId="04DA9DEA" w14:textId="6C437A21" w:rsidR="00A61C72" w:rsidRPr="00A61C72" w:rsidRDefault="00A61C72" w:rsidP="00017078">
      <w:pPr>
        <w:rPr>
          <w:rFonts w:asciiTheme="majorHAnsi" w:eastAsia="Aptos" w:hAnsiTheme="majorHAnsi"/>
          <w:kern w:val="2"/>
          <w:sz w:val="24"/>
          <w14:ligatures w14:val="standardContextual"/>
        </w:rPr>
      </w:pPr>
      <w:r w:rsidRPr="00A61C72">
        <w:rPr>
          <w:rFonts w:asciiTheme="majorHAnsi" w:eastAsia="Aptos" w:hAnsiTheme="majorHAnsi"/>
          <w:kern w:val="2"/>
          <w:sz w:val="24"/>
          <w14:ligatures w14:val="standardContextual"/>
        </w:rPr>
        <w:t xml:space="preserve">A new exhibit showcasing Maryland ballots, boxes, and voting systems opened on the second floor of the Miller Senate Building. SBE is also </w:t>
      </w:r>
      <w:r w:rsidR="00B72143">
        <w:rPr>
          <w:rFonts w:asciiTheme="majorHAnsi" w:eastAsia="Aptos" w:hAnsiTheme="majorHAnsi"/>
          <w:kern w:val="2"/>
          <w:sz w:val="24"/>
          <w14:ligatures w14:val="standardContextual"/>
        </w:rPr>
        <w:t>increasing</w:t>
      </w:r>
      <w:r w:rsidRPr="00A61C72">
        <w:rPr>
          <w:rFonts w:asciiTheme="majorHAnsi" w:eastAsia="Aptos" w:hAnsiTheme="majorHAnsi"/>
          <w:kern w:val="2"/>
          <w:sz w:val="24"/>
          <w14:ligatures w14:val="standardContextual"/>
        </w:rPr>
        <w:t xml:space="preserve"> voter outreach and election judge recruitment for the primary election.</w:t>
      </w:r>
    </w:p>
    <w:p w14:paraId="51E8CB29" w14:textId="6561B5D1" w:rsidR="00A61C72" w:rsidRDefault="003F5273" w:rsidP="00017078">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lastRenderedPageBreak/>
        <w:t xml:space="preserve">In </w:t>
      </w:r>
      <w:r w:rsidR="00A61C72" w:rsidRPr="00A61C72">
        <w:rPr>
          <w:rFonts w:asciiTheme="majorHAnsi" w:eastAsia="Aptos" w:hAnsiTheme="majorHAnsi"/>
          <w:kern w:val="2"/>
          <w:sz w:val="24"/>
          <w14:ligatures w14:val="standardContextual"/>
        </w:rPr>
        <w:t>Campaign Finance</w:t>
      </w:r>
      <w:r>
        <w:rPr>
          <w:rFonts w:asciiTheme="majorHAnsi" w:eastAsia="Aptos" w:hAnsiTheme="majorHAnsi"/>
          <w:kern w:val="2"/>
          <w:sz w:val="24"/>
          <w14:ligatures w14:val="standardContextual"/>
        </w:rPr>
        <w:t>,</w:t>
      </w:r>
      <w:r w:rsidR="00A61C72" w:rsidRPr="00A61C72">
        <w:rPr>
          <w:rFonts w:asciiTheme="majorHAnsi" w:eastAsia="Aptos" w:hAnsiTheme="majorHAnsi"/>
          <w:kern w:val="2"/>
          <w:sz w:val="24"/>
          <w14:ligatures w14:val="standardContextual"/>
        </w:rPr>
        <w:t xml:space="preserve"> </w:t>
      </w:r>
      <w:r>
        <w:rPr>
          <w:rFonts w:asciiTheme="majorHAnsi" w:eastAsia="Aptos" w:hAnsiTheme="majorHAnsi"/>
          <w:kern w:val="2"/>
          <w:sz w:val="24"/>
          <w14:ligatures w14:val="standardContextual"/>
        </w:rPr>
        <w:t>t</w:t>
      </w:r>
      <w:r w:rsidR="00A61C72" w:rsidRPr="00A61C72">
        <w:rPr>
          <w:rFonts w:asciiTheme="majorHAnsi" w:eastAsia="Aptos" w:hAnsiTheme="majorHAnsi"/>
          <w:kern w:val="2"/>
          <w:sz w:val="24"/>
          <w14:ligatures w14:val="standardContextual"/>
        </w:rPr>
        <w:t>he annual MD CRIS report filing was a success, with 86% timely filings and 93% total filings. SBE handled over 1,000 hotline calls to provide customer service support during this period.</w:t>
      </w:r>
    </w:p>
    <w:p w14:paraId="6CC9CBEA" w14:textId="77777777" w:rsidR="00A661D1" w:rsidRDefault="00A661D1" w:rsidP="00017078">
      <w:pPr>
        <w:rPr>
          <w:rFonts w:asciiTheme="majorHAnsi" w:eastAsia="Aptos" w:hAnsiTheme="majorHAnsi"/>
          <w:kern w:val="2"/>
          <w:sz w:val="24"/>
          <w14:ligatures w14:val="standardContextual"/>
        </w:rPr>
      </w:pPr>
    </w:p>
    <w:p w14:paraId="7355D381" w14:textId="75223679" w:rsidR="00A661D1" w:rsidRDefault="00A661D1" w:rsidP="00017078">
      <w:pPr>
        <w:rPr>
          <w:rFonts w:asciiTheme="majorHAnsi" w:eastAsia="Aptos" w:hAnsiTheme="majorHAnsi"/>
          <w:kern w:val="2"/>
          <w:sz w:val="24"/>
          <w14:ligatures w14:val="standardContextual"/>
        </w:rPr>
      </w:pPr>
      <w:r w:rsidRPr="00A661D1">
        <w:rPr>
          <w:rFonts w:asciiTheme="majorHAnsi" w:eastAsia="Aptos" w:hAnsiTheme="majorHAnsi"/>
          <w:kern w:val="2"/>
          <w:sz w:val="24"/>
          <w14:ligatures w14:val="standardContextual"/>
        </w:rPr>
        <w:t>Mr. DeMarinis mentioned submitting the annual reports to the Joint Chairman's Report, the Senate EEE Committee, and the Ways and Means Committee (which he noted is transitioning to the Labor, Elections, and Government [LEGO] Committee). He also noted that preparations are ongoing for voter outreach in correctional facilities for the 2026 election</w:t>
      </w:r>
      <w:r>
        <w:rPr>
          <w:rFonts w:asciiTheme="majorHAnsi" w:eastAsia="Aptos" w:hAnsiTheme="majorHAnsi"/>
          <w:kern w:val="2"/>
          <w:sz w:val="24"/>
          <w14:ligatures w14:val="standardContextual"/>
        </w:rPr>
        <w:t>.</w:t>
      </w:r>
    </w:p>
    <w:p w14:paraId="588F11CB" w14:textId="77777777" w:rsidR="006A1068" w:rsidRDefault="006A1068" w:rsidP="00017078">
      <w:pPr>
        <w:rPr>
          <w:rFonts w:asciiTheme="majorHAnsi" w:eastAsia="Aptos" w:hAnsiTheme="majorHAnsi"/>
          <w:kern w:val="2"/>
          <w:sz w:val="24"/>
          <w14:ligatures w14:val="standardContextual"/>
        </w:rPr>
      </w:pPr>
    </w:p>
    <w:p w14:paraId="726EFECB" w14:textId="4083C3D8" w:rsidR="00A0062C" w:rsidRDefault="00A0062C" w:rsidP="00017078">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Mr. DeMarinis </w:t>
      </w:r>
      <w:r w:rsidRPr="00A0062C">
        <w:rPr>
          <w:rFonts w:asciiTheme="majorHAnsi" w:eastAsia="Aptos" w:hAnsiTheme="majorHAnsi"/>
          <w:kern w:val="2"/>
          <w:sz w:val="24"/>
          <w14:ligatures w14:val="standardContextual"/>
        </w:rPr>
        <w:t>announced that the language assistance regulations have officially been passed. He stated that the administration is currently working with the affected counties to ensure they are fully in compliance with the new la</w:t>
      </w:r>
      <w:r>
        <w:rPr>
          <w:rFonts w:asciiTheme="majorHAnsi" w:eastAsia="Aptos" w:hAnsiTheme="majorHAnsi"/>
          <w:kern w:val="2"/>
          <w:sz w:val="24"/>
          <w14:ligatures w14:val="standardContextual"/>
        </w:rPr>
        <w:t xml:space="preserve">w.  </w:t>
      </w:r>
      <w:r w:rsidR="005B7291">
        <w:rPr>
          <w:rFonts w:asciiTheme="majorHAnsi" w:eastAsia="Aptos" w:hAnsiTheme="majorHAnsi"/>
          <w:kern w:val="2"/>
          <w:sz w:val="24"/>
          <w14:ligatures w14:val="standardContextual"/>
        </w:rPr>
        <w:t>T</w:t>
      </w:r>
      <w:r w:rsidR="005B7291" w:rsidRPr="005B7291">
        <w:rPr>
          <w:rFonts w:asciiTheme="majorHAnsi" w:eastAsia="Aptos" w:hAnsiTheme="majorHAnsi"/>
          <w:kern w:val="2"/>
          <w:sz w:val="24"/>
          <w14:ligatures w14:val="standardContextual"/>
        </w:rPr>
        <w:t>he affected jurisdictions a</w:t>
      </w:r>
      <w:r w:rsidR="005B7291">
        <w:rPr>
          <w:rFonts w:asciiTheme="majorHAnsi" w:eastAsia="Aptos" w:hAnsiTheme="majorHAnsi"/>
          <w:kern w:val="2"/>
          <w:sz w:val="24"/>
          <w14:ligatures w14:val="standardContextual"/>
        </w:rPr>
        <w:t>re</w:t>
      </w:r>
      <w:r w:rsidR="005B7291" w:rsidRPr="005B7291">
        <w:rPr>
          <w:rFonts w:asciiTheme="majorHAnsi" w:eastAsia="Aptos" w:hAnsiTheme="majorHAnsi"/>
          <w:kern w:val="2"/>
          <w:sz w:val="24"/>
          <w14:ligatures w14:val="standardContextual"/>
        </w:rPr>
        <w:t xml:space="preserve"> Anne Arundel, Baltimore City, Baltimore County, Montgomery, and Prince George's counties</w:t>
      </w:r>
      <w:r w:rsidR="005B7291">
        <w:rPr>
          <w:rFonts w:asciiTheme="majorHAnsi" w:eastAsia="Aptos" w:hAnsiTheme="majorHAnsi"/>
          <w:kern w:val="2"/>
          <w:sz w:val="24"/>
          <w14:ligatures w14:val="standardContextual"/>
        </w:rPr>
        <w:t>.</w:t>
      </w:r>
    </w:p>
    <w:p w14:paraId="373CD7C5" w14:textId="77777777" w:rsidR="00A0062C" w:rsidRDefault="00A0062C" w:rsidP="00017078">
      <w:pPr>
        <w:rPr>
          <w:rFonts w:asciiTheme="majorHAnsi" w:eastAsia="Aptos" w:hAnsiTheme="majorHAnsi"/>
          <w:kern w:val="2"/>
          <w:sz w:val="24"/>
          <w14:ligatures w14:val="standardContextual"/>
        </w:rPr>
      </w:pPr>
    </w:p>
    <w:p w14:paraId="3D912CFA" w14:textId="77777777" w:rsidR="006A1068" w:rsidRDefault="006A1068" w:rsidP="006A1068">
      <w:pPr>
        <w:rPr>
          <w:rFonts w:asciiTheme="majorHAnsi" w:eastAsia="Aptos" w:hAnsiTheme="majorHAnsi"/>
          <w:kern w:val="2"/>
          <w:sz w:val="24"/>
          <w14:ligatures w14:val="standardContextual"/>
        </w:rPr>
      </w:pPr>
      <w:r w:rsidRPr="00A61C72">
        <w:rPr>
          <w:rFonts w:asciiTheme="majorHAnsi" w:eastAsia="Aptos" w:hAnsiTheme="majorHAnsi"/>
          <w:kern w:val="2"/>
          <w:sz w:val="24"/>
          <w14:ligatures w14:val="standardContextual"/>
        </w:rPr>
        <w:t>The next MD</w:t>
      </w:r>
      <w:r>
        <w:rPr>
          <w:rFonts w:asciiTheme="majorHAnsi" w:eastAsia="Aptos" w:hAnsiTheme="majorHAnsi"/>
          <w:kern w:val="2"/>
          <w:sz w:val="24"/>
          <w14:ligatures w14:val="standardContextual"/>
        </w:rPr>
        <w:t>VOTERS</w:t>
      </w:r>
      <w:r w:rsidRPr="00A61C72">
        <w:rPr>
          <w:rFonts w:asciiTheme="majorHAnsi" w:eastAsia="Aptos" w:hAnsiTheme="majorHAnsi"/>
          <w:kern w:val="2"/>
          <w:sz w:val="24"/>
          <w14:ligatures w14:val="standardContextual"/>
        </w:rPr>
        <w:t xml:space="preserve"> system release is scheduled for April 10, focusing on web delivery reporting and </w:t>
      </w:r>
      <w:r>
        <w:rPr>
          <w:rFonts w:asciiTheme="majorHAnsi" w:eastAsia="Aptos" w:hAnsiTheme="majorHAnsi"/>
          <w:kern w:val="2"/>
          <w:sz w:val="24"/>
          <w14:ligatures w14:val="standardContextual"/>
        </w:rPr>
        <w:t>cure</w:t>
      </w:r>
      <w:r w:rsidRPr="00A61C72">
        <w:rPr>
          <w:rFonts w:asciiTheme="majorHAnsi" w:eastAsia="Aptos" w:hAnsiTheme="majorHAnsi"/>
          <w:kern w:val="2"/>
          <w:sz w:val="24"/>
          <w14:ligatures w14:val="standardContextual"/>
        </w:rPr>
        <w:t xml:space="preserve"> letter updates. The cyber awareness team is emphasizing training to prevent phishing attempts against staff and LBEs.</w:t>
      </w:r>
    </w:p>
    <w:p w14:paraId="1A115904" w14:textId="77777777" w:rsidR="003706CD" w:rsidRDefault="003706CD" w:rsidP="006A1068">
      <w:pPr>
        <w:rPr>
          <w:rFonts w:asciiTheme="majorHAnsi" w:eastAsia="Aptos" w:hAnsiTheme="majorHAnsi"/>
          <w:kern w:val="2"/>
          <w:sz w:val="24"/>
          <w14:ligatures w14:val="standardContextual"/>
        </w:rPr>
      </w:pPr>
    </w:p>
    <w:p w14:paraId="3D2E8AD7" w14:textId="53EF107B" w:rsidR="006A1068" w:rsidRDefault="003706CD" w:rsidP="00017078">
      <w:pPr>
        <w:rPr>
          <w:rFonts w:asciiTheme="majorHAnsi" w:eastAsia="Aptos" w:hAnsiTheme="majorHAnsi"/>
          <w:kern w:val="2"/>
          <w:sz w:val="24"/>
          <w14:ligatures w14:val="standardContextual"/>
        </w:rPr>
      </w:pPr>
      <w:r w:rsidRPr="00A61C72">
        <w:rPr>
          <w:rFonts w:asciiTheme="majorHAnsi" w:eastAsia="Aptos" w:hAnsiTheme="majorHAnsi"/>
          <w:kern w:val="2"/>
          <w:sz w:val="24"/>
          <w14:ligatures w14:val="standardContextual"/>
        </w:rPr>
        <w:t>Due to recent USPS policy changes resulting in delayed postmarks, SBE is drafting enhanced materials advising voters to return ballots as soon as possible or use official drop boxes to ensure their vote counts</w:t>
      </w:r>
      <w:r>
        <w:rPr>
          <w:rFonts w:asciiTheme="majorHAnsi" w:eastAsia="Aptos" w:hAnsiTheme="majorHAnsi"/>
          <w:kern w:val="2"/>
          <w:sz w:val="24"/>
          <w14:ligatures w14:val="standardContextual"/>
        </w:rPr>
        <w:t>.</w:t>
      </w:r>
    </w:p>
    <w:p w14:paraId="144BCBE0" w14:textId="77777777" w:rsidR="00E37538" w:rsidRDefault="00E37538" w:rsidP="00017078">
      <w:pPr>
        <w:rPr>
          <w:rFonts w:asciiTheme="majorHAnsi" w:eastAsia="Aptos" w:hAnsiTheme="majorHAnsi"/>
          <w:kern w:val="2"/>
          <w:sz w:val="24"/>
          <w14:ligatures w14:val="standardContextual"/>
        </w:rPr>
      </w:pPr>
    </w:p>
    <w:p w14:paraId="315620CD" w14:textId="503527F9" w:rsidR="00E37538" w:rsidRPr="00A61C72" w:rsidRDefault="00E37538" w:rsidP="00017078">
      <w:pPr>
        <w:rPr>
          <w:rFonts w:asciiTheme="majorHAnsi" w:eastAsia="Aptos" w:hAnsiTheme="majorHAnsi"/>
          <w:kern w:val="2"/>
          <w:sz w:val="24"/>
          <w14:ligatures w14:val="standardContextual"/>
        </w:rPr>
      </w:pPr>
      <w:r w:rsidRPr="00734384">
        <w:rPr>
          <w:rFonts w:asciiTheme="majorHAnsi" w:eastAsia="Aptos" w:hAnsiTheme="majorHAnsi"/>
          <w:kern w:val="2"/>
          <w:sz w:val="24"/>
          <w14:ligatures w14:val="standardContextual"/>
        </w:rPr>
        <w:t>Mr. DeMarinis noted he exercised no delegated duties.</w:t>
      </w:r>
    </w:p>
    <w:p w14:paraId="19D2ED23" w14:textId="77777777" w:rsidR="00B64122" w:rsidRPr="00A61C72" w:rsidRDefault="00B64122" w:rsidP="00107923">
      <w:pPr>
        <w:rPr>
          <w:rFonts w:asciiTheme="majorHAnsi" w:eastAsia="Aptos" w:hAnsiTheme="majorHAnsi"/>
          <w:kern w:val="2"/>
          <w:sz w:val="24"/>
          <w14:ligatures w14:val="standardContextual"/>
        </w:rPr>
      </w:pPr>
    </w:p>
    <w:p w14:paraId="7DB6C80B" w14:textId="356CC3AD" w:rsidR="00734384" w:rsidRDefault="00734384" w:rsidP="00734384">
      <w:pPr>
        <w:rPr>
          <w:rFonts w:asciiTheme="majorHAnsi" w:eastAsia="Aptos" w:hAnsiTheme="majorHAnsi"/>
          <w:kern w:val="2"/>
          <w:sz w:val="24"/>
          <w14:ligatures w14:val="standardContextual"/>
        </w:rPr>
      </w:pPr>
      <w:r w:rsidRPr="00734384">
        <w:rPr>
          <w:rFonts w:asciiTheme="majorHAnsi" w:eastAsia="Aptos" w:hAnsiTheme="majorHAnsi"/>
          <w:kern w:val="2"/>
          <w:sz w:val="24"/>
          <w14:ligatures w14:val="standardContextual"/>
        </w:rPr>
        <w:t xml:space="preserve">Mr. </w:t>
      </w:r>
      <w:proofErr w:type="spellStart"/>
      <w:r w:rsidRPr="00734384">
        <w:rPr>
          <w:rFonts w:asciiTheme="majorHAnsi" w:eastAsia="Aptos" w:hAnsiTheme="majorHAnsi"/>
          <w:kern w:val="2"/>
          <w:sz w:val="24"/>
          <w14:ligatures w14:val="standardContextual"/>
        </w:rPr>
        <w:t>Shalleck</w:t>
      </w:r>
      <w:proofErr w:type="spellEnd"/>
      <w:r w:rsidRPr="00734384">
        <w:rPr>
          <w:rFonts w:asciiTheme="majorHAnsi" w:eastAsia="Aptos" w:hAnsiTheme="majorHAnsi"/>
          <w:kern w:val="2"/>
          <w:sz w:val="24"/>
          <w14:ligatures w14:val="standardContextual"/>
        </w:rPr>
        <w:t xml:space="preserve"> voiced concern that the USPS postmark policy could disenfranchise voters, particularly military members stationed overseas where drop boxes are unavailable. Mr. DeMarinis stated that while SBE cannot control USPS policy, they will continue strong educational efforts. Mr. Kobrin clarified that under existing regulations (COMAR 33.11.03.08.B4), if a ballot lacks a postmark or has an illegible one, the voter can provide an affidavit under penalty of perjury stating it was mailed on or before Election Day. The Board agreed to explore including an affidavit with the ballot materials.</w:t>
      </w:r>
    </w:p>
    <w:p w14:paraId="06D29FE8" w14:textId="77777777" w:rsidR="00880772" w:rsidRDefault="00880772" w:rsidP="00734384">
      <w:pPr>
        <w:rPr>
          <w:rFonts w:asciiTheme="majorHAnsi" w:eastAsia="Aptos" w:hAnsiTheme="majorHAnsi"/>
          <w:kern w:val="2"/>
          <w:sz w:val="24"/>
          <w14:ligatures w14:val="standardContextual"/>
        </w:rPr>
      </w:pPr>
    </w:p>
    <w:p w14:paraId="7A93F192" w14:textId="5AD815BA" w:rsidR="00CC5F05" w:rsidRDefault="00CC5F05" w:rsidP="00CC5F05">
      <w:pPr>
        <w:rPr>
          <w:rFonts w:asciiTheme="majorHAnsi" w:eastAsia="Aptos" w:hAnsiTheme="majorHAnsi"/>
          <w:kern w:val="2"/>
          <w:sz w:val="24"/>
          <w14:ligatures w14:val="standardContextual"/>
        </w:rPr>
      </w:pPr>
      <w:r w:rsidRPr="003C7011">
        <w:rPr>
          <w:rFonts w:asciiTheme="majorHAnsi" w:eastAsia="Aptos" w:hAnsiTheme="majorHAnsi"/>
          <w:kern w:val="2"/>
          <w:sz w:val="24"/>
          <w14:ligatures w14:val="standardContextual"/>
        </w:rPr>
        <w:t xml:space="preserve">In response to a question from </w:t>
      </w:r>
      <w:r w:rsidR="007357EB">
        <w:rPr>
          <w:rFonts w:asciiTheme="majorHAnsi" w:eastAsia="Aptos" w:hAnsiTheme="majorHAnsi"/>
          <w:kern w:val="2"/>
          <w:sz w:val="24"/>
          <w14:ligatures w14:val="standardContextual"/>
        </w:rPr>
        <w:t>Ms.</w:t>
      </w:r>
      <w:r w:rsidRPr="003C7011">
        <w:rPr>
          <w:rFonts w:asciiTheme="majorHAnsi" w:eastAsia="Aptos" w:hAnsiTheme="majorHAnsi"/>
          <w:kern w:val="2"/>
          <w:sz w:val="24"/>
          <w14:ligatures w14:val="standardContextual"/>
        </w:rPr>
        <w:t xml:space="preserve"> Butler, Mr. DeMarinis clarified that the recently awarded e</w:t>
      </w:r>
      <w:r w:rsidR="007357EB">
        <w:rPr>
          <w:rFonts w:asciiTheme="majorHAnsi" w:eastAsia="Aptos" w:hAnsiTheme="majorHAnsi"/>
          <w:kern w:val="2"/>
          <w:sz w:val="24"/>
          <w14:ligatures w14:val="standardContextual"/>
        </w:rPr>
        <w:t xml:space="preserve">lectronic </w:t>
      </w:r>
      <w:r w:rsidRPr="003C7011">
        <w:rPr>
          <w:rFonts w:asciiTheme="majorHAnsi" w:eastAsia="Aptos" w:hAnsiTheme="majorHAnsi"/>
          <w:kern w:val="2"/>
          <w:sz w:val="24"/>
          <w14:ligatures w14:val="standardContextual"/>
        </w:rPr>
        <w:t>pollbook contract is for the 2028 election, not 2026</w:t>
      </w:r>
      <w:r>
        <w:rPr>
          <w:rFonts w:asciiTheme="majorHAnsi" w:eastAsia="Aptos" w:hAnsiTheme="majorHAnsi"/>
          <w:kern w:val="2"/>
          <w:sz w:val="24"/>
          <w14:ligatures w14:val="standardContextual"/>
        </w:rPr>
        <w:t>.</w:t>
      </w:r>
    </w:p>
    <w:p w14:paraId="18A76840" w14:textId="77777777" w:rsidR="00CC5F05" w:rsidRDefault="00CC5F05" w:rsidP="00CC5F05">
      <w:pPr>
        <w:rPr>
          <w:rFonts w:asciiTheme="majorHAnsi" w:eastAsia="Aptos" w:hAnsiTheme="majorHAnsi"/>
          <w:kern w:val="2"/>
          <w:sz w:val="24"/>
          <w14:ligatures w14:val="standardContextual"/>
        </w:rPr>
      </w:pPr>
    </w:p>
    <w:p w14:paraId="69571C9D" w14:textId="77777777" w:rsidR="00CC5F05" w:rsidRDefault="00CC5F05" w:rsidP="00CC5F05">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Ms. </w:t>
      </w:r>
      <w:r w:rsidRPr="000D59F5">
        <w:rPr>
          <w:rFonts w:asciiTheme="majorHAnsi" w:eastAsia="Aptos" w:hAnsiTheme="majorHAnsi"/>
          <w:kern w:val="2"/>
          <w:sz w:val="24"/>
          <w14:ligatures w14:val="standardContextual"/>
        </w:rPr>
        <w:t>Butler asked about the status of the automated ballot tabulation audit contract, but Mr. DeMarinis stated he could not discuss it yet as the procurement process is still active</w:t>
      </w:r>
      <w:r>
        <w:rPr>
          <w:rFonts w:asciiTheme="majorHAnsi" w:eastAsia="Aptos" w:hAnsiTheme="majorHAnsi"/>
          <w:kern w:val="2"/>
          <w:sz w:val="24"/>
          <w14:ligatures w14:val="standardContextual"/>
        </w:rPr>
        <w:t>.</w:t>
      </w:r>
    </w:p>
    <w:p w14:paraId="4DF1AA2C" w14:textId="77777777" w:rsidR="00CC5F05" w:rsidRDefault="00CC5F05" w:rsidP="00CC5F05">
      <w:pPr>
        <w:rPr>
          <w:rFonts w:asciiTheme="majorHAnsi" w:eastAsia="Aptos" w:hAnsiTheme="majorHAnsi"/>
          <w:kern w:val="2"/>
          <w:sz w:val="24"/>
          <w14:ligatures w14:val="standardContextual"/>
        </w:rPr>
      </w:pPr>
    </w:p>
    <w:p w14:paraId="1A413BE9" w14:textId="37F14684" w:rsidR="00CC5F05" w:rsidRDefault="00CC5F05" w:rsidP="00CC5F05">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Ms. </w:t>
      </w:r>
      <w:r w:rsidRPr="00F50C35">
        <w:rPr>
          <w:rFonts w:asciiTheme="majorHAnsi" w:eastAsia="Aptos" w:hAnsiTheme="majorHAnsi"/>
          <w:kern w:val="2"/>
          <w:sz w:val="24"/>
          <w14:ligatures w14:val="standardContextual"/>
        </w:rPr>
        <w:t>Butler asked for clarification on the threshold for language assistance. Mr. DeMarinis confirmed the 4,000-person threshold is based on total population, not just registered voters</w:t>
      </w:r>
      <w:r>
        <w:rPr>
          <w:rFonts w:asciiTheme="majorHAnsi" w:eastAsia="Aptos" w:hAnsiTheme="majorHAnsi"/>
          <w:kern w:val="2"/>
          <w:sz w:val="24"/>
          <w14:ligatures w14:val="standardContextual"/>
        </w:rPr>
        <w:t>.</w:t>
      </w:r>
    </w:p>
    <w:p w14:paraId="57C34DFE" w14:textId="77777777" w:rsidR="00CC5F05" w:rsidRDefault="00CC5F05" w:rsidP="00734384">
      <w:pPr>
        <w:rPr>
          <w:rFonts w:asciiTheme="majorHAnsi" w:eastAsia="Aptos" w:hAnsiTheme="majorHAnsi"/>
          <w:kern w:val="2"/>
          <w:sz w:val="24"/>
          <w14:ligatures w14:val="standardContextual"/>
        </w:rPr>
      </w:pPr>
    </w:p>
    <w:p w14:paraId="056BF847" w14:textId="386039E8" w:rsidR="00880772" w:rsidRDefault="00880772" w:rsidP="00734384">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Mr. </w:t>
      </w:r>
      <w:r w:rsidRPr="00880772">
        <w:rPr>
          <w:rFonts w:asciiTheme="majorHAnsi" w:eastAsia="Aptos" w:hAnsiTheme="majorHAnsi"/>
          <w:kern w:val="2"/>
          <w:sz w:val="24"/>
          <w14:ligatures w14:val="standardContextual"/>
        </w:rPr>
        <w:t xml:space="preserve">Bryant suggested that the administration reach out to the Comptroller's Office to </w:t>
      </w:r>
      <w:r w:rsidR="00A3153B">
        <w:rPr>
          <w:rFonts w:asciiTheme="majorHAnsi" w:eastAsia="Aptos" w:hAnsiTheme="majorHAnsi"/>
          <w:kern w:val="2"/>
          <w:sz w:val="24"/>
          <w14:ligatures w14:val="standardContextual"/>
        </w:rPr>
        <w:t xml:space="preserve">determine </w:t>
      </w:r>
      <w:r w:rsidRPr="00880772">
        <w:rPr>
          <w:rFonts w:asciiTheme="majorHAnsi" w:eastAsia="Aptos" w:hAnsiTheme="majorHAnsi"/>
          <w:kern w:val="2"/>
          <w:sz w:val="24"/>
          <w14:ligatures w14:val="standardContextual"/>
        </w:rPr>
        <w:t>how they are handling postmark policies to see if the two state agencies can align their approaches for the benefit of Marylanders</w:t>
      </w:r>
      <w:r w:rsidR="00A3153B">
        <w:rPr>
          <w:rFonts w:asciiTheme="majorHAnsi" w:eastAsia="Aptos" w:hAnsiTheme="majorHAnsi"/>
          <w:kern w:val="2"/>
          <w:sz w:val="24"/>
          <w14:ligatures w14:val="standardContextual"/>
        </w:rPr>
        <w:t>.</w:t>
      </w:r>
    </w:p>
    <w:p w14:paraId="3B81079F" w14:textId="77777777" w:rsidR="003C7011" w:rsidRDefault="003C7011" w:rsidP="00734384">
      <w:pPr>
        <w:rPr>
          <w:rFonts w:asciiTheme="majorHAnsi" w:eastAsia="Aptos" w:hAnsiTheme="majorHAnsi"/>
          <w:kern w:val="2"/>
          <w:sz w:val="24"/>
          <w14:ligatures w14:val="standardContextual"/>
        </w:rPr>
      </w:pPr>
    </w:p>
    <w:p w14:paraId="4DA64BF6" w14:textId="4A0D0AC7" w:rsidR="00647E4E" w:rsidRPr="00DF5662" w:rsidRDefault="00F50C35" w:rsidP="00107923">
      <w:pPr>
        <w:rPr>
          <w:rFonts w:asciiTheme="majorHAnsi" w:eastAsia="Aptos" w:hAnsiTheme="majorHAnsi"/>
          <w:kern w:val="2"/>
          <w:sz w:val="24"/>
          <w14:ligatures w14:val="standardContextual"/>
        </w:rPr>
      </w:pPr>
      <w:r w:rsidRPr="00F50C35">
        <w:rPr>
          <w:rFonts w:asciiTheme="majorHAnsi" w:eastAsia="Aptos" w:hAnsiTheme="majorHAnsi"/>
          <w:kern w:val="2"/>
          <w:sz w:val="24"/>
          <w14:ligatures w14:val="standardContextual"/>
        </w:rPr>
        <w:br/>
      </w:r>
    </w:p>
    <w:p w14:paraId="0F01C3A5" w14:textId="0CBF75A9" w:rsidR="00647E4E" w:rsidRDefault="00647E4E" w:rsidP="00107923">
      <w:pPr>
        <w:rPr>
          <w:rFonts w:asciiTheme="majorHAnsi" w:eastAsia="Aptos" w:hAnsiTheme="majorHAnsi"/>
          <w:b/>
          <w:bCs/>
          <w:kern w:val="2"/>
          <w:sz w:val="24"/>
          <w14:ligatures w14:val="standardContextual"/>
        </w:rPr>
      </w:pPr>
      <w:r>
        <w:rPr>
          <w:rFonts w:asciiTheme="majorHAnsi" w:eastAsia="Aptos" w:hAnsiTheme="majorHAnsi"/>
          <w:b/>
          <w:bCs/>
          <w:kern w:val="2"/>
          <w:sz w:val="24"/>
          <w14:ligatures w14:val="standardContextual"/>
        </w:rPr>
        <w:lastRenderedPageBreak/>
        <w:t>ASSISTANT ATTORNEY GENERAL’S REPORT</w:t>
      </w:r>
    </w:p>
    <w:p w14:paraId="720BB608"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 xml:space="preserve">1. </w:t>
      </w:r>
      <w:r w:rsidRPr="00347AEC">
        <w:rPr>
          <w:rFonts w:asciiTheme="majorHAnsi" w:eastAsia="Aptos" w:hAnsiTheme="majorHAnsi"/>
          <w:i/>
          <w:iCs/>
          <w:kern w:val="2"/>
          <w:sz w:val="24"/>
          <w14:ligatures w14:val="standardContextual"/>
        </w:rPr>
        <w:t>Sullivan, et al., v. Summers, et al.,</w:t>
      </w:r>
      <w:r w:rsidRPr="00647E4E">
        <w:rPr>
          <w:rFonts w:asciiTheme="majorHAnsi" w:eastAsia="Aptos" w:hAnsiTheme="majorHAnsi"/>
          <w:kern w:val="2"/>
          <w:sz w:val="24"/>
          <w14:ligatures w14:val="standardContextual"/>
        </w:rPr>
        <w:t xml:space="preserve"> No. 1:24-CV-00172 (D. Md.). Katherine</w:t>
      </w:r>
    </w:p>
    <w:p w14:paraId="46534AE4"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Strauch Sullivan and David Morsberger, two registered voters from Maryland, filed suit</w:t>
      </w:r>
    </w:p>
    <w:p w14:paraId="046CDB95"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against SBE in the federal district court in Maryland alleging that the Board’s current</w:t>
      </w:r>
    </w:p>
    <w:p w14:paraId="5F3092EE"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regulation defining “electoral process” for voter registration list purposes violates the</w:t>
      </w:r>
    </w:p>
    <w:p w14:paraId="6581B051"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National Voter Registration Act and First Amendment. The complaint, filed January 18,</w:t>
      </w:r>
    </w:p>
    <w:p w14:paraId="3B55F6EE"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2024, seeks declaratory and injunctive relief restricting enforcement of the regulation.</w:t>
      </w:r>
    </w:p>
    <w:p w14:paraId="63ED8499" w14:textId="77777777" w:rsidR="00347AEC" w:rsidRDefault="00347AEC" w:rsidP="00647E4E">
      <w:pPr>
        <w:rPr>
          <w:rFonts w:asciiTheme="majorHAnsi" w:eastAsia="Aptos" w:hAnsiTheme="majorHAnsi"/>
          <w:kern w:val="2"/>
          <w:sz w:val="24"/>
          <w14:ligatures w14:val="standardContextual"/>
        </w:rPr>
      </w:pPr>
    </w:p>
    <w:p w14:paraId="6BEEEAB1" w14:textId="71444A91"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March 8, 2024, OAG filed a motion to dismiss on behalf of SBE. The plaintiffs</w:t>
      </w:r>
    </w:p>
    <w:p w14:paraId="47AE6729"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filed a response in opposition on March 29, 2024. OAG filed a final reply on April 12,</w:t>
      </w:r>
    </w:p>
    <w:p w14:paraId="08B8683D"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2024.</w:t>
      </w:r>
    </w:p>
    <w:p w14:paraId="17FAB1D5" w14:textId="77777777" w:rsidR="00347AEC" w:rsidRDefault="00347AEC" w:rsidP="00647E4E">
      <w:pPr>
        <w:rPr>
          <w:rFonts w:asciiTheme="majorHAnsi" w:eastAsia="Aptos" w:hAnsiTheme="majorHAnsi"/>
          <w:kern w:val="2"/>
          <w:sz w:val="24"/>
          <w14:ligatures w14:val="standardContextual"/>
        </w:rPr>
      </w:pPr>
    </w:p>
    <w:p w14:paraId="2583A58F" w14:textId="2A04DF63"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August 30, 2024, plaintiffs filed a motion for summary judgment on a stipulated</w:t>
      </w:r>
    </w:p>
    <w:p w14:paraId="467317AB"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set of facts. OAG replied in opposition to the motion on September 13, 2024. The plaintiffs</w:t>
      </w:r>
    </w:p>
    <w:p w14:paraId="485FE83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filed a reply to that opposition on September 23, 2024.</w:t>
      </w:r>
    </w:p>
    <w:p w14:paraId="13CBA60A" w14:textId="77777777" w:rsidR="00347AEC" w:rsidRDefault="00347AEC" w:rsidP="00647E4E">
      <w:pPr>
        <w:rPr>
          <w:rFonts w:asciiTheme="majorHAnsi" w:eastAsia="Aptos" w:hAnsiTheme="majorHAnsi"/>
          <w:kern w:val="2"/>
          <w:sz w:val="24"/>
          <w14:ligatures w14:val="standardContextual"/>
        </w:rPr>
      </w:pPr>
    </w:p>
    <w:p w14:paraId="225C71CE" w14:textId="0784FC31"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March 4, 2025, the district court issued a memorandum opinion and order</w:t>
      </w:r>
    </w:p>
    <w:p w14:paraId="4F86ADEC"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granting plaintiffs’ motion as to Count I; and, denying SBE’s motion as to Count I. The</w:t>
      </w:r>
    </w:p>
    <w:p w14:paraId="7CCB1883"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court ruled that the regulation is preempted by the National Voter Registration Act. The</w:t>
      </w:r>
    </w:p>
    <w:p w14:paraId="16785B5E"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parties were also ordered to file a status report on their positions relating to the remaining</w:t>
      </w:r>
    </w:p>
    <w:p w14:paraId="2255EFB4"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counts.</w:t>
      </w:r>
    </w:p>
    <w:p w14:paraId="4C863B15" w14:textId="77777777" w:rsidR="00347AEC" w:rsidRDefault="00347AEC" w:rsidP="00647E4E">
      <w:pPr>
        <w:rPr>
          <w:rFonts w:asciiTheme="majorHAnsi" w:eastAsia="Aptos" w:hAnsiTheme="majorHAnsi"/>
          <w:kern w:val="2"/>
          <w:sz w:val="24"/>
          <w14:ligatures w14:val="standardContextual"/>
        </w:rPr>
      </w:pPr>
    </w:p>
    <w:p w14:paraId="55D99BF7" w14:textId="06AD96FE"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March 28, 2025, the parties filed a joint status report requesting the court dismiss</w:t>
      </w:r>
    </w:p>
    <w:p w14:paraId="184128D3"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outstanding claims. The Court dismissed the outstanding claims, and issued a final</w:t>
      </w:r>
    </w:p>
    <w:p w14:paraId="16C7F52E"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judgment on Count I, on October 30, 2025.</w:t>
      </w:r>
    </w:p>
    <w:p w14:paraId="018E1C5C" w14:textId="77777777" w:rsidR="00347AEC" w:rsidRDefault="00347AEC" w:rsidP="00647E4E">
      <w:pPr>
        <w:rPr>
          <w:rFonts w:asciiTheme="majorHAnsi" w:eastAsia="Aptos" w:hAnsiTheme="majorHAnsi"/>
          <w:kern w:val="2"/>
          <w:sz w:val="24"/>
          <w14:ligatures w14:val="standardContextual"/>
        </w:rPr>
      </w:pPr>
    </w:p>
    <w:p w14:paraId="1015A6FA" w14:textId="54955FEE"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November 13, 2025, plaintiffs filed a motion requesting attorneys’ fees. The</w:t>
      </w:r>
    </w:p>
    <w:p w14:paraId="29B38051"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parties thereafter negotiated a settlement agreement for the payment of attorneys’ fees. That</w:t>
      </w:r>
    </w:p>
    <w:p w14:paraId="664E5F71"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agreement, which has been executed by the parties, is being considered by the Board of</w:t>
      </w:r>
    </w:p>
    <w:p w14:paraId="67B05ED8" w14:textId="77777777"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Public Works for final approval at their February 18, 2026 meeting.</w:t>
      </w:r>
    </w:p>
    <w:p w14:paraId="68795C9B" w14:textId="77777777" w:rsidR="00347AEC" w:rsidRPr="00647E4E" w:rsidRDefault="00347AEC" w:rsidP="00647E4E">
      <w:pPr>
        <w:rPr>
          <w:rFonts w:asciiTheme="majorHAnsi" w:eastAsia="Aptos" w:hAnsiTheme="majorHAnsi"/>
          <w:kern w:val="2"/>
          <w:sz w:val="24"/>
          <w14:ligatures w14:val="standardContextual"/>
        </w:rPr>
      </w:pPr>
    </w:p>
    <w:p w14:paraId="74337AC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 xml:space="preserve">2. </w:t>
      </w:r>
      <w:r w:rsidRPr="00347AEC">
        <w:rPr>
          <w:rFonts w:asciiTheme="majorHAnsi" w:eastAsia="Aptos" w:hAnsiTheme="majorHAnsi"/>
          <w:i/>
          <w:iCs/>
          <w:kern w:val="2"/>
          <w:sz w:val="24"/>
          <w14:ligatures w14:val="standardContextual"/>
        </w:rPr>
        <w:t>Brian Della Rocca v. Susan Lee, et al</w:t>
      </w:r>
      <w:r w:rsidRPr="00647E4E">
        <w:rPr>
          <w:rFonts w:asciiTheme="majorHAnsi" w:eastAsia="Aptos" w:hAnsiTheme="majorHAnsi"/>
          <w:kern w:val="2"/>
          <w:sz w:val="24"/>
          <w14:ligatures w14:val="standardContextual"/>
        </w:rPr>
        <w:t>., No. 25-1873 (4th Cir.)- On December</w:t>
      </w:r>
    </w:p>
    <w:p w14:paraId="75FA1D39"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2, 2024, Brian Della Rocca filed a complaint against the Secretary of State of Maryland,</w:t>
      </w:r>
    </w:p>
    <w:p w14:paraId="17401A81"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Chairperson of the Maryland State Board of Elections, and Postmaster General of the</w:t>
      </w:r>
    </w:p>
    <w:p w14:paraId="11459804"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United States, seeking to enjoin Maryland from using mail-in ballots in the conduct of its</w:t>
      </w:r>
    </w:p>
    <w:p w14:paraId="35E57A11"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elections. Specifically, the complaint asserts that the United States Postal Service is so</w:t>
      </w:r>
    </w:p>
    <w:p w14:paraId="3F88A2E3"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unreliable in delivering election mail to- and from voters, that its use to conduct mail-in</w:t>
      </w:r>
    </w:p>
    <w:p w14:paraId="77DDA79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balloting violated voters rights under the First and Fourteenth Amendments.</w:t>
      </w:r>
    </w:p>
    <w:p w14:paraId="1E646DAC" w14:textId="77777777" w:rsidR="00347AEC" w:rsidRDefault="00347AEC" w:rsidP="00647E4E">
      <w:pPr>
        <w:rPr>
          <w:rFonts w:asciiTheme="majorHAnsi" w:eastAsia="Aptos" w:hAnsiTheme="majorHAnsi"/>
          <w:kern w:val="2"/>
          <w:sz w:val="24"/>
          <w14:ligatures w14:val="standardContextual"/>
        </w:rPr>
      </w:pPr>
    </w:p>
    <w:p w14:paraId="1651C7C8" w14:textId="24AD10A6"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plaintiff served the suit on Secretary Lee and Chairperson Summers on January</w:t>
      </w:r>
    </w:p>
    <w:p w14:paraId="5A69F6FB"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16, 2025. OAG filed a motion to dismiss the suit on behalf of both state officials on</w:t>
      </w:r>
    </w:p>
    <w:p w14:paraId="2E34E549"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February 6, 2025. Plaintiff opposed the motion; OAG filed a reply to the opposition on</w:t>
      </w:r>
    </w:p>
    <w:p w14:paraId="3E4CDCCA"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March 5, 2025.</w:t>
      </w:r>
    </w:p>
    <w:p w14:paraId="06D8267A" w14:textId="77777777" w:rsidR="00347AEC" w:rsidRDefault="00347AEC" w:rsidP="00647E4E">
      <w:pPr>
        <w:rPr>
          <w:rFonts w:asciiTheme="majorHAnsi" w:eastAsia="Aptos" w:hAnsiTheme="majorHAnsi"/>
          <w:kern w:val="2"/>
          <w:sz w:val="24"/>
          <w14:ligatures w14:val="standardContextual"/>
        </w:rPr>
      </w:pPr>
    </w:p>
    <w:p w14:paraId="25BEFEDC" w14:textId="0DD03043"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April 11, 2025, the United States’ Postmaster General, through the United States</w:t>
      </w:r>
    </w:p>
    <w:p w14:paraId="2B4410B8"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Attorney’s Office, filed a motion to dismiss. Plaintiff opposed the Postmaster General’s</w:t>
      </w:r>
    </w:p>
    <w:p w14:paraId="6D4231AA"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motion on June 09, 2025. On July 15, 2025, the district court granted both motions to</w:t>
      </w:r>
    </w:p>
    <w:p w14:paraId="1F784A42"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lastRenderedPageBreak/>
        <w:t>dismiss, ruling that the plaintiff did not possess standing to maintain the claim.</w:t>
      </w:r>
    </w:p>
    <w:p w14:paraId="10FA6D23" w14:textId="77777777" w:rsidR="00DA3E01" w:rsidRDefault="00DA3E01" w:rsidP="00647E4E">
      <w:pPr>
        <w:rPr>
          <w:rFonts w:asciiTheme="majorHAnsi" w:eastAsia="Aptos" w:hAnsiTheme="majorHAnsi"/>
          <w:kern w:val="2"/>
          <w:sz w:val="24"/>
          <w14:ligatures w14:val="standardContextual"/>
        </w:rPr>
      </w:pPr>
    </w:p>
    <w:p w14:paraId="64C5976C" w14:textId="79B78872"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Mr. Della Rocca appealed the matter the United States Court of Appeals for the</w:t>
      </w:r>
    </w:p>
    <w:p w14:paraId="0B4EF516"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Fourth Circuit. Appellant’s brief was filed on October 8, 2025. OAG filed a brief on behalf</w:t>
      </w:r>
    </w:p>
    <w:p w14:paraId="6F1D013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appellees on November 10, 2025. Mr. Della Rocca filed a reply brief on December 1,</w:t>
      </w:r>
    </w:p>
    <w:p w14:paraId="46C48BF9"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2025.</w:t>
      </w:r>
    </w:p>
    <w:p w14:paraId="5C5E49AF" w14:textId="77777777" w:rsidR="00347AEC" w:rsidRDefault="00347AEC" w:rsidP="00647E4E">
      <w:pPr>
        <w:rPr>
          <w:rFonts w:asciiTheme="majorHAnsi" w:eastAsia="Aptos" w:hAnsiTheme="majorHAnsi"/>
          <w:kern w:val="2"/>
          <w:sz w:val="24"/>
          <w14:ligatures w14:val="standardContextual"/>
        </w:rPr>
      </w:pPr>
    </w:p>
    <w:p w14:paraId="7D3AA5FF" w14:textId="2D48C946"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January 16, 2026, Mr. Della Rocca filed a letter under Federal Rule of Appellate</w:t>
      </w:r>
    </w:p>
    <w:p w14:paraId="4DFF1FF9"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Procedure 28(j) noting supplemental authority for the case. OAG drafted a letter in</w:t>
      </w:r>
    </w:p>
    <w:p w14:paraId="4F7A6281"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response and filed it on January 26, 2026.</w:t>
      </w:r>
    </w:p>
    <w:p w14:paraId="624E5B2A" w14:textId="77777777" w:rsidR="00347AEC" w:rsidRDefault="00347AEC" w:rsidP="00647E4E">
      <w:pPr>
        <w:rPr>
          <w:rFonts w:asciiTheme="majorHAnsi" w:eastAsia="Aptos" w:hAnsiTheme="majorHAnsi"/>
          <w:kern w:val="2"/>
          <w:sz w:val="24"/>
          <w14:ligatures w14:val="standardContextual"/>
        </w:rPr>
      </w:pPr>
    </w:p>
    <w:p w14:paraId="2521E0E8" w14:textId="283DB4D0"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 xml:space="preserve">3. </w:t>
      </w:r>
      <w:r w:rsidRPr="00DA3E01">
        <w:rPr>
          <w:rFonts w:asciiTheme="majorHAnsi" w:eastAsia="Aptos" w:hAnsiTheme="majorHAnsi"/>
          <w:i/>
          <w:iCs/>
          <w:kern w:val="2"/>
          <w:sz w:val="24"/>
          <w14:ligatures w14:val="standardContextual"/>
        </w:rPr>
        <w:t>California, et al., v. Trump, et al</w:t>
      </w:r>
      <w:r w:rsidRPr="00647E4E">
        <w:rPr>
          <w:rFonts w:asciiTheme="majorHAnsi" w:eastAsia="Aptos" w:hAnsiTheme="majorHAnsi"/>
          <w:kern w:val="2"/>
          <w:sz w:val="24"/>
          <w14:ligatures w14:val="standardContextual"/>
        </w:rPr>
        <w:t>., 1:25-CV-010810 (D. Mass)- On April 3,</w:t>
      </w:r>
    </w:p>
    <w:p w14:paraId="1FBDE94B"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2025, nineteen states, including Maryland, filed a civil complaint in the federal district</w:t>
      </w:r>
    </w:p>
    <w:p w14:paraId="53ABA0E3"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court for the District of Massachusetts against the President, the United States Attorney</w:t>
      </w:r>
    </w:p>
    <w:p w14:paraId="7A47F89B"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General, the Election Assistance Commission, and the United States Secretary of Defense.</w:t>
      </w:r>
    </w:p>
    <w:p w14:paraId="361951D6"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complaint alleges, amongst seven counts, that the Executive Order imposing certain</w:t>
      </w:r>
    </w:p>
    <w:p w14:paraId="04655E94"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 xml:space="preserve">requirements on the conduct of voter registration and federal elections </w:t>
      </w:r>
      <w:proofErr w:type="gramStart"/>
      <w:r w:rsidRPr="00647E4E">
        <w:rPr>
          <w:rFonts w:asciiTheme="majorHAnsi" w:eastAsia="Aptos" w:hAnsiTheme="majorHAnsi"/>
          <w:kern w:val="2"/>
          <w:sz w:val="24"/>
          <w14:ligatures w14:val="standardContextual"/>
        </w:rPr>
        <w:t>is</w:t>
      </w:r>
      <w:proofErr w:type="gramEnd"/>
      <w:r w:rsidRPr="00647E4E">
        <w:rPr>
          <w:rFonts w:asciiTheme="majorHAnsi" w:eastAsia="Aptos" w:hAnsiTheme="majorHAnsi"/>
          <w:kern w:val="2"/>
          <w:sz w:val="24"/>
          <w14:ligatures w14:val="standardContextual"/>
        </w:rPr>
        <w:t xml:space="preserve"> unlawful.</w:t>
      </w:r>
    </w:p>
    <w:p w14:paraId="3FEA1374"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April 23, 2025, the defendants moved to consolidate the lawsuit with a second</w:t>
      </w:r>
    </w:p>
    <w:p w14:paraId="11F9321E"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set of lawsuits filed in Washington D.C. that challenged the executive order. The court</w:t>
      </w:r>
    </w:p>
    <w:p w14:paraId="20046EBC" w14:textId="77777777"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denied that motion on May 9, 2025.</w:t>
      </w:r>
    </w:p>
    <w:p w14:paraId="7E619B85" w14:textId="77777777" w:rsidR="00D60FFF" w:rsidRPr="00647E4E" w:rsidRDefault="00D60FFF" w:rsidP="00647E4E">
      <w:pPr>
        <w:rPr>
          <w:rFonts w:asciiTheme="majorHAnsi" w:eastAsia="Aptos" w:hAnsiTheme="majorHAnsi"/>
          <w:kern w:val="2"/>
          <w:sz w:val="24"/>
          <w14:ligatures w14:val="standardContextual"/>
        </w:rPr>
      </w:pPr>
    </w:p>
    <w:p w14:paraId="6518E0DC"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May 5, 2025, the plaintiff states asked the court for a preliminary injunction to</w:t>
      </w:r>
    </w:p>
    <w:p w14:paraId="06774B7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pause implementation of provisions of the Executive Order while the lawsuit was pending.</w:t>
      </w:r>
    </w:p>
    <w:p w14:paraId="2996CB28"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court granted the preliminary injunction after a hearing. The defendants have appealed</w:t>
      </w:r>
    </w:p>
    <w:p w14:paraId="18FC767B"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grant of the preliminary injunction to the First Circuit.</w:t>
      </w:r>
    </w:p>
    <w:p w14:paraId="7E5ED516" w14:textId="77777777" w:rsidR="000E35A0" w:rsidRDefault="000E35A0" w:rsidP="00647E4E">
      <w:pPr>
        <w:rPr>
          <w:rFonts w:asciiTheme="majorHAnsi" w:eastAsia="Aptos" w:hAnsiTheme="majorHAnsi"/>
          <w:kern w:val="2"/>
          <w:sz w:val="24"/>
          <w14:ligatures w14:val="standardContextual"/>
        </w:rPr>
      </w:pPr>
    </w:p>
    <w:p w14:paraId="285A01F6" w14:textId="75F97733"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Separately, on June 13, 2025, the defendants moved to dismiss the complaint. The</w:t>
      </w:r>
    </w:p>
    <w:p w14:paraId="2009F37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plaintiff states filed a response in opposition on July 11, 2025. The Court conducted a</w:t>
      </w:r>
    </w:p>
    <w:p w14:paraId="38CDDF71"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hearing on the motion on September 4, 2025. On September 17, the Court issued a</w:t>
      </w:r>
    </w:p>
    <w:p w14:paraId="4D01C944"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memorandum opinion and order denying the motion to dismiss.</w:t>
      </w:r>
    </w:p>
    <w:p w14:paraId="65FCCE25" w14:textId="77777777" w:rsidR="000E35A0" w:rsidRDefault="000E35A0" w:rsidP="00647E4E">
      <w:pPr>
        <w:rPr>
          <w:rFonts w:asciiTheme="majorHAnsi" w:eastAsia="Aptos" w:hAnsiTheme="majorHAnsi"/>
          <w:kern w:val="2"/>
          <w:sz w:val="24"/>
          <w14:ligatures w14:val="standardContextual"/>
        </w:rPr>
      </w:pPr>
    </w:p>
    <w:p w14:paraId="07FD5FF6" w14:textId="74CC8AFC"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Thereafter, the proceedings were stayed at the government’s request due to the lapse</w:t>
      </w:r>
    </w:p>
    <w:p w14:paraId="1E570DED"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in appropriations for the Department of Justice. That stay lifted when appropriations were</w:t>
      </w:r>
    </w:p>
    <w:p w14:paraId="0CBE015C"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reallocated to the Department.</w:t>
      </w:r>
    </w:p>
    <w:p w14:paraId="189F6511" w14:textId="77777777" w:rsidR="000E35A0" w:rsidRDefault="000E35A0" w:rsidP="00647E4E">
      <w:pPr>
        <w:rPr>
          <w:rFonts w:asciiTheme="majorHAnsi" w:eastAsia="Aptos" w:hAnsiTheme="majorHAnsi"/>
          <w:kern w:val="2"/>
          <w:sz w:val="24"/>
          <w14:ligatures w14:val="standardContextual"/>
        </w:rPr>
      </w:pPr>
    </w:p>
    <w:p w14:paraId="7046EC1A" w14:textId="2E7D5129"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Friday, December 12, 2025, the parties filed cross-motions for summary</w:t>
      </w:r>
    </w:p>
    <w:p w14:paraId="6BDC9ECC"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judgment. OAG worked with SBE to provide a factual declaration on Maryland’s behalf</w:t>
      </w:r>
    </w:p>
    <w:p w14:paraId="09C4F3F8"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in support of the plaintiff-states’ motion for summary judgment.</w:t>
      </w:r>
    </w:p>
    <w:p w14:paraId="14531F38" w14:textId="77777777" w:rsidR="000E35A0" w:rsidRDefault="000E35A0" w:rsidP="00647E4E">
      <w:pPr>
        <w:rPr>
          <w:rFonts w:asciiTheme="majorHAnsi" w:eastAsia="Aptos" w:hAnsiTheme="majorHAnsi"/>
          <w:kern w:val="2"/>
          <w:sz w:val="24"/>
          <w14:ligatures w14:val="standardContextual"/>
        </w:rPr>
      </w:pPr>
    </w:p>
    <w:p w14:paraId="63D02E4F" w14:textId="35F5087B"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 xml:space="preserve">4. </w:t>
      </w:r>
      <w:r w:rsidRPr="000E35A0">
        <w:rPr>
          <w:rFonts w:asciiTheme="majorHAnsi" w:eastAsia="Aptos" w:hAnsiTheme="majorHAnsi"/>
          <w:i/>
          <w:iCs/>
          <w:kern w:val="2"/>
          <w:sz w:val="24"/>
          <w14:ligatures w14:val="standardContextual"/>
        </w:rPr>
        <w:t>California, et al., v. Trump, et al.,</w:t>
      </w:r>
      <w:r w:rsidRPr="00647E4E">
        <w:rPr>
          <w:rFonts w:asciiTheme="majorHAnsi" w:eastAsia="Aptos" w:hAnsiTheme="majorHAnsi"/>
          <w:kern w:val="2"/>
          <w:sz w:val="24"/>
          <w14:ligatures w14:val="standardContextual"/>
        </w:rPr>
        <w:t xml:space="preserve"> 1:25-CV-010810 (1st Cir.)- This is the</w:t>
      </w:r>
    </w:p>
    <w:p w14:paraId="448D75E6"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appeal of the preliminary injunction granted in the above matter. On October 7, 2025, the</w:t>
      </w:r>
    </w:p>
    <w:p w14:paraId="01F0D34C"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Government filed appellants’ brief. However, soon after, the proceedings were stayed at</w:t>
      </w:r>
    </w:p>
    <w:p w14:paraId="0EE6BCD1"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government’s request due to the lapse in appropriations for the Department of Justice.</w:t>
      </w:r>
    </w:p>
    <w:p w14:paraId="44E645DD"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That stay lifted when appropriations were reallocated to the Department.</w:t>
      </w:r>
    </w:p>
    <w:p w14:paraId="51131902" w14:textId="77777777"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case is now fully briefed.</w:t>
      </w:r>
    </w:p>
    <w:p w14:paraId="06690758" w14:textId="77777777" w:rsidR="000E35A0" w:rsidRPr="00647E4E" w:rsidRDefault="000E35A0" w:rsidP="00647E4E">
      <w:pPr>
        <w:rPr>
          <w:rFonts w:asciiTheme="majorHAnsi" w:eastAsia="Aptos" w:hAnsiTheme="majorHAnsi"/>
          <w:kern w:val="2"/>
          <w:sz w:val="24"/>
          <w14:ligatures w14:val="standardContextual"/>
        </w:rPr>
      </w:pPr>
    </w:p>
    <w:p w14:paraId="64B346E1"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 xml:space="preserve">5. </w:t>
      </w:r>
      <w:r w:rsidRPr="00D441EF">
        <w:rPr>
          <w:rFonts w:asciiTheme="majorHAnsi" w:eastAsia="Aptos" w:hAnsiTheme="majorHAnsi"/>
          <w:i/>
          <w:iCs/>
          <w:kern w:val="2"/>
          <w:sz w:val="24"/>
          <w14:ligatures w14:val="standardContextual"/>
        </w:rPr>
        <w:t>Serena Bryson, et al., v. Westley Moore, et al.,</w:t>
      </w:r>
      <w:r w:rsidRPr="00647E4E">
        <w:rPr>
          <w:rFonts w:asciiTheme="majorHAnsi" w:eastAsia="Aptos" w:hAnsiTheme="majorHAnsi"/>
          <w:kern w:val="2"/>
          <w:sz w:val="24"/>
          <w14:ligatures w14:val="standardContextual"/>
        </w:rPr>
        <w:t xml:space="preserve"> No. C-02-CV-25-001586 (Cir.</w:t>
      </w:r>
    </w:p>
    <w:p w14:paraId="4CB307D2"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lastRenderedPageBreak/>
        <w:t>Ct. Anne Arundel County). On June 2, 2025, five registered voters unaffiliated with a</w:t>
      </w:r>
    </w:p>
    <w:p w14:paraId="0B3FD43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political party in Maryland served a civil action on the Governor and State Board of</w:t>
      </w:r>
    </w:p>
    <w:p w14:paraId="2ABCFC0D"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Elections. The suit alleges that the registered voters’ electoral rights, granted by the</w:t>
      </w:r>
    </w:p>
    <w:p w14:paraId="2F1E4FCC"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Maryland Constitution, are violated by their inability to vote in state-run, partisan, primary</w:t>
      </w:r>
    </w:p>
    <w:p w14:paraId="38E80D1E"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elections. The voters accordingly seek declaratory judgment and an injunction preventing</w:t>
      </w:r>
    </w:p>
    <w:p w14:paraId="394C00BB"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State from “conducting, organizing or funding State primary elections in which</w:t>
      </w:r>
    </w:p>
    <w:p w14:paraId="33C4CEB1" w14:textId="77777777"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unaffiliated voters are prohibited from voting.”</w:t>
      </w:r>
    </w:p>
    <w:p w14:paraId="30132EB2" w14:textId="77777777" w:rsidR="006703D5" w:rsidRPr="00647E4E" w:rsidRDefault="006703D5" w:rsidP="00647E4E">
      <w:pPr>
        <w:rPr>
          <w:rFonts w:asciiTheme="majorHAnsi" w:eastAsia="Aptos" w:hAnsiTheme="majorHAnsi"/>
          <w:kern w:val="2"/>
          <w:sz w:val="24"/>
          <w14:ligatures w14:val="standardContextual"/>
        </w:rPr>
      </w:pPr>
    </w:p>
    <w:p w14:paraId="203A1E1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OAG filed a motion to dismiss the complaint on July 30, 2025. Plaintiffs filed an</w:t>
      </w:r>
    </w:p>
    <w:p w14:paraId="70A11E43"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opposition to the motion on August 29, 2025. A hearing on the motion took place on</w:t>
      </w:r>
    </w:p>
    <w:p w14:paraId="7012DC3C" w14:textId="77777777"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October 20, 2025.</w:t>
      </w:r>
    </w:p>
    <w:p w14:paraId="0BB36899" w14:textId="77777777" w:rsidR="006703D5" w:rsidRPr="00647E4E" w:rsidRDefault="006703D5" w:rsidP="00647E4E">
      <w:pPr>
        <w:rPr>
          <w:rFonts w:asciiTheme="majorHAnsi" w:eastAsia="Aptos" w:hAnsiTheme="majorHAnsi"/>
          <w:kern w:val="2"/>
          <w:sz w:val="24"/>
          <w14:ligatures w14:val="standardContextual"/>
        </w:rPr>
      </w:pPr>
    </w:p>
    <w:p w14:paraId="1E97D938"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November 14, 2025, the Court granted the motion, dismissing the case in a</w:t>
      </w:r>
    </w:p>
    <w:p w14:paraId="4274F0B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memorandum opinion. Plaintiffs have appealed the case to the Appellate Court of</w:t>
      </w:r>
    </w:p>
    <w:p w14:paraId="1B437F3D" w14:textId="77777777"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Maryland.</w:t>
      </w:r>
    </w:p>
    <w:p w14:paraId="7BEA3D5C" w14:textId="77777777" w:rsidR="006703D5" w:rsidRPr="00647E4E" w:rsidRDefault="006703D5" w:rsidP="00647E4E">
      <w:pPr>
        <w:rPr>
          <w:rFonts w:asciiTheme="majorHAnsi" w:eastAsia="Aptos" w:hAnsiTheme="majorHAnsi"/>
          <w:kern w:val="2"/>
          <w:sz w:val="24"/>
          <w14:ligatures w14:val="standardContextual"/>
        </w:rPr>
      </w:pPr>
    </w:p>
    <w:p w14:paraId="07750A13"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January 12, 2026, the unaffiliated voters filed a petition for a writ of certiorari</w:t>
      </w:r>
    </w:p>
    <w:p w14:paraId="3010363F"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in the Supreme Court of Maryland. The petition asks the Supreme Court to hear the appeal</w:t>
      </w:r>
    </w:p>
    <w:p w14:paraId="78FDE354"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now, rather than waiting to potentially entertain the appeal after a judgment by the</w:t>
      </w:r>
    </w:p>
    <w:p w14:paraId="3F07028E" w14:textId="77777777"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Appellate Court of Maryland. OAG filed an answer to the petition on January 27, 2026.</w:t>
      </w:r>
    </w:p>
    <w:p w14:paraId="10A3F621" w14:textId="77777777" w:rsidR="006703D5" w:rsidRPr="00647E4E" w:rsidRDefault="006703D5" w:rsidP="00647E4E">
      <w:pPr>
        <w:rPr>
          <w:rFonts w:asciiTheme="majorHAnsi" w:eastAsia="Aptos" w:hAnsiTheme="majorHAnsi"/>
          <w:kern w:val="2"/>
          <w:sz w:val="24"/>
          <w14:ligatures w14:val="standardContextual"/>
        </w:rPr>
      </w:pPr>
    </w:p>
    <w:p w14:paraId="73D265C3"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 xml:space="preserve">6. </w:t>
      </w:r>
      <w:r w:rsidRPr="006703D5">
        <w:rPr>
          <w:rFonts w:asciiTheme="majorHAnsi" w:eastAsia="Aptos" w:hAnsiTheme="majorHAnsi"/>
          <w:i/>
          <w:iCs/>
          <w:kern w:val="2"/>
          <w:sz w:val="24"/>
          <w14:ligatures w14:val="standardContextual"/>
        </w:rPr>
        <w:t>The United States of America v. Jared DeMarinis</w:t>
      </w:r>
      <w:r w:rsidRPr="00647E4E">
        <w:rPr>
          <w:rFonts w:asciiTheme="majorHAnsi" w:eastAsia="Aptos" w:hAnsiTheme="majorHAnsi"/>
          <w:kern w:val="2"/>
          <w:sz w:val="24"/>
          <w14:ligatures w14:val="standardContextual"/>
        </w:rPr>
        <w:t>, No. 1:25-CV-03934</w:t>
      </w:r>
    </w:p>
    <w:p w14:paraId="6996D05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w:t>
      </w:r>
      <w:proofErr w:type="spellStart"/>
      <w:r w:rsidRPr="00647E4E">
        <w:rPr>
          <w:rFonts w:asciiTheme="majorHAnsi" w:eastAsia="Aptos" w:hAnsiTheme="majorHAnsi"/>
          <w:kern w:val="2"/>
          <w:sz w:val="24"/>
          <w14:ligatures w14:val="standardContextual"/>
        </w:rPr>
        <w:t>D.Md</w:t>
      </w:r>
      <w:proofErr w:type="spellEnd"/>
      <w:r w:rsidRPr="00647E4E">
        <w:rPr>
          <w:rFonts w:asciiTheme="majorHAnsi" w:eastAsia="Aptos" w:hAnsiTheme="majorHAnsi"/>
          <w:kern w:val="2"/>
          <w:sz w:val="24"/>
          <w14:ligatures w14:val="standardContextual"/>
        </w:rPr>
        <w:t>.) On December 3, 2025, the United States Department of Justice filed suit against</w:t>
      </w:r>
    </w:p>
    <w:p w14:paraId="59C3860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State Administrator of Elections over his response to the department’s multiple</w:t>
      </w:r>
    </w:p>
    <w:p w14:paraId="3CF98E03"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demands to disclose Maryland’s unredacted voter registration database. The complaint</w:t>
      </w:r>
    </w:p>
    <w:p w14:paraId="4CC9F044"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alleges that the State is in violation of a provision of the Civil Rights Act of 1960 in</w:t>
      </w:r>
    </w:p>
    <w:p w14:paraId="7A133F1C"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declining to hand over the unredacted information, as demanded. With the complaint, DOJ</w:t>
      </w:r>
    </w:p>
    <w:p w14:paraId="4F69104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filed a motion to compel records pursuant to the Civil Rights Act of 1960. The motion</w:t>
      </w:r>
    </w:p>
    <w:p w14:paraId="0CA25E6B"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advocates that the Court must dispense with normal process and the Federal Rules of Civil</w:t>
      </w:r>
    </w:p>
    <w:p w14:paraId="4C0CF48E"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Procedure and instead must, in a summary fashion, simply compel production of the voter</w:t>
      </w:r>
    </w:p>
    <w:p w14:paraId="280EC294" w14:textId="77777777"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database.</w:t>
      </w:r>
    </w:p>
    <w:p w14:paraId="2ECDB2CB" w14:textId="77777777" w:rsidR="00323249" w:rsidRPr="00647E4E" w:rsidRDefault="00323249" w:rsidP="00647E4E">
      <w:pPr>
        <w:rPr>
          <w:rFonts w:asciiTheme="majorHAnsi" w:eastAsia="Aptos" w:hAnsiTheme="majorHAnsi"/>
          <w:kern w:val="2"/>
          <w:sz w:val="24"/>
          <w14:ligatures w14:val="standardContextual"/>
        </w:rPr>
      </w:pPr>
    </w:p>
    <w:p w14:paraId="594B7D2F"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By agreement between the parties, OAG filed a motion to dismiss and an opposition</w:t>
      </w:r>
    </w:p>
    <w:p w14:paraId="400E509C"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to the motion to compel on January 30, 2026. Two intervening defendants also filed</w:t>
      </w:r>
    </w:p>
    <w:p w14:paraId="0037570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motions to dismiss and oppositions to the motion to compel on the same date. DOJ filed a</w:t>
      </w:r>
    </w:p>
    <w:p w14:paraId="66125FAA"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consolidated response to all the defendants’ filings on February 13, 2026. The defendants</w:t>
      </w:r>
    </w:p>
    <w:p w14:paraId="69ECD878" w14:textId="77777777"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may file a final reply on or before February 27, 2026.</w:t>
      </w:r>
    </w:p>
    <w:p w14:paraId="4FF89FAE" w14:textId="77777777" w:rsidR="00323249" w:rsidRPr="00647E4E" w:rsidRDefault="00323249" w:rsidP="00647E4E">
      <w:pPr>
        <w:rPr>
          <w:rFonts w:asciiTheme="majorHAnsi" w:eastAsia="Aptos" w:hAnsiTheme="majorHAnsi"/>
          <w:kern w:val="2"/>
          <w:sz w:val="24"/>
          <w14:ligatures w14:val="standardContextual"/>
        </w:rPr>
      </w:pPr>
    </w:p>
    <w:p w14:paraId="3E396868"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 xml:space="preserve">7. </w:t>
      </w:r>
      <w:r w:rsidRPr="00401BB4">
        <w:rPr>
          <w:rFonts w:asciiTheme="majorHAnsi" w:eastAsia="Aptos" w:hAnsiTheme="majorHAnsi"/>
          <w:i/>
          <w:iCs/>
          <w:kern w:val="2"/>
          <w:sz w:val="24"/>
          <w14:ligatures w14:val="standardContextual"/>
        </w:rPr>
        <w:t>Republican National Committee, et al. v. Jared DeMarinis, et al.,</w:t>
      </w:r>
      <w:r w:rsidRPr="00647E4E">
        <w:rPr>
          <w:rFonts w:asciiTheme="majorHAnsi" w:eastAsia="Aptos" w:hAnsiTheme="majorHAnsi"/>
          <w:kern w:val="2"/>
          <w:sz w:val="24"/>
          <w14:ligatures w14:val="standardContextual"/>
        </w:rPr>
        <w:t xml:space="preserve"> No. 1:25-</w:t>
      </w:r>
    </w:p>
    <w:p w14:paraId="3B673E70"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CV-03989 (</w:t>
      </w:r>
      <w:proofErr w:type="spellStart"/>
      <w:r w:rsidRPr="00647E4E">
        <w:rPr>
          <w:rFonts w:asciiTheme="majorHAnsi" w:eastAsia="Aptos" w:hAnsiTheme="majorHAnsi"/>
          <w:kern w:val="2"/>
          <w:sz w:val="24"/>
          <w14:ligatures w14:val="standardContextual"/>
        </w:rPr>
        <w:t>D.Md</w:t>
      </w:r>
      <w:proofErr w:type="spellEnd"/>
      <w:r w:rsidRPr="00647E4E">
        <w:rPr>
          <w:rFonts w:asciiTheme="majorHAnsi" w:eastAsia="Aptos" w:hAnsiTheme="majorHAnsi"/>
          <w:kern w:val="2"/>
          <w:sz w:val="24"/>
          <w14:ligatures w14:val="standardContextual"/>
        </w:rPr>
        <w:t>.) On December 5, 2025, the national and state entities of the Republican</w:t>
      </w:r>
    </w:p>
    <w:p w14:paraId="02D334AB"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Party and two Republican voters registered in Maryland sued the State Administrator of</w:t>
      </w:r>
    </w:p>
    <w:p w14:paraId="7B983FC3"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Elections, State Board, and local boards of elections for Montgomery and Howard County.</w:t>
      </w:r>
    </w:p>
    <w:p w14:paraId="1AD30C2A"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complaint alleges that election officials in Maryland are violating the National Voter</w:t>
      </w:r>
    </w:p>
    <w:p w14:paraId="2D865617"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Registration Act (“NVRA”) by failing to make reasonable efforts to remove eligible voters</w:t>
      </w:r>
    </w:p>
    <w:p w14:paraId="15A177FD"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from the voter registration database. In support of that allegation, the complaint cites</w:t>
      </w:r>
    </w:p>
    <w:p w14:paraId="6E84F142"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estimated population statistics and compares them to SBE’s reported voter registration</w:t>
      </w:r>
    </w:p>
    <w:p w14:paraId="7D2874B2"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totals.</w:t>
      </w:r>
    </w:p>
    <w:p w14:paraId="03A73399" w14:textId="77777777" w:rsidR="00335346" w:rsidRDefault="00335346" w:rsidP="00647E4E">
      <w:pPr>
        <w:rPr>
          <w:rFonts w:asciiTheme="majorHAnsi" w:eastAsia="Aptos" w:hAnsiTheme="majorHAnsi"/>
          <w:kern w:val="2"/>
          <w:sz w:val="24"/>
          <w14:ligatures w14:val="standardContextual"/>
        </w:rPr>
      </w:pPr>
    </w:p>
    <w:p w14:paraId="1411DD75" w14:textId="6175EA3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January 12, 2026, The Democratic National Committee moved to intervene in</w:t>
      </w:r>
    </w:p>
    <w:p w14:paraId="0C6990AC"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case as a defendant. The plaintiffs (RNC, Md. GOP, and voters) did not oppose the</w:t>
      </w:r>
    </w:p>
    <w:p w14:paraId="48DFCEAE"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motion to intervene. OAG, on behalf of SBE, took no position on the motion. The motion</w:t>
      </w:r>
    </w:p>
    <w:p w14:paraId="4D08CBE4" w14:textId="77777777"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remains pending before the Court.</w:t>
      </w:r>
    </w:p>
    <w:p w14:paraId="1E642726" w14:textId="77777777" w:rsidR="00335346" w:rsidRPr="00647E4E" w:rsidRDefault="00335346" w:rsidP="00647E4E">
      <w:pPr>
        <w:rPr>
          <w:rFonts w:asciiTheme="majorHAnsi" w:eastAsia="Aptos" w:hAnsiTheme="majorHAnsi"/>
          <w:kern w:val="2"/>
          <w:sz w:val="24"/>
          <w14:ligatures w14:val="standardContextual"/>
        </w:rPr>
      </w:pPr>
    </w:p>
    <w:p w14:paraId="6582CC22"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OAG filed a motion to dismiss the complaint on January 30, 2026. The local boards</w:t>
      </w:r>
    </w:p>
    <w:p w14:paraId="65DE1A2D"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of elections, through their counsel, also filed motions to dismiss on the same date. On</w:t>
      </w:r>
    </w:p>
    <w:p w14:paraId="149F2AC9"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February 2, 2026, the Court granted the pending motion to intervene, permitting the DNC</w:t>
      </w:r>
    </w:p>
    <w:p w14:paraId="39390CDA"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to participate in the case as a defendant.</w:t>
      </w:r>
    </w:p>
    <w:p w14:paraId="08B966EE" w14:textId="77777777" w:rsidR="00EF738F" w:rsidRDefault="00EF738F" w:rsidP="00647E4E">
      <w:pPr>
        <w:rPr>
          <w:rFonts w:asciiTheme="majorHAnsi" w:eastAsia="Aptos" w:hAnsiTheme="majorHAnsi"/>
          <w:kern w:val="2"/>
          <w:sz w:val="24"/>
          <w14:ligatures w14:val="standardContextual"/>
        </w:rPr>
      </w:pPr>
    </w:p>
    <w:p w14:paraId="1492E567" w14:textId="7667D73E"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By agreement between the parties, the plaintiffs will file a consolidated response to</w:t>
      </w:r>
    </w:p>
    <w:p w14:paraId="627753BE" w14:textId="77777777" w:rsidR="00647E4E" w:rsidRP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the motions to dismiss on or before March 13, 2026. The defendants may then file replies</w:t>
      </w:r>
    </w:p>
    <w:p w14:paraId="45765216" w14:textId="16D48A20" w:rsidR="00647E4E" w:rsidRDefault="00647E4E" w:rsidP="00647E4E">
      <w:pPr>
        <w:rPr>
          <w:rFonts w:asciiTheme="majorHAnsi" w:eastAsia="Aptos" w:hAnsiTheme="majorHAnsi"/>
          <w:kern w:val="2"/>
          <w:sz w:val="24"/>
          <w14:ligatures w14:val="standardContextual"/>
        </w:rPr>
      </w:pPr>
      <w:r w:rsidRPr="00647E4E">
        <w:rPr>
          <w:rFonts w:asciiTheme="majorHAnsi" w:eastAsia="Aptos" w:hAnsiTheme="majorHAnsi"/>
          <w:kern w:val="2"/>
          <w:sz w:val="24"/>
          <w14:ligatures w14:val="standardContextual"/>
        </w:rPr>
        <w:t>on or before April 17, 2026.</w:t>
      </w:r>
    </w:p>
    <w:p w14:paraId="3AB02022" w14:textId="77777777" w:rsidR="00DB52AF" w:rsidRDefault="00DB52AF" w:rsidP="00647E4E">
      <w:pPr>
        <w:rPr>
          <w:rFonts w:asciiTheme="majorHAnsi" w:eastAsia="Aptos" w:hAnsiTheme="majorHAnsi"/>
          <w:kern w:val="2"/>
          <w:sz w:val="24"/>
          <w14:ligatures w14:val="standardContextual"/>
        </w:rPr>
      </w:pPr>
    </w:p>
    <w:p w14:paraId="129FBF51" w14:textId="399FC426" w:rsidR="00DB52AF" w:rsidRDefault="00DB52AF" w:rsidP="00647E4E">
      <w:pPr>
        <w:rPr>
          <w:rFonts w:asciiTheme="majorHAnsi" w:eastAsia="Aptos" w:hAnsiTheme="majorHAnsi"/>
          <w:b/>
          <w:bCs/>
          <w:kern w:val="2"/>
          <w:sz w:val="24"/>
          <w14:ligatures w14:val="standardContextual"/>
        </w:rPr>
      </w:pPr>
      <w:r w:rsidRPr="00DB52AF">
        <w:rPr>
          <w:rFonts w:asciiTheme="majorHAnsi" w:eastAsia="Aptos" w:hAnsiTheme="majorHAnsi"/>
          <w:b/>
          <w:bCs/>
          <w:kern w:val="2"/>
          <w:sz w:val="24"/>
          <w14:ligatures w14:val="standardContextual"/>
        </w:rPr>
        <w:t xml:space="preserve">TITLE 13 </w:t>
      </w:r>
      <w:r w:rsidR="00E22E61">
        <w:rPr>
          <w:rFonts w:asciiTheme="majorHAnsi" w:eastAsia="Aptos" w:hAnsiTheme="majorHAnsi"/>
          <w:b/>
          <w:bCs/>
          <w:kern w:val="2"/>
          <w:sz w:val="24"/>
          <w14:ligatures w14:val="standardContextual"/>
        </w:rPr>
        <w:t>WAIVERS</w:t>
      </w:r>
    </w:p>
    <w:p w14:paraId="1A5A43C3" w14:textId="0919DC4F" w:rsidR="00CB2279" w:rsidRDefault="00E22E61" w:rsidP="00647E4E">
      <w:pPr>
        <w:rPr>
          <w:rFonts w:asciiTheme="majorHAnsi" w:eastAsia="Aptos" w:hAnsiTheme="majorHAnsi"/>
          <w:kern w:val="2"/>
          <w:sz w:val="24"/>
          <w14:ligatures w14:val="standardContextual"/>
        </w:rPr>
      </w:pPr>
      <w:r w:rsidRPr="00E22E61">
        <w:rPr>
          <w:rFonts w:asciiTheme="majorHAnsi" w:eastAsia="Aptos" w:hAnsiTheme="majorHAnsi"/>
          <w:kern w:val="2"/>
          <w:sz w:val="24"/>
          <w14:ligatures w14:val="standardContextual"/>
        </w:rPr>
        <w:t xml:space="preserve">Mr. Norfleet presented Title 13 waiver requests for late filing fees regarding candidate and campaign finance entities. </w:t>
      </w:r>
      <w:r w:rsidR="00E34085">
        <w:rPr>
          <w:rFonts w:asciiTheme="majorHAnsi" w:eastAsia="Aptos" w:hAnsiTheme="majorHAnsi"/>
          <w:kern w:val="2"/>
          <w:sz w:val="24"/>
          <w14:ligatures w14:val="standardContextual"/>
        </w:rPr>
        <w:t>Mr. Norfleet</w:t>
      </w:r>
      <w:r w:rsidRPr="00E22E61">
        <w:rPr>
          <w:rFonts w:asciiTheme="majorHAnsi" w:eastAsia="Aptos" w:hAnsiTheme="majorHAnsi"/>
          <w:kern w:val="2"/>
          <w:sz w:val="24"/>
          <w14:ligatures w14:val="standardContextual"/>
        </w:rPr>
        <w:t xml:space="preserve"> recommended 29 approvals and 3 denials. </w:t>
      </w:r>
    </w:p>
    <w:p w14:paraId="086E5587" w14:textId="77777777" w:rsidR="00CB2279" w:rsidRDefault="00CB2279" w:rsidP="00647E4E">
      <w:pPr>
        <w:rPr>
          <w:rFonts w:asciiTheme="majorHAnsi" w:eastAsia="Aptos" w:hAnsiTheme="majorHAnsi"/>
          <w:kern w:val="2"/>
          <w:sz w:val="24"/>
          <w14:ligatures w14:val="standardContextual"/>
        </w:rPr>
      </w:pPr>
    </w:p>
    <w:p w14:paraId="4DF4B06E" w14:textId="4B82CC7F" w:rsidR="00A15BC5" w:rsidRDefault="00E22E61" w:rsidP="00647E4E">
      <w:pPr>
        <w:rPr>
          <w:rFonts w:asciiTheme="majorHAnsi" w:eastAsia="Aptos" w:hAnsiTheme="majorHAnsi"/>
          <w:kern w:val="2"/>
          <w:sz w:val="24"/>
          <w14:ligatures w14:val="standardContextual"/>
        </w:rPr>
      </w:pPr>
      <w:r w:rsidRPr="00E22E61">
        <w:rPr>
          <w:rFonts w:asciiTheme="majorHAnsi" w:eastAsia="Aptos" w:hAnsiTheme="majorHAnsi"/>
          <w:kern w:val="2"/>
          <w:sz w:val="24"/>
          <w14:ligatures w14:val="standardContextual"/>
        </w:rPr>
        <w:t xml:space="preserve">Ms. Jackson-Stanley noted a clerical error skipping item 10, and requested clarification on item 28, where a filer used the term "theft" to describe the late fees. </w:t>
      </w:r>
      <w:r w:rsidR="00453C14">
        <w:rPr>
          <w:rFonts w:asciiTheme="majorHAnsi" w:eastAsia="Aptos" w:hAnsiTheme="majorHAnsi"/>
          <w:kern w:val="2"/>
          <w:sz w:val="24"/>
          <w14:ligatures w14:val="standardContextual"/>
        </w:rPr>
        <w:t xml:space="preserve">Mr. Norfleet </w:t>
      </w:r>
      <w:r w:rsidR="00B42B47">
        <w:rPr>
          <w:rFonts w:asciiTheme="majorHAnsi" w:eastAsia="Aptos" w:hAnsiTheme="majorHAnsi"/>
          <w:kern w:val="2"/>
          <w:sz w:val="24"/>
          <w14:ligatures w14:val="standardContextual"/>
        </w:rPr>
        <w:t xml:space="preserve">confirmed that number 10 was skipped, which was a clerical error.  </w:t>
      </w:r>
      <w:r w:rsidR="001E5F3D">
        <w:rPr>
          <w:rFonts w:asciiTheme="majorHAnsi" w:eastAsia="Aptos" w:hAnsiTheme="majorHAnsi"/>
          <w:kern w:val="2"/>
          <w:sz w:val="24"/>
          <w14:ligatures w14:val="standardContextual"/>
        </w:rPr>
        <w:t xml:space="preserve">The filer on item 28 was unhappy </w:t>
      </w:r>
      <w:r w:rsidR="00AD4BD2">
        <w:rPr>
          <w:rFonts w:asciiTheme="majorHAnsi" w:eastAsia="Aptos" w:hAnsiTheme="majorHAnsi"/>
          <w:kern w:val="2"/>
          <w:sz w:val="24"/>
          <w14:ligatures w14:val="standardContextual"/>
        </w:rPr>
        <w:t>with the late fees.</w:t>
      </w:r>
    </w:p>
    <w:p w14:paraId="7AFE1573" w14:textId="77777777" w:rsidR="00A15BC5" w:rsidRDefault="00A15BC5" w:rsidP="00647E4E">
      <w:pPr>
        <w:rPr>
          <w:rFonts w:asciiTheme="majorHAnsi" w:eastAsia="Aptos" w:hAnsiTheme="majorHAnsi"/>
          <w:kern w:val="2"/>
          <w:sz w:val="24"/>
          <w14:ligatures w14:val="standardContextual"/>
        </w:rPr>
      </w:pPr>
    </w:p>
    <w:p w14:paraId="1C9C1508" w14:textId="0BD3C256" w:rsidR="00A15BC5" w:rsidRDefault="00CB2279" w:rsidP="00647E4E">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Ms. </w:t>
      </w:r>
      <w:r w:rsidR="00A15BC5" w:rsidRPr="00A15BC5">
        <w:rPr>
          <w:rFonts w:asciiTheme="majorHAnsi" w:eastAsia="Aptos" w:hAnsiTheme="majorHAnsi"/>
          <w:kern w:val="2"/>
          <w:sz w:val="24"/>
          <w14:ligatures w14:val="standardContextual"/>
        </w:rPr>
        <w:t>Butler thanked Mr. Norfleet for the division's new system training classes. Mr. Norfleet noted the training was very well received, with some filers attending multiple sessions to gain familiarity, and that more classes will be offered in the future</w:t>
      </w:r>
      <w:r>
        <w:rPr>
          <w:rFonts w:asciiTheme="majorHAnsi" w:eastAsia="Aptos" w:hAnsiTheme="majorHAnsi"/>
          <w:kern w:val="2"/>
          <w:sz w:val="24"/>
          <w14:ligatures w14:val="standardContextual"/>
        </w:rPr>
        <w:t>.</w:t>
      </w:r>
    </w:p>
    <w:p w14:paraId="4570899A" w14:textId="77777777" w:rsidR="00A15BC5" w:rsidRDefault="00A15BC5" w:rsidP="00647E4E">
      <w:pPr>
        <w:rPr>
          <w:rFonts w:asciiTheme="majorHAnsi" w:eastAsia="Aptos" w:hAnsiTheme="majorHAnsi"/>
          <w:kern w:val="2"/>
          <w:sz w:val="24"/>
          <w14:ligatures w14:val="standardContextual"/>
        </w:rPr>
      </w:pPr>
    </w:p>
    <w:p w14:paraId="1BC09B9F" w14:textId="0089E706" w:rsidR="00E22E61" w:rsidRDefault="00E22E61" w:rsidP="00647E4E">
      <w:pPr>
        <w:rPr>
          <w:rFonts w:asciiTheme="majorHAnsi" w:eastAsia="Aptos" w:hAnsiTheme="majorHAnsi"/>
          <w:kern w:val="2"/>
          <w:sz w:val="24"/>
          <w14:ligatures w14:val="standardContextual"/>
        </w:rPr>
      </w:pPr>
      <w:r w:rsidRPr="00E22E61">
        <w:rPr>
          <w:rFonts w:asciiTheme="majorHAnsi" w:eastAsia="Aptos" w:hAnsiTheme="majorHAnsi"/>
          <w:kern w:val="2"/>
          <w:sz w:val="24"/>
          <w14:ligatures w14:val="standardContextual"/>
        </w:rPr>
        <w:t>Ms. Butler moved to accept the recommendations, seconded by Ms. Jackson-Stanley. Approved unanimously</w:t>
      </w:r>
      <w:r>
        <w:rPr>
          <w:rFonts w:asciiTheme="majorHAnsi" w:eastAsia="Aptos" w:hAnsiTheme="majorHAnsi"/>
          <w:kern w:val="2"/>
          <w:sz w:val="24"/>
          <w14:ligatures w14:val="standardContextual"/>
        </w:rPr>
        <w:t>.</w:t>
      </w:r>
    </w:p>
    <w:p w14:paraId="67F8AC17" w14:textId="77777777" w:rsidR="007243A6" w:rsidRDefault="007243A6" w:rsidP="00647E4E">
      <w:pPr>
        <w:rPr>
          <w:rFonts w:asciiTheme="majorHAnsi" w:eastAsia="Aptos" w:hAnsiTheme="majorHAnsi"/>
          <w:kern w:val="2"/>
          <w:sz w:val="24"/>
          <w14:ligatures w14:val="standardContextual"/>
        </w:rPr>
      </w:pPr>
    </w:p>
    <w:p w14:paraId="341FB8A6" w14:textId="77777777" w:rsidR="00A51045" w:rsidRDefault="00A51045" w:rsidP="00647E4E">
      <w:pPr>
        <w:rPr>
          <w:rFonts w:asciiTheme="majorHAnsi" w:eastAsia="Aptos" w:hAnsiTheme="majorHAnsi"/>
          <w:b/>
          <w:bCs/>
          <w:kern w:val="2"/>
          <w:sz w:val="24"/>
          <w14:ligatures w14:val="standardContextual"/>
        </w:rPr>
      </w:pPr>
    </w:p>
    <w:p w14:paraId="6B9C5424" w14:textId="6FF20E69" w:rsidR="007243A6" w:rsidRDefault="007243A6" w:rsidP="00647E4E">
      <w:pPr>
        <w:rPr>
          <w:rFonts w:asciiTheme="majorHAnsi" w:eastAsia="Aptos" w:hAnsiTheme="majorHAnsi"/>
          <w:b/>
          <w:bCs/>
          <w:kern w:val="2"/>
          <w:sz w:val="24"/>
          <w14:ligatures w14:val="standardContextual"/>
        </w:rPr>
      </w:pPr>
      <w:r w:rsidRPr="007243A6">
        <w:rPr>
          <w:rFonts w:asciiTheme="majorHAnsi" w:eastAsia="Aptos" w:hAnsiTheme="majorHAnsi"/>
          <w:b/>
          <w:bCs/>
          <w:kern w:val="2"/>
          <w:sz w:val="24"/>
          <w14:ligatures w14:val="standardContextual"/>
        </w:rPr>
        <w:t>TITLE 14 WAIVERS</w:t>
      </w:r>
    </w:p>
    <w:p w14:paraId="7A730F1F" w14:textId="59C49E43" w:rsidR="007243A6" w:rsidRDefault="007243A6" w:rsidP="00647E4E">
      <w:pPr>
        <w:rPr>
          <w:rFonts w:asciiTheme="majorHAnsi" w:eastAsia="Aptos" w:hAnsiTheme="majorHAnsi"/>
          <w:kern w:val="2"/>
          <w:sz w:val="24"/>
          <w14:ligatures w14:val="standardContextual"/>
        </w:rPr>
      </w:pPr>
      <w:r w:rsidRPr="007243A6">
        <w:rPr>
          <w:rFonts w:asciiTheme="majorHAnsi" w:eastAsia="Aptos" w:hAnsiTheme="majorHAnsi"/>
          <w:kern w:val="2"/>
          <w:sz w:val="24"/>
          <w14:ligatures w14:val="standardContextual"/>
        </w:rPr>
        <w:t xml:space="preserve">Mr. Norfleet presented Title 14 waiver requests for business contribution disclosure filers. </w:t>
      </w:r>
      <w:r w:rsidR="00112BDD">
        <w:rPr>
          <w:rFonts w:asciiTheme="majorHAnsi" w:eastAsia="Aptos" w:hAnsiTheme="majorHAnsi"/>
          <w:kern w:val="2"/>
          <w:sz w:val="24"/>
          <w14:ligatures w14:val="standardContextual"/>
        </w:rPr>
        <w:t>Mr. N</w:t>
      </w:r>
      <w:r w:rsidR="00E12CA0">
        <w:rPr>
          <w:rFonts w:asciiTheme="majorHAnsi" w:eastAsia="Aptos" w:hAnsiTheme="majorHAnsi"/>
          <w:kern w:val="2"/>
          <w:sz w:val="24"/>
          <w14:ligatures w14:val="standardContextual"/>
        </w:rPr>
        <w:t>orfleet</w:t>
      </w:r>
      <w:r w:rsidRPr="007243A6">
        <w:rPr>
          <w:rFonts w:asciiTheme="majorHAnsi" w:eastAsia="Aptos" w:hAnsiTheme="majorHAnsi"/>
          <w:kern w:val="2"/>
          <w:sz w:val="24"/>
          <w14:ligatures w14:val="standardContextual"/>
        </w:rPr>
        <w:t xml:space="preserve"> recommended 22 approvals and 6 denials. Ms. Butler moved to accept the recommendations, seconded by Mr. </w:t>
      </w:r>
      <w:proofErr w:type="spellStart"/>
      <w:r w:rsidRPr="007243A6">
        <w:rPr>
          <w:rFonts w:asciiTheme="majorHAnsi" w:eastAsia="Aptos" w:hAnsiTheme="majorHAnsi"/>
          <w:kern w:val="2"/>
          <w:sz w:val="24"/>
          <w14:ligatures w14:val="standardContextual"/>
        </w:rPr>
        <w:t>Shalleck</w:t>
      </w:r>
      <w:proofErr w:type="spellEnd"/>
      <w:r w:rsidRPr="007243A6">
        <w:rPr>
          <w:rFonts w:asciiTheme="majorHAnsi" w:eastAsia="Aptos" w:hAnsiTheme="majorHAnsi"/>
          <w:kern w:val="2"/>
          <w:sz w:val="24"/>
          <w14:ligatures w14:val="standardContextual"/>
        </w:rPr>
        <w:t>. Approved unanimously</w:t>
      </w:r>
      <w:r>
        <w:rPr>
          <w:rFonts w:asciiTheme="majorHAnsi" w:eastAsia="Aptos" w:hAnsiTheme="majorHAnsi"/>
          <w:kern w:val="2"/>
          <w:sz w:val="24"/>
          <w14:ligatures w14:val="standardContextual"/>
        </w:rPr>
        <w:t>.</w:t>
      </w:r>
    </w:p>
    <w:p w14:paraId="4F5229BE" w14:textId="77777777" w:rsidR="00AD7AE9" w:rsidRDefault="00AD7AE9" w:rsidP="00647E4E">
      <w:pPr>
        <w:rPr>
          <w:rFonts w:asciiTheme="majorHAnsi" w:eastAsia="Aptos" w:hAnsiTheme="majorHAnsi"/>
          <w:kern w:val="2"/>
          <w:sz w:val="24"/>
          <w14:ligatures w14:val="standardContextual"/>
        </w:rPr>
      </w:pPr>
    </w:p>
    <w:p w14:paraId="66880652" w14:textId="77777777" w:rsidR="00881410" w:rsidRDefault="00881410" w:rsidP="00647E4E">
      <w:pPr>
        <w:rPr>
          <w:rFonts w:asciiTheme="majorHAnsi" w:eastAsia="Aptos" w:hAnsiTheme="majorHAnsi"/>
          <w:b/>
          <w:bCs/>
          <w:kern w:val="2"/>
          <w:sz w:val="24"/>
          <w14:ligatures w14:val="standardContextual"/>
        </w:rPr>
      </w:pPr>
    </w:p>
    <w:p w14:paraId="24B06D9A" w14:textId="6651ADDE" w:rsidR="00AD7AE9" w:rsidRDefault="00AD7AE9" w:rsidP="00647E4E">
      <w:pPr>
        <w:rPr>
          <w:rFonts w:asciiTheme="majorHAnsi" w:eastAsia="Aptos" w:hAnsiTheme="majorHAnsi"/>
          <w:b/>
          <w:bCs/>
          <w:kern w:val="2"/>
          <w:sz w:val="24"/>
          <w14:ligatures w14:val="standardContextual"/>
        </w:rPr>
      </w:pPr>
      <w:r w:rsidRPr="00AD7AE9">
        <w:rPr>
          <w:rFonts w:asciiTheme="majorHAnsi" w:eastAsia="Aptos" w:hAnsiTheme="majorHAnsi"/>
          <w:b/>
          <w:bCs/>
          <w:kern w:val="2"/>
          <w:sz w:val="24"/>
          <w14:ligatures w14:val="standardContextual"/>
        </w:rPr>
        <w:t>CONFIDENTIALITY REQUESTS</w:t>
      </w:r>
    </w:p>
    <w:p w14:paraId="63FF41BD" w14:textId="0C0B4568" w:rsidR="000A7C3D" w:rsidRDefault="00881410" w:rsidP="00647E4E">
      <w:pPr>
        <w:rPr>
          <w:rFonts w:asciiTheme="majorHAnsi" w:eastAsia="Aptos" w:hAnsiTheme="majorHAnsi"/>
          <w:kern w:val="2"/>
          <w:sz w:val="24"/>
          <w14:ligatures w14:val="standardContextual"/>
        </w:rPr>
      </w:pPr>
      <w:r w:rsidRPr="00881410">
        <w:rPr>
          <w:rFonts w:asciiTheme="majorHAnsi" w:eastAsia="Aptos" w:hAnsiTheme="majorHAnsi"/>
          <w:kern w:val="2"/>
          <w:sz w:val="24"/>
          <w14:ligatures w14:val="standardContextual"/>
        </w:rPr>
        <w:t xml:space="preserve">Mr. Norfleet presented two requests from citizens asking that their home addresses and telephone numbers be kept confidential in both candidate information and voter registration systems. </w:t>
      </w:r>
      <w:r w:rsidR="001C3096">
        <w:rPr>
          <w:rFonts w:asciiTheme="majorHAnsi" w:eastAsia="Aptos" w:hAnsiTheme="majorHAnsi"/>
          <w:kern w:val="2"/>
          <w:sz w:val="24"/>
          <w14:ligatures w14:val="standardContextual"/>
        </w:rPr>
        <w:t>Mr. Norfleet</w:t>
      </w:r>
      <w:r w:rsidRPr="00881410">
        <w:rPr>
          <w:rFonts w:asciiTheme="majorHAnsi" w:eastAsia="Aptos" w:hAnsiTheme="majorHAnsi"/>
          <w:kern w:val="2"/>
          <w:sz w:val="24"/>
          <w14:ligatures w14:val="standardContextual"/>
        </w:rPr>
        <w:t xml:space="preserve"> recommended granting both.</w:t>
      </w:r>
    </w:p>
    <w:p w14:paraId="104268C8" w14:textId="77777777" w:rsidR="000A7C3D" w:rsidRDefault="000A7C3D" w:rsidP="00647E4E">
      <w:pPr>
        <w:rPr>
          <w:rFonts w:asciiTheme="majorHAnsi" w:eastAsia="Aptos" w:hAnsiTheme="majorHAnsi"/>
          <w:kern w:val="2"/>
          <w:sz w:val="24"/>
          <w14:ligatures w14:val="standardContextual"/>
        </w:rPr>
      </w:pPr>
    </w:p>
    <w:p w14:paraId="310079CB" w14:textId="7480294E" w:rsidR="000A7C3D" w:rsidRDefault="000A7C3D" w:rsidP="00647E4E">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Ms. </w:t>
      </w:r>
      <w:r w:rsidRPr="000A7C3D">
        <w:rPr>
          <w:rFonts w:asciiTheme="majorHAnsi" w:eastAsia="Aptos" w:hAnsiTheme="majorHAnsi"/>
          <w:kern w:val="2"/>
          <w:sz w:val="24"/>
          <w14:ligatures w14:val="standardContextual"/>
        </w:rPr>
        <w:t xml:space="preserve">Butler noted a confusing typo containing the word "slaying" in one of the applicant's paperwork, which Mr. Norfleet </w:t>
      </w:r>
      <w:r w:rsidR="00EF2FFA">
        <w:rPr>
          <w:rFonts w:asciiTheme="majorHAnsi" w:eastAsia="Aptos" w:hAnsiTheme="majorHAnsi"/>
          <w:kern w:val="2"/>
          <w:sz w:val="24"/>
          <w14:ligatures w14:val="standardContextual"/>
        </w:rPr>
        <w:t>stated was an error</w:t>
      </w:r>
      <w:r>
        <w:rPr>
          <w:rFonts w:asciiTheme="majorHAnsi" w:eastAsia="Aptos" w:hAnsiTheme="majorHAnsi"/>
          <w:kern w:val="2"/>
          <w:sz w:val="24"/>
          <w14:ligatures w14:val="standardContextual"/>
        </w:rPr>
        <w:t>.</w:t>
      </w:r>
    </w:p>
    <w:p w14:paraId="6B578C8A" w14:textId="77777777" w:rsidR="000A7C3D" w:rsidRDefault="000A7C3D" w:rsidP="00647E4E">
      <w:pPr>
        <w:rPr>
          <w:rFonts w:asciiTheme="majorHAnsi" w:eastAsia="Aptos" w:hAnsiTheme="majorHAnsi"/>
          <w:kern w:val="2"/>
          <w:sz w:val="24"/>
          <w14:ligatures w14:val="standardContextual"/>
        </w:rPr>
      </w:pPr>
    </w:p>
    <w:p w14:paraId="17D95B43" w14:textId="18B77E59" w:rsidR="00AD7AE9" w:rsidRPr="00881410" w:rsidRDefault="00881410" w:rsidP="00647E4E">
      <w:pPr>
        <w:rPr>
          <w:rFonts w:asciiTheme="majorHAnsi" w:eastAsia="Aptos" w:hAnsiTheme="majorHAnsi"/>
          <w:kern w:val="2"/>
          <w:sz w:val="24"/>
          <w14:ligatures w14:val="standardContextual"/>
        </w:rPr>
      </w:pPr>
      <w:r w:rsidRPr="00881410">
        <w:rPr>
          <w:rFonts w:asciiTheme="majorHAnsi" w:eastAsia="Aptos" w:hAnsiTheme="majorHAnsi"/>
          <w:kern w:val="2"/>
          <w:sz w:val="24"/>
          <w14:ligatures w14:val="standardContextual"/>
        </w:rPr>
        <w:t xml:space="preserve">Mr. </w:t>
      </w:r>
      <w:proofErr w:type="spellStart"/>
      <w:r w:rsidRPr="00881410">
        <w:rPr>
          <w:rFonts w:asciiTheme="majorHAnsi" w:eastAsia="Aptos" w:hAnsiTheme="majorHAnsi"/>
          <w:kern w:val="2"/>
          <w:sz w:val="24"/>
          <w14:ligatures w14:val="standardContextual"/>
        </w:rPr>
        <w:t>Shalleck</w:t>
      </w:r>
      <w:proofErr w:type="spellEnd"/>
      <w:r w:rsidRPr="00881410">
        <w:rPr>
          <w:rFonts w:asciiTheme="majorHAnsi" w:eastAsia="Aptos" w:hAnsiTheme="majorHAnsi"/>
          <w:kern w:val="2"/>
          <w:sz w:val="24"/>
          <w14:ligatures w14:val="standardContextual"/>
        </w:rPr>
        <w:t xml:space="preserve"> moved to approve, seconded by Ms. Butler. Approved unanimously</w:t>
      </w:r>
      <w:r>
        <w:rPr>
          <w:rFonts w:asciiTheme="majorHAnsi" w:eastAsia="Aptos" w:hAnsiTheme="majorHAnsi"/>
          <w:kern w:val="2"/>
          <w:sz w:val="24"/>
          <w14:ligatures w14:val="standardContextual"/>
        </w:rPr>
        <w:t>.</w:t>
      </w:r>
    </w:p>
    <w:p w14:paraId="19A6BE40" w14:textId="77777777" w:rsidR="00647E4E" w:rsidRDefault="00647E4E" w:rsidP="00107923">
      <w:pPr>
        <w:rPr>
          <w:rFonts w:asciiTheme="majorHAnsi" w:eastAsia="Aptos" w:hAnsiTheme="majorHAnsi"/>
          <w:b/>
          <w:bCs/>
          <w:kern w:val="2"/>
          <w:sz w:val="24"/>
          <w14:ligatures w14:val="standardContextual"/>
        </w:rPr>
      </w:pPr>
    </w:p>
    <w:p w14:paraId="682991D7" w14:textId="51BB4DDB" w:rsidR="0018717E" w:rsidRDefault="00AA5462" w:rsidP="00107923">
      <w:pPr>
        <w:rPr>
          <w:rFonts w:asciiTheme="majorHAnsi" w:eastAsia="Aptos" w:hAnsiTheme="majorHAnsi"/>
          <w:b/>
          <w:bCs/>
          <w:kern w:val="2"/>
          <w:sz w:val="24"/>
          <w14:ligatures w14:val="standardContextual"/>
        </w:rPr>
      </w:pPr>
      <w:r w:rsidRPr="005D4246">
        <w:rPr>
          <w:rFonts w:asciiTheme="majorHAnsi" w:eastAsia="Aptos" w:hAnsiTheme="majorHAnsi"/>
          <w:b/>
          <w:bCs/>
          <w:kern w:val="2"/>
          <w:sz w:val="24"/>
          <w14:ligatures w14:val="standardContextual"/>
        </w:rPr>
        <w:t>PROPOSED REGULATIONS</w:t>
      </w:r>
    </w:p>
    <w:p w14:paraId="286F1B82" w14:textId="2A2446A0" w:rsidR="00EF7EE1" w:rsidRPr="00EF7EE1" w:rsidRDefault="00EF7EE1" w:rsidP="00EF7EE1">
      <w:pPr>
        <w:rPr>
          <w:rFonts w:asciiTheme="majorHAnsi" w:eastAsia="Aptos" w:hAnsiTheme="majorHAnsi"/>
          <w:kern w:val="2"/>
          <w:sz w:val="24"/>
          <w14:ligatures w14:val="standardContextual"/>
        </w:rPr>
      </w:pPr>
      <w:r w:rsidRPr="00EF7EE1">
        <w:rPr>
          <w:rFonts w:asciiTheme="majorHAnsi" w:eastAsia="Aptos" w:hAnsiTheme="majorHAnsi"/>
          <w:kern w:val="2"/>
          <w:sz w:val="24"/>
          <w14:ligatures w14:val="standardContextual"/>
        </w:rPr>
        <w:t>Mr. Norfleet presented two regulation updates necessitated by 2022 changes in the law:</w:t>
      </w:r>
    </w:p>
    <w:p w14:paraId="1A056798" w14:textId="77777777" w:rsidR="00176476" w:rsidRDefault="00176476" w:rsidP="0033262D">
      <w:pPr>
        <w:rPr>
          <w:rFonts w:asciiTheme="majorHAnsi" w:eastAsia="Aptos" w:hAnsiTheme="majorHAnsi"/>
          <w:kern w:val="2"/>
          <w:sz w:val="24"/>
          <w14:ligatures w14:val="standardContextual"/>
        </w:rPr>
      </w:pPr>
    </w:p>
    <w:p w14:paraId="5108D8D6" w14:textId="77777777" w:rsidR="0016599C" w:rsidRDefault="00EF7EE1" w:rsidP="0033262D">
      <w:pPr>
        <w:rPr>
          <w:rFonts w:asciiTheme="majorHAnsi" w:eastAsia="Aptos" w:hAnsiTheme="majorHAnsi"/>
          <w:kern w:val="2"/>
          <w:sz w:val="24"/>
          <w14:ligatures w14:val="standardContextual"/>
        </w:rPr>
      </w:pPr>
      <w:r w:rsidRPr="00EF7EE1">
        <w:rPr>
          <w:rFonts w:asciiTheme="majorHAnsi" w:eastAsia="Aptos" w:hAnsiTheme="majorHAnsi"/>
          <w:kern w:val="2"/>
          <w:sz w:val="24"/>
          <w14:ligatures w14:val="standardContextual"/>
        </w:rPr>
        <w:t xml:space="preserve">33.22.01.01: Removes the requirement that reporting in Title 14 is dependent on making $500 in political contributions. Entities must now file regardless of political contributions if they pay a lobbyist more than $500. </w:t>
      </w:r>
    </w:p>
    <w:p w14:paraId="7760BE89" w14:textId="77777777" w:rsidR="0016599C" w:rsidRDefault="0016599C" w:rsidP="0033262D">
      <w:pPr>
        <w:rPr>
          <w:rFonts w:asciiTheme="majorHAnsi" w:eastAsia="Aptos" w:hAnsiTheme="majorHAnsi"/>
          <w:kern w:val="2"/>
          <w:sz w:val="24"/>
          <w14:ligatures w14:val="standardContextual"/>
        </w:rPr>
      </w:pPr>
    </w:p>
    <w:p w14:paraId="58CAE508" w14:textId="511BBB44" w:rsidR="0016599C" w:rsidRDefault="0016599C" w:rsidP="0033262D">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Ms. </w:t>
      </w:r>
      <w:r w:rsidRPr="0016599C">
        <w:rPr>
          <w:rFonts w:asciiTheme="majorHAnsi" w:eastAsia="Aptos" w:hAnsiTheme="majorHAnsi"/>
          <w:kern w:val="2"/>
          <w:sz w:val="24"/>
          <w14:ligatures w14:val="standardContextual"/>
        </w:rPr>
        <w:t>Butler asked for clarification regarding the $500 threshold. Mr. Norfleet explained that entities must file if they pay a lobbyist more than $500, but the previous requirement tying this to making political contributions has been removed</w:t>
      </w:r>
      <w:r w:rsidR="00012F89">
        <w:rPr>
          <w:rFonts w:asciiTheme="majorHAnsi" w:eastAsia="Aptos" w:hAnsiTheme="majorHAnsi"/>
          <w:kern w:val="2"/>
          <w:sz w:val="24"/>
          <w14:ligatures w14:val="standardContextual"/>
        </w:rPr>
        <w:t>.</w:t>
      </w:r>
      <w:r w:rsidRPr="0016599C">
        <w:rPr>
          <w:rFonts w:asciiTheme="majorHAnsi" w:eastAsia="Aptos" w:hAnsiTheme="majorHAnsi"/>
          <w:kern w:val="2"/>
          <w:sz w:val="24"/>
          <w14:ligatures w14:val="standardContextual"/>
        </w:rPr>
        <w:br/>
      </w:r>
    </w:p>
    <w:p w14:paraId="497F07AB" w14:textId="557A8847" w:rsidR="00EF7EE1" w:rsidRDefault="00EF7EE1" w:rsidP="0033262D">
      <w:pPr>
        <w:rPr>
          <w:rFonts w:asciiTheme="majorHAnsi" w:eastAsia="Aptos" w:hAnsiTheme="majorHAnsi"/>
          <w:kern w:val="2"/>
          <w:sz w:val="24"/>
          <w14:ligatures w14:val="standardContextual"/>
        </w:rPr>
      </w:pPr>
      <w:r w:rsidRPr="00EF7EE1">
        <w:rPr>
          <w:rFonts w:asciiTheme="majorHAnsi" w:eastAsia="Aptos" w:hAnsiTheme="majorHAnsi"/>
          <w:kern w:val="2"/>
          <w:sz w:val="24"/>
          <w14:ligatures w14:val="standardContextual"/>
        </w:rPr>
        <w:t>Ms. Butler moved to approve, seconded by Ms. Jackson-Stanley. Approved unanimously.</w:t>
      </w:r>
    </w:p>
    <w:p w14:paraId="30FBAF91" w14:textId="77777777" w:rsidR="0033262D" w:rsidRPr="00EF7EE1" w:rsidRDefault="0033262D" w:rsidP="0033262D">
      <w:pPr>
        <w:rPr>
          <w:rFonts w:asciiTheme="majorHAnsi" w:eastAsia="Aptos" w:hAnsiTheme="majorHAnsi"/>
          <w:kern w:val="2"/>
          <w:sz w:val="24"/>
          <w14:ligatures w14:val="standardContextual"/>
        </w:rPr>
      </w:pPr>
    </w:p>
    <w:p w14:paraId="7CAEB346" w14:textId="72AD1DE8" w:rsidR="00412F06" w:rsidRDefault="00EF7EE1" w:rsidP="0033262D">
      <w:pPr>
        <w:rPr>
          <w:rFonts w:asciiTheme="majorHAnsi" w:eastAsia="Aptos" w:hAnsiTheme="majorHAnsi"/>
          <w:kern w:val="2"/>
          <w:sz w:val="24"/>
          <w14:ligatures w14:val="standardContextual"/>
        </w:rPr>
      </w:pPr>
      <w:r w:rsidRPr="00EF7EE1">
        <w:rPr>
          <w:rFonts w:asciiTheme="majorHAnsi" w:eastAsia="Aptos" w:hAnsiTheme="majorHAnsi"/>
          <w:kern w:val="2"/>
          <w:sz w:val="24"/>
          <w14:ligatures w14:val="standardContextual"/>
        </w:rPr>
        <w:t>33.22.02.01: Updates late filing fees for Title 14 to reflect Title 13 rates: $20</w:t>
      </w:r>
      <w:r w:rsidR="00A73146">
        <w:rPr>
          <w:rFonts w:asciiTheme="majorHAnsi" w:eastAsia="Aptos" w:hAnsiTheme="majorHAnsi"/>
          <w:kern w:val="2"/>
          <w:sz w:val="24"/>
          <w14:ligatures w14:val="standardContextual"/>
        </w:rPr>
        <w:t xml:space="preserve"> per </w:t>
      </w:r>
      <w:r w:rsidRPr="00EF7EE1">
        <w:rPr>
          <w:rFonts w:asciiTheme="majorHAnsi" w:eastAsia="Aptos" w:hAnsiTheme="majorHAnsi"/>
          <w:kern w:val="2"/>
          <w:sz w:val="24"/>
          <w14:ligatures w14:val="standardContextual"/>
        </w:rPr>
        <w:t>day for the first 7 days, $35</w:t>
      </w:r>
      <w:r w:rsidR="00A73146">
        <w:rPr>
          <w:rFonts w:asciiTheme="majorHAnsi" w:eastAsia="Aptos" w:hAnsiTheme="majorHAnsi"/>
          <w:kern w:val="2"/>
          <w:sz w:val="24"/>
          <w14:ligatures w14:val="standardContextual"/>
        </w:rPr>
        <w:t xml:space="preserve"> per </w:t>
      </w:r>
      <w:r w:rsidRPr="00EF7EE1">
        <w:rPr>
          <w:rFonts w:asciiTheme="majorHAnsi" w:eastAsia="Aptos" w:hAnsiTheme="majorHAnsi"/>
          <w:kern w:val="2"/>
          <w:sz w:val="24"/>
          <w14:ligatures w14:val="standardContextual"/>
        </w:rPr>
        <w:t>day for the next 7 days, and $50</w:t>
      </w:r>
      <w:r w:rsidR="00A73146">
        <w:rPr>
          <w:rFonts w:asciiTheme="majorHAnsi" w:eastAsia="Aptos" w:hAnsiTheme="majorHAnsi"/>
          <w:kern w:val="2"/>
          <w:sz w:val="24"/>
          <w14:ligatures w14:val="standardContextual"/>
        </w:rPr>
        <w:t xml:space="preserve"> per </w:t>
      </w:r>
      <w:r w:rsidRPr="00EF7EE1">
        <w:rPr>
          <w:rFonts w:asciiTheme="majorHAnsi" w:eastAsia="Aptos" w:hAnsiTheme="majorHAnsi"/>
          <w:kern w:val="2"/>
          <w:sz w:val="24"/>
          <w14:ligatures w14:val="standardContextual"/>
        </w:rPr>
        <w:t xml:space="preserve">day thereafter, with a maximum penalty of $1,000. </w:t>
      </w:r>
    </w:p>
    <w:p w14:paraId="5CC93E5F" w14:textId="77777777" w:rsidR="00412F06" w:rsidRDefault="00412F06" w:rsidP="0033262D">
      <w:pPr>
        <w:rPr>
          <w:rFonts w:asciiTheme="majorHAnsi" w:eastAsia="Aptos" w:hAnsiTheme="majorHAnsi"/>
          <w:kern w:val="2"/>
          <w:sz w:val="24"/>
          <w14:ligatures w14:val="standardContextual"/>
        </w:rPr>
      </w:pPr>
    </w:p>
    <w:p w14:paraId="788B4E0E" w14:textId="0D81E8CA" w:rsidR="00412F06" w:rsidRDefault="00412F06" w:rsidP="0033262D">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Mr. </w:t>
      </w:r>
      <w:proofErr w:type="spellStart"/>
      <w:r w:rsidRPr="00412F06">
        <w:rPr>
          <w:rFonts w:asciiTheme="majorHAnsi" w:eastAsia="Aptos" w:hAnsiTheme="majorHAnsi"/>
          <w:kern w:val="2"/>
          <w:sz w:val="24"/>
          <w14:ligatures w14:val="standardContextual"/>
        </w:rPr>
        <w:t>Shalleck</w:t>
      </w:r>
      <w:proofErr w:type="spellEnd"/>
      <w:r w:rsidRPr="00412F06">
        <w:rPr>
          <w:rFonts w:asciiTheme="majorHAnsi" w:eastAsia="Aptos" w:hAnsiTheme="majorHAnsi"/>
          <w:kern w:val="2"/>
          <w:sz w:val="24"/>
          <w14:ligatures w14:val="standardContextual"/>
        </w:rPr>
        <w:t xml:space="preserve"> asked what happens to entities that never file. Mr. Norfleet responded that if they ignore the </w:t>
      </w:r>
      <w:r w:rsidR="005436F7">
        <w:rPr>
          <w:rFonts w:asciiTheme="majorHAnsi" w:eastAsia="Aptos" w:hAnsiTheme="majorHAnsi"/>
          <w:kern w:val="2"/>
          <w:sz w:val="24"/>
          <w14:ligatures w14:val="standardContextual"/>
        </w:rPr>
        <w:t xml:space="preserve">State </w:t>
      </w:r>
      <w:r w:rsidRPr="00412F06">
        <w:rPr>
          <w:rFonts w:asciiTheme="majorHAnsi" w:eastAsia="Aptos" w:hAnsiTheme="majorHAnsi"/>
          <w:kern w:val="2"/>
          <w:sz w:val="24"/>
          <w14:ligatures w14:val="standardContextual"/>
        </w:rPr>
        <w:t>Board, they are referred to the State Prosecutor's Office, which typically generates a faster response</w:t>
      </w:r>
      <w:r>
        <w:rPr>
          <w:rFonts w:asciiTheme="majorHAnsi" w:eastAsia="Aptos" w:hAnsiTheme="majorHAnsi"/>
          <w:kern w:val="2"/>
          <w:sz w:val="24"/>
          <w14:ligatures w14:val="standardContextual"/>
        </w:rPr>
        <w:t>.</w:t>
      </w:r>
    </w:p>
    <w:p w14:paraId="2A0542F6" w14:textId="77777777" w:rsidR="00412F06" w:rsidRDefault="00412F06" w:rsidP="0033262D">
      <w:pPr>
        <w:rPr>
          <w:rFonts w:asciiTheme="majorHAnsi" w:eastAsia="Aptos" w:hAnsiTheme="majorHAnsi"/>
          <w:kern w:val="2"/>
          <w:sz w:val="24"/>
          <w14:ligatures w14:val="standardContextual"/>
        </w:rPr>
      </w:pPr>
    </w:p>
    <w:p w14:paraId="295602DD" w14:textId="2F6AA9EA" w:rsidR="00EF7EE1" w:rsidRPr="00EF7EE1" w:rsidRDefault="00EF7EE1" w:rsidP="0033262D">
      <w:pPr>
        <w:rPr>
          <w:rFonts w:asciiTheme="majorHAnsi" w:eastAsia="Aptos" w:hAnsiTheme="majorHAnsi"/>
          <w:kern w:val="2"/>
          <w:sz w:val="24"/>
          <w14:ligatures w14:val="standardContextual"/>
        </w:rPr>
      </w:pPr>
      <w:r w:rsidRPr="00EF7EE1">
        <w:rPr>
          <w:rFonts w:asciiTheme="majorHAnsi" w:eastAsia="Aptos" w:hAnsiTheme="majorHAnsi"/>
          <w:kern w:val="2"/>
          <w:sz w:val="24"/>
          <w14:ligatures w14:val="standardContextual"/>
        </w:rPr>
        <w:t>Ms. Jackson-Stanley moved to approve, seconded by Ms. Butler. Approved unanimously</w:t>
      </w:r>
    </w:p>
    <w:p w14:paraId="578639CF" w14:textId="77777777" w:rsidR="00EF7EE1" w:rsidRPr="00EF7EE1" w:rsidRDefault="00EF7EE1" w:rsidP="00107923">
      <w:pPr>
        <w:rPr>
          <w:rFonts w:asciiTheme="majorHAnsi" w:eastAsia="Aptos" w:hAnsiTheme="majorHAnsi"/>
          <w:kern w:val="2"/>
          <w:sz w:val="24"/>
          <w14:ligatures w14:val="standardContextual"/>
        </w:rPr>
      </w:pPr>
    </w:p>
    <w:p w14:paraId="4C0CA7CB" w14:textId="77777777" w:rsidR="00ED4AD5" w:rsidRDefault="00901561" w:rsidP="00901561">
      <w:pPr>
        <w:rPr>
          <w:rFonts w:asciiTheme="majorHAnsi" w:eastAsia="Aptos" w:hAnsiTheme="majorHAnsi"/>
          <w:kern w:val="2"/>
          <w:sz w:val="24"/>
          <w14:ligatures w14:val="standardContextual"/>
        </w:rPr>
      </w:pPr>
      <w:r w:rsidRPr="00901561">
        <w:rPr>
          <w:rFonts w:asciiTheme="majorHAnsi" w:eastAsia="Aptos" w:hAnsiTheme="majorHAnsi"/>
          <w:kern w:val="2"/>
          <w:sz w:val="24"/>
          <w14:ligatures w14:val="standardContextual"/>
        </w:rPr>
        <w:t>CHALLENGER AND WATCHER REGULATIONS</w:t>
      </w:r>
      <w:r w:rsidR="00ED4AD5">
        <w:rPr>
          <w:rFonts w:asciiTheme="majorHAnsi" w:eastAsia="Aptos" w:hAnsiTheme="majorHAnsi"/>
          <w:kern w:val="2"/>
          <w:sz w:val="24"/>
          <w14:ligatures w14:val="standardContextual"/>
        </w:rPr>
        <w:t>:</w:t>
      </w:r>
    </w:p>
    <w:p w14:paraId="0D82F9AE" w14:textId="7AF3B206" w:rsidR="006B11E6" w:rsidRPr="006B11E6" w:rsidRDefault="006B11E6" w:rsidP="006B11E6">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Mr. </w:t>
      </w:r>
      <w:r w:rsidRPr="006B11E6">
        <w:rPr>
          <w:rFonts w:asciiTheme="majorHAnsi" w:eastAsia="Aptos" w:hAnsiTheme="majorHAnsi"/>
          <w:kern w:val="2"/>
          <w:sz w:val="24"/>
          <w14:ligatures w14:val="standardContextual"/>
        </w:rPr>
        <w:t xml:space="preserve"> DeMarinis presented emergency regulation updates (33.07.07.01-.03) to clarify the roles and responsibilities of election challengers and watchers</w:t>
      </w:r>
      <w:r>
        <w:rPr>
          <w:rFonts w:asciiTheme="majorHAnsi" w:eastAsia="Aptos" w:hAnsiTheme="majorHAnsi"/>
          <w:kern w:val="2"/>
          <w:sz w:val="24"/>
          <w14:ligatures w14:val="standardContextual"/>
        </w:rPr>
        <w:t xml:space="preserve">. </w:t>
      </w:r>
      <w:r w:rsidRPr="006B11E6">
        <w:rPr>
          <w:rFonts w:asciiTheme="majorHAnsi" w:eastAsia="Aptos" w:hAnsiTheme="majorHAnsi"/>
          <w:kern w:val="2"/>
          <w:sz w:val="24"/>
          <w14:ligatures w14:val="standardContextual"/>
        </w:rPr>
        <w:t>Mr. DeMarinis outlined the following key changes to the regulations:</w:t>
      </w:r>
    </w:p>
    <w:p w14:paraId="3E49B12A" w14:textId="77777777" w:rsidR="006B11E6" w:rsidRDefault="006B11E6" w:rsidP="006B11E6">
      <w:pPr>
        <w:rPr>
          <w:rFonts w:asciiTheme="majorHAnsi" w:eastAsia="Aptos" w:hAnsiTheme="majorHAnsi"/>
          <w:kern w:val="2"/>
          <w:sz w:val="24"/>
          <w14:ligatures w14:val="standardContextual"/>
        </w:rPr>
      </w:pPr>
    </w:p>
    <w:p w14:paraId="74B150D0" w14:textId="3F534DF7" w:rsidR="006B11E6" w:rsidRDefault="006B11E6" w:rsidP="006B11E6">
      <w:pPr>
        <w:rPr>
          <w:rFonts w:asciiTheme="majorHAnsi" w:eastAsia="Aptos" w:hAnsiTheme="majorHAnsi"/>
          <w:kern w:val="2"/>
          <w:sz w:val="24"/>
          <w14:ligatures w14:val="standardContextual"/>
        </w:rPr>
      </w:pPr>
      <w:r w:rsidRPr="006B11E6">
        <w:rPr>
          <w:rFonts w:asciiTheme="majorHAnsi" w:eastAsia="Aptos" w:hAnsiTheme="majorHAnsi"/>
          <w:kern w:val="2"/>
          <w:sz w:val="24"/>
          <w14:ligatures w14:val="standardContextual"/>
        </w:rPr>
        <w:t>Clarifies that entities are designating an "accredited challenger or watcher," and defines a "group of voters" to explicitly include independent expenditure entities</w:t>
      </w:r>
      <w:r>
        <w:rPr>
          <w:rFonts w:asciiTheme="majorHAnsi" w:eastAsia="Aptos" w:hAnsiTheme="majorHAnsi"/>
          <w:kern w:val="2"/>
          <w:sz w:val="24"/>
          <w14:ligatures w14:val="standardContextual"/>
        </w:rPr>
        <w:t>.</w:t>
      </w:r>
    </w:p>
    <w:p w14:paraId="54F66206" w14:textId="77777777" w:rsidR="006B11E6" w:rsidRPr="006B11E6" w:rsidRDefault="006B11E6" w:rsidP="006B11E6">
      <w:pPr>
        <w:rPr>
          <w:rFonts w:asciiTheme="majorHAnsi" w:eastAsia="Aptos" w:hAnsiTheme="majorHAnsi"/>
          <w:kern w:val="2"/>
          <w:sz w:val="24"/>
          <w14:ligatures w14:val="standardContextual"/>
        </w:rPr>
      </w:pPr>
    </w:p>
    <w:p w14:paraId="51763C24" w14:textId="350A1B6C" w:rsidR="006B11E6" w:rsidRPr="006B11E6" w:rsidRDefault="006B11E6" w:rsidP="006B11E6">
      <w:pPr>
        <w:rPr>
          <w:rFonts w:asciiTheme="majorHAnsi" w:eastAsia="Aptos" w:hAnsiTheme="majorHAnsi"/>
          <w:kern w:val="2"/>
          <w:sz w:val="24"/>
          <w14:ligatures w14:val="standardContextual"/>
        </w:rPr>
      </w:pPr>
      <w:r w:rsidRPr="006B11E6">
        <w:rPr>
          <w:rFonts w:asciiTheme="majorHAnsi" w:eastAsia="Aptos" w:hAnsiTheme="majorHAnsi"/>
          <w:kern w:val="2"/>
          <w:sz w:val="24"/>
          <w14:ligatures w14:val="standardContextual"/>
        </w:rPr>
        <w:t>It also mandates that entities provide a signed certificate to the watcher, which must be signed by the treasurer in the case of an independent expenditure entity</w:t>
      </w:r>
      <w:r>
        <w:rPr>
          <w:rFonts w:asciiTheme="majorHAnsi" w:eastAsia="Aptos" w:hAnsiTheme="majorHAnsi"/>
          <w:kern w:val="2"/>
          <w:sz w:val="24"/>
          <w14:ligatures w14:val="standardContextual"/>
        </w:rPr>
        <w:t>.</w:t>
      </w:r>
    </w:p>
    <w:p w14:paraId="3FEDFF3B" w14:textId="5FCADCDE" w:rsidR="006B11E6" w:rsidRPr="006B11E6" w:rsidRDefault="006B11E6" w:rsidP="006B11E6">
      <w:pPr>
        <w:rPr>
          <w:rFonts w:asciiTheme="majorHAnsi" w:eastAsia="Aptos" w:hAnsiTheme="majorHAnsi"/>
          <w:kern w:val="2"/>
          <w:sz w:val="24"/>
          <w14:ligatures w14:val="standardContextual"/>
        </w:rPr>
      </w:pPr>
    </w:p>
    <w:p w14:paraId="28653F38" w14:textId="7465B3CB" w:rsidR="006B11E6" w:rsidRPr="006B11E6" w:rsidRDefault="006B11E6" w:rsidP="006B11E6">
      <w:pPr>
        <w:rPr>
          <w:rFonts w:asciiTheme="majorHAnsi" w:eastAsia="Aptos" w:hAnsiTheme="majorHAnsi"/>
          <w:kern w:val="2"/>
          <w:sz w:val="24"/>
          <w14:ligatures w14:val="standardContextual"/>
        </w:rPr>
      </w:pPr>
      <w:r w:rsidRPr="006B11E6">
        <w:rPr>
          <w:rFonts w:asciiTheme="majorHAnsi" w:eastAsia="Aptos" w:hAnsiTheme="majorHAnsi"/>
          <w:kern w:val="2"/>
          <w:sz w:val="24"/>
          <w14:ligatures w14:val="standardContextual"/>
        </w:rPr>
        <w:t>Adds flexibility by allowing designating entities to substitute the names of accredited watchers up to and including Election Day, provided they submit the substitution to the local election director</w:t>
      </w:r>
      <w:r>
        <w:rPr>
          <w:rFonts w:asciiTheme="majorHAnsi" w:eastAsia="Aptos" w:hAnsiTheme="majorHAnsi"/>
          <w:kern w:val="2"/>
          <w:sz w:val="24"/>
          <w14:ligatures w14:val="standardContextual"/>
        </w:rPr>
        <w:t>.</w:t>
      </w:r>
    </w:p>
    <w:p w14:paraId="4F371771" w14:textId="7CAF58F2" w:rsidR="006B11E6" w:rsidRPr="006B11E6" w:rsidRDefault="006B11E6" w:rsidP="006B11E6">
      <w:pPr>
        <w:rPr>
          <w:rFonts w:asciiTheme="majorHAnsi" w:eastAsia="Aptos" w:hAnsiTheme="majorHAnsi"/>
          <w:kern w:val="2"/>
          <w:sz w:val="24"/>
          <w14:ligatures w14:val="standardContextual"/>
        </w:rPr>
      </w:pPr>
    </w:p>
    <w:p w14:paraId="0F8B2A90" w14:textId="4C4EACAE" w:rsidR="006B11E6" w:rsidRDefault="006B11E6" w:rsidP="006B11E6">
      <w:pPr>
        <w:rPr>
          <w:rFonts w:asciiTheme="majorHAnsi" w:eastAsia="Aptos" w:hAnsiTheme="majorHAnsi"/>
          <w:kern w:val="2"/>
          <w:sz w:val="24"/>
          <w14:ligatures w14:val="standardContextual"/>
        </w:rPr>
      </w:pPr>
      <w:r w:rsidRPr="006B11E6">
        <w:rPr>
          <w:rFonts w:asciiTheme="majorHAnsi" w:eastAsia="Aptos" w:hAnsiTheme="majorHAnsi"/>
          <w:kern w:val="2"/>
          <w:sz w:val="24"/>
          <w14:ligatures w14:val="standardContextual"/>
        </w:rPr>
        <w:t>Clarifies terminology so that watchers "observe" rather than "verify" check-ins and security seals, making these actions optional rather than mandatory</w:t>
      </w:r>
      <w:r>
        <w:rPr>
          <w:rFonts w:asciiTheme="majorHAnsi" w:eastAsia="Aptos" w:hAnsiTheme="majorHAnsi"/>
          <w:kern w:val="2"/>
          <w:sz w:val="24"/>
          <w14:ligatures w14:val="standardContextual"/>
        </w:rPr>
        <w:t>.</w:t>
      </w:r>
    </w:p>
    <w:p w14:paraId="14F648CF" w14:textId="77777777" w:rsidR="006B11E6" w:rsidRPr="006B11E6" w:rsidRDefault="006B11E6" w:rsidP="006B11E6">
      <w:pPr>
        <w:rPr>
          <w:rFonts w:asciiTheme="majorHAnsi" w:eastAsia="Aptos" w:hAnsiTheme="majorHAnsi"/>
          <w:kern w:val="2"/>
          <w:sz w:val="24"/>
          <w14:ligatures w14:val="standardContextual"/>
        </w:rPr>
      </w:pPr>
    </w:p>
    <w:p w14:paraId="68EC87FD" w14:textId="2C15A35C" w:rsidR="006B11E6" w:rsidRPr="006B11E6" w:rsidRDefault="006B11E6" w:rsidP="006B11E6">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The</w:t>
      </w:r>
      <w:r w:rsidRPr="006B11E6">
        <w:rPr>
          <w:rFonts w:asciiTheme="majorHAnsi" w:eastAsia="Aptos" w:hAnsiTheme="majorHAnsi"/>
          <w:kern w:val="2"/>
          <w:sz w:val="24"/>
          <w14:ligatures w14:val="standardContextual"/>
        </w:rPr>
        <w:t xml:space="preserve"> updates explicitly grant watchers access to early voting centers 30 minutes prior to the opening of the polls</w:t>
      </w:r>
      <w:r>
        <w:rPr>
          <w:rFonts w:asciiTheme="majorHAnsi" w:eastAsia="Aptos" w:hAnsiTheme="majorHAnsi"/>
          <w:kern w:val="2"/>
          <w:sz w:val="24"/>
          <w14:ligatures w14:val="standardContextual"/>
        </w:rPr>
        <w:t>.</w:t>
      </w:r>
    </w:p>
    <w:p w14:paraId="5529DF28" w14:textId="29D61076" w:rsidR="006B11E6" w:rsidRPr="006B11E6" w:rsidRDefault="006B11E6" w:rsidP="006B11E6">
      <w:pPr>
        <w:rPr>
          <w:rFonts w:asciiTheme="majorHAnsi" w:eastAsia="Aptos" w:hAnsiTheme="majorHAnsi"/>
          <w:kern w:val="2"/>
          <w:sz w:val="24"/>
          <w14:ligatures w14:val="standardContextual"/>
        </w:rPr>
      </w:pPr>
    </w:p>
    <w:p w14:paraId="4262F11A" w14:textId="61D2C96B" w:rsidR="006B11E6" w:rsidRPr="006B11E6" w:rsidRDefault="006B11E6" w:rsidP="006B11E6">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It</w:t>
      </w:r>
      <w:r w:rsidRPr="006B11E6">
        <w:rPr>
          <w:rFonts w:asciiTheme="majorHAnsi" w:eastAsia="Aptos" w:hAnsiTheme="majorHAnsi"/>
          <w:kern w:val="2"/>
          <w:sz w:val="24"/>
          <w14:ligatures w14:val="standardContextual"/>
        </w:rPr>
        <w:t xml:space="preserve"> </w:t>
      </w:r>
      <w:r>
        <w:rPr>
          <w:rFonts w:asciiTheme="majorHAnsi" w:eastAsia="Aptos" w:hAnsiTheme="majorHAnsi"/>
          <w:kern w:val="2"/>
          <w:sz w:val="24"/>
          <w14:ligatures w14:val="standardContextual"/>
        </w:rPr>
        <w:t>s</w:t>
      </w:r>
      <w:r w:rsidRPr="006B11E6">
        <w:rPr>
          <w:rFonts w:asciiTheme="majorHAnsi" w:eastAsia="Aptos" w:hAnsiTheme="majorHAnsi"/>
          <w:kern w:val="2"/>
          <w:sz w:val="24"/>
          <w14:ligatures w14:val="standardContextual"/>
        </w:rPr>
        <w:t>trikes outdated language regarding the observation of modem transmissions for election results, as this technology is no longer used at polling places</w:t>
      </w:r>
      <w:r w:rsidR="0009401A">
        <w:rPr>
          <w:rFonts w:asciiTheme="majorHAnsi" w:eastAsia="Aptos" w:hAnsiTheme="majorHAnsi"/>
          <w:kern w:val="2"/>
          <w:sz w:val="24"/>
          <w14:ligatures w14:val="standardContextual"/>
        </w:rPr>
        <w:t>.</w:t>
      </w:r>
    </w:p>
    <w:p w14:paraId="2DFCF8D1" w14:textId="7E1EED0F" w:rsidR="00414D6C" w:rsidRDefault="006B11E6" w:rsidP="006B11E6">
      <w:pPr>
        <w:rPr>
          <w:rFonts w:asciiTheme="majorHAnsi" w:eastAsia="Aptos" w:hAnsiTheme="majorHAnsi"/>
          <w:kern w:val="2"/>
          <w:sz w:val="24"/>
          <w14:ligatures w14:val="standardContextual"/>
        </w:rPr>
      </w:pPr>
      <w:r w:rsidRPr="006B11E6">
        <w:rPr>
          <w:rFonts w:asciiTheme="majorHAnsi" w:eastAsia="Aptos" w:hAnsiTheme="majorHAnsi"/>
          <w:kern w:val="2"/>
          <w:sz w:val="24"/>
          <w14:ligatures w14:val="standardContextual"/>
        </w:rPr>
        <w:lastRenderedPageBreak/>
        <w:t>Changes the list of prohibited items within the 100-foot zone from "newspapers or news magazines" to "campaign materials</w:t>
      </w:r>
      <w:r w:rsidR="00326F6A">
        <w:rPr>
          <w:rFonts w:asciiTheme="majorHAnsi" w:eastAsia="Aptos" w:hAnsiTheme="majorHAnsi"/>
          <w:kern w:val="2"/>
          <w:sz w:val="24"/>
          <w14:ligatures w14:val="standardContextual"/>
        </w:rPr>
        <w:t>.</w:t>
      </w:r>
      <w:r w:rsidRPr="006B11E6">
        <w:rPr>
          <w:rFonts w:asciiTheme="majorHAnsi" w:eastAsia="Aptos" w:hAnsiTheme="majorHAnsi"/>
          <w:kern w:val="2"/>
          <w:sz w:val="24"/>
          <w14:ligatures w14:val="standardContextual"/>
        </w:rPr>
        <w:t>"</w:t>
      </w:r>
    </w:p>
    <w:p w14:paraId="00E49C3C" w14:textId="77777777" w:rsidR="006B11E6" w:rsidRDefault="006B11E6" w:rsidP="00901561">
      <w:pPr>
        <w:rPr>
          <w:rFonts w:asciiTheme="majorHAnsi" w:eastAsia="Aptos" w:hAnsiTheme="majorHAnsi"/>
          <w:kern w:val="2"/>
          <w:sz w:val="24"/>
          <w14:ligatures w14:val="standardContextual"/>
        </w:rPr>
      </w:pPr>
    </w:p>
    <w:p w14:paraId="6C380B70" w14:textId="0F51EB9D" w:rsidR="00414D6C" w:rsidRDefault="00414D6C" w:rsidP="00901561">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Mr. </w:t>
      </w:r>
      <w:r w:rsidRPr="00414D6C">
        <w:rPr>
          <w:rFonts w:asciiTheme="majorHAnsi" w:eastAsia="Aptos" w:hAnsiTheme="majorHAnsi"/>
          <w:kern w:val="2"/>
          <w:sz w:val="24"/>
          <w14:ligatures w14:val="standardContextual"/>
        </w:rPr>
        <w:t xml:space="preserve">Summers asked about the volume of early voting. Mr. DeMarinis stated that in the 2024 </w:t>
      </w:r>
      <w:r w:rsidR="00326F6A">
        <w:rPr>
          <w:rFonts w:asciiTheme="majorHAnsi" w:eastAsia="Aptos" w:hAnsiTheme="majorHAnsi"/>
          <w:kern w:val="2"/>
          <w:sz w:val="24"/>
          <w14:ligatures w14:val="standardContextual"/>
        </w:rPr>
        <w:t>G</w:t>
      </w:r>
      <w:r w:rsidRPr="00414D6C">
        <w:rPr>
          <w:rFonts w:asciiTheme="majorHAnsi" w:eastAsia="Aptos" w:hAnsiTheme="majorHAnsi"/>
          <w:kern w:val="2"/>
          <w:sz w:val="24"/>
          <w14:ligatures w14:val="standardContextual"/>
        </w:rPr>
        <w:t xml:space="preserve">eneral </w:t>
      </w:r>
      <w:r w:rsidR="00326F6A">
        <w:rPr>
          <w:rFonts w:asciiTheme="majorHAnsi" w:eastAsia="Aptos" w:hAnsiTheme="majorHAnsi"/>
          <w:kern w:val="2"/>
          <w:sz w:val="24"/>
          <w14:ligatures w14:val="standardContextual"/>
        </w:rPr>
        <w:t>E</w:t>
      </w:r>
      <w:r w:rsidRPr="00414D6C">
        <w:rPr>
          <w:rFonts w:asciiTheme="majorHAnsi" w:eastAsia="Aptos" w:hAnsiTheme="majorHAnsi"/>
          <w:kern w:val="2"/>
          <w:sz w:val="24"/>
          <w14:ligatures w14:val="standardContextual"/>
        </w:rPr>
        <w:t xml:space="preserve">lection, approximately </w:t>
      </w:r>
      <w:r w:rsidR="00A97682">
        <w:rPr>
          <w:rFonts w:asciiTheme="majorHAnsi" w:eastAsia="Aptos" w:hAnsiTheme="majorHAnsi"/>
          <w:kern w:val="2"/>
          <w:sz w:val="24"/>
          <w14:ligatures w14:val="standardContextual"/>
        </w:rPr>
        <w:t>one</w:t>
      </w:r>
      <w:r w:rsidRPr="00414D6C">
        <w:rPr>
          <w:rFonts w:asciiTheme="majorHAnsi" w:eastAsia="Aptos" w:hAnsiTheme="majorHAnsi"/>
          <w:kern w:val="2"/>
          <w:sz w:val="24"/>
          <w14:ligatures w14:val="standardContextual"/>
        </w:rPr>
        <w:t xml:space="preserve"> million people voted early, which represented nearly a third of all votes cast</w:t>
      </w:r>
      <w:r>
        <w:rPr>
          <w:rFonts w:asciiTheme="majorHAnsi" w:eastAsia="Aptos" w:hAnsiTheme="majorHAnsi"/>
          <w:kern w:val="2"/>
          <w:sz w:val="24"/>
          <w14:ligatures w14:val="standardContextual"/>
        </w:rPr>
        <w:t>.</w:t>
      </w:r>
    </w:p>
    <w:p w14:paraId="6D48794D" w14:textId="77777777" w:rsidR="00A4735F" w:rsidRDefault="00A4735F" w:rsidP="00901561">
      <w:pPr>
        <w:rPr>
          <w:rFonts w:asciiTheme="majorHAnsi" w:eastAsia="Aptos" w:hAnsiTheme="majorHAnsi"/>
          <w:kern w:val="2"/>
          <w:sz w:val="24"/>
          <w14:ligatures w14:val="standardContextual"/>
        </w:rPr>
      </w:pPr>
    </w:p>
    <w:p w14:paraId="28C20C34" w14:textId="14FD64FD" w:rsidR="00A4735F" w:rsidRDefault="00A4735F" w:rsidP="00901561">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Ms. </w:t>
      </w:r>
      <w:r w:rsidRPr="00A4735F">
        <w:rPr>
          <w:rFonts w:asciiTheme="majorHAnsi" w:eastAsia="Aptos" w:hAnsiTheme="majorHAnsi"/>
          <w:kern w:val="2"/>
          <w:sz w:val="24"/>
          <w14:ligatures w14:val="standardContextual"/>
        </w:rPr>
        <w:t xml:space="preserve">Butler asked a procedural question about how a previously failed regulation could be brought back for a vote. </w:t>
      </w:r>
      <w:r>
        <w:rPr>
          <w:rFonts w:asciiTheme="majorHAnsi" w:eastAsia="Aptos" w:hAnsiTheme="majorHAnsi"/>
          <w:kern w:val="2"/>
          <w:sz w:val="24"/>
          <w14:ligatures w14:val="standardContextual"/>
        </w:rPr>
        <w:t>Mr.</w:t>
      </w:r>
      <w:r w:rsidRPr="00A4735F">
        <w:rPr>
          <w:rFonts w:asciiTheme="majorHAnsi" w:eastAsia="Aptos" w:hAnsiTheme="majorHAnsi"/>
          <w:kern w:val="2"/>
          <w:sz w:val="24"/>
          <w14:ligatures w14:val="standardContextual"/>
        </w:rPr>
        <w:t xml:space="preserve"> Summers clarified that it was brought back as an emergency provision after specific updates were made based on prior feedback</w:t>
      </w:r>
      <w:r>
        <w:rPr>
          <w:rFonts w:asciiTheme="majorHAnsi" w:eastAsia="Aptos" w:hAnsiTheme="majorHAnsi"/>
          <w:kern w:val="2"/>
          <w:sz w:val="24"/>
          <w14:ligatures w14:val="standardContextual"/>
        </w:rPr>
        <w:t>.</w:t>
      </w:r>
    </w:p>
    <w:p w14:paraId="209415E9" w14:textId="77777777" w:rsidR="005D60C6" w:rsidRDefault="005D60C6" w:rsidP="00901561">
      <w:pPr>
        <w:rPr>
          <w:rFonts w:asciiTheme="majorHAnsi" w:eastAsia="Aptos" w:hAnsiTheme="majorHAnsi"/>
          <w:kern w:val="2"/>
          <w:sz w:val="24"/>
          <w14:ligatures w14:val="standardContextual"/>
        </w:rPr>
      </w:pPr>
    </w:p>
    <w:p w14:paraId="205DB103" w14:textId="6B0488CD" w:rsidR="005D60C6" w:rsidRDefault="005D60C6" w:rsidP="00901561">
      <w:pPr>
        <w:rPr>
          <w:rFonts w:asciiTheme="majorHAnsi" w:eastAsia="Aptos" w:hAnsiTheme="majorHAnsi"/>
          <w:kern w:val="2"/>
          <w:sz w:val="24"/>
          <w14:ligatures w14:val="standardContextual"/>
        </w:rPr>
      </w:pPr>
      <w:r w:rsidRPr="005D60C6">
        <w:rPr>
          <w:rFonts w:asciiTheme="majorHAnsi" w:eastAsia="Aptos" w:hAnsiTheme="majorHAnsi"/>
          <w:kern w:val="2"/>
          <w:sz w:val="24"/>
          <w14:ligatures w14:val="standardContextual"/>
        </w:rPr>
        <w:t>M</w:t>
      </w:r>
      <w:r>
        <w:rPr>
          <w:rFonts w:asciiTheme="majorHAnsi" w:eastAsia="Aptos" w:hAnsiTheme="majorHAnsi"/>
          <w:kern w:val="2"/>
          <w:sz w:val="24"/>
          <w14:ligatures w14:val="standardContextual"/>
        </w:rPr>
        <w:t>s</w:t>
      </w:r>
      <w:r w:rsidR="001B37ED">
        <w:rPr>
          <w:rFonts w:asciiTheme="majorHAnsi" w:eastAsia="Aptos" w:hAnsiTheme="majorHAnsi"/>
          <w:kern w:val="2"/>
          <w:sz w:val="24"/>
          <w14:ligatures w14:val="standardContextual"/>
        </w:rPr>
        <w:t xml:space="preserve">. </w:t>
      </w:r>
      <w:r w:rsidRPr="005D60C6">
        <w:rPr>
          <w:rFonts w:asciiTheme="majorHAnsi" w:eastAsia="Aptos" w:hAnsiTheme="majorHAnsi"/>
          <w:kern w:val="2"/>
          <w:sz w:val="24"/>
          <w14:ligatures w14:val="standardContextual"/>
        </w:rPr>
        <w:t>Jackson-Stanley confirmed that if the motion failed, the rules would simply revert to the current, outdated statute</w:t>
      </w:r>
      <w:r w:rsidR="001B37ED">
        <w:rPr>
          <w:rFonts w:asciiTheme="majorHAnsi" w:eastAsia="Aptos" w:hAnsiTheme="majorHAnsi"/>
          <w:kern w:val="2"/>
          <w:sz w:val="24"/>
          <w14:ligatures w14:val="standardContextual"/>
        </w:rPr>
        <w:t>, which Mr. Summers confirmed.</w:t>
      </w:r>
    </w:p>
    <w:p w14:paraId="4B1C2387" w14:textId="77777777" w:rsidR="001B37ED" w:rsidRDefault="001B37ED" w:rsidP="00901561">
      <w:pPr>
        <w:rPr>
          <w:rFonts w:asciiTheme="majorHAnsi" w:eastAsia="Aptos" w:hAnsiTheme="majorHAnsi"/>
          <w:kern w:val="2"/>
          <w:sz w:val="24"/>
          <w14:ligatures w14:val="standardContextual"/>
        </w:rPr>
      </w:pPr>
    </w:p>
    <w:p w14:paraId="3AE890F9" w14:textId="014ACDC2" w:rsidR="001B37ED" w:rsidRPr="00901561" w:rsidRDefault="00D66184" w:rsidP="00901561">
      <w:pPr>
        <w:rPr>
          <w:rFonts w:asciiTheme="majorHAnsi" w:eastAsia="Aptos" w:hAnsiTheme="majorHAnsi"/>
          <w:kern w:val="2"/>
          <w:sz w:val="24"/>
          <w14:ligatures w14:val="standardContextual"/>
        </w:rPr>
      </w:pPr>
      <w:r w:rsidRPr="00D66184">
        <w:rPr>
          <w:rFonts w:asciiTheme="majorHAnsi" w:eastAsia="Aptos" w:hAnsiTheme="majorHAnsi"/>
          <w:kern w:val="2"/>
          <w:sz w:val="24"/>
          <w14:ligatures w14:val="standardContextual"/>
        </w:rPr>
        <w:t>Erin Perrone, Carroll County Election Director and President of the Maryland Association of Election Officials (MAEO), spoke in support of the regulations. She noted that the updates were a MAEO initiative designed to ensure watchers are properly included in local security protocols. She emphasized that local boards need the flexibility provided by the new substitution rule, as judges and watchers frequently back out at the last minute. Ms. Perrone confirmed that MAEO held an emergency meeting and formally signed a letter endorsing the changes</w:t>
      </w:r>
      <w:r w:rsidR="001B4796">
        <w:rPr>
          <w:rFonts w:asciiTheme="majorHAnsi" w:eastAsia="Aptos" w:hAnsiTheme="majorHAnsi"/>
          <w:kern w:val="2"/>
          <w:sz w:val="24"/>
          <w14:ligatures w14:val="standardContextual"/>
        </w:rPr>
        <w:t>.</w:t>
      </w:r>
    </w:p>
    <w:p w14:paraId="1F677B25" w14:textId="77777777" w:rsidR="00ED4AD5" w:rsidRDefault="00ED4AD5" w:rsidP="00901561">
      <w:pPr>
        <w:rPr>
          <w:rFonts w:asciiTheme="majorHAnsi" w:eastAsia="Aptos" w:hAnsiTheme="majorHAnsi"/>
          <w:kern w:val="2"/>
          <w:sz w:val="24"/>
          <w14:ligatures w14:val="standardContextual"/>
        </w:rPr>
      </w:pPr>
    </w:p>
    <w:p w14:paraId="187A15D2" w14:textId="5812831E" w:rsidR="00901561" w:rsidRPr="00901561" w:rsidRDefault="00901561" w:rsidP="00901561">
      <w:pPr>
        <w:rPr>
          <w:rFonts w:asciiTheme="majorHAnsi" w:eastAsia="Aptos" w:hAnsiTheme="majorHAnsi"/>
          <w:kern w:val="2"/>
          <w:sz w:val="24"/>
          <w14:ligatures w14:val="standardContextual"/>
        </w:rPr>
      </w:pPr>
      <w:r w:rsidRPr="00901561">
        <w:rPr>
          <w:rFonts w:asciiTheme="majorHAnsi" w:eastAsia="Aptos" w:hAnsiTheme="majorHAnsi"/>
          <w:kern w:val="2"/>
          <w:sz w:val="24"/>
          <w14:ligatures w14:val="standardContextual"/>
        </w:rPr>
        <w:t xml:space="preserve">Mr. Bryant moved to approve the regulations, seconded by Ms. Jackson-Stanley. </w:t>
      </w:r>
      <w:r w:rsidR="00740821" w:rsidRPr="00901561">
        <w:rPr>
          <w:rFonts w:asciiTheme="majorHAnsi" w:eastAsia="Aptos" w:hAnsiTheme="majorHAnsi"/>
          <w:kern w:val="2"/>
          <w:sz w:val="24"/>
          <w14:ligatures w14:val="standardContextual"/>
        </w:rPr>
        <w:t xml:space="preserve">Mr. </w:t>
      </w:r>
      <w:proofErr w:type="spellStart"/>
      <w:r w:rsidR="00740821" w:rsidRPr="00901561">
        <w:rPr>
          <w:rFonts w:asciiTheme="majorHAnsi" w:eastAsia="Aptos" w:hAnsiTheme="majorHAnsi"/>
          <w:kern w:val="2"/>
          <w:sz w:val="24"/>
          <w14:ligatures w14:val="standardContextual"/>
        </w:rPr>
        <w:t>Shalleck</w:t>
      </w:r>
      <w:proofErr w:type="spellEnd"/>
      <w:r w:rsidR="00740821" w:rsidRPr="00901561">
        <w:rPr>
          <w:rFonts w:asciiTheme="majorHAnsi" w:eastAsia="Aptos" w:hAnsiTheme="majorHAnsi"/>
          <w:kern w:val="2"/>
          <w:sz w:val="24"/>
          <w14:ligatures w14:val="standardContextual"/>
        </w:rPr>
        <w:t xml:space="preserve"> and Ms. Butler voted against the measure</w:t>
      </w:r>
      <w:r w:rsidR="004E65F3">
        <w:rPr>
          <w:rFonts w:asciiTheme="majorHAnsi" w:eastAsia="Aptos" w:hAnsiTheme="majorHAnsi"/>
          <w:kern w:val="2"/>
          <w:sz w:val="24"/>
          <w14:ligatures w14:val="standardContextual"/>
        </w:rPr>
        <w:t>.</w:t>
      </w:r>
      <w:r w:rsidR="00740821" w:rsidRPr="00901561">
        <w:rPr>
          <w:rFonts w:asciiTheme="majorHAnsi" w:eastAsia="Aptos" w:hAnsiTheme="majorHAnsi"/>
          <w:kern w:val="2"/>
          <w:sz w:val="24"/>
          <w14:ligatures w14:val="standardContextual"/>
        </w:rPr>
        <w:t xml:space="preserve"> </w:t>
      </w:r>
      <w:r w:rsidRPr="00901561">
        <w:rPr>
          <w:rFonts w:asciiTheme="majorHAnsi" w:eastAsia="Aptos" w:hAnsiTheme="majorHAnsi"/>
          <w:kern w:val="2"/>
          <w:sz w:val="24"/>
          <w14:ligatures w14:val="standardContextual"/>
        </w:rPr>
        <w:t>The motion failed.</w:t>
      </w:r>
      <w:r w:rsidR="00740821">
        <w:rPr>
          <w:rFonts w:asciiTheme="majorHAnsi" w:eastAsia="Aptos" w:hAnsiTheme="majorHAnsi"/>
          <w:kern w:val="2"/>
          <w:sz w:val="24"/>
          <w14:ligatures w14:val="standardContextual"/>
        </w:rPr>
        <w:t xml:space="preserve"> </w:t>
      </w:r>
      <w:r w:rsidRPr="00901561">
        <w:rPr>
          <w:rFonts w:asciiTheme="majorHAnsi" w:eastAsia="Aptos" w:hAnsiTheme="majorHAnsi"/>
          <w:kern w:val="2"/>
          <w:sz w:val="24"/>
          <w14:ligatures w14:val="standardContextual"/>
        </w:rPr>
        <w:t>The rules will revert to current statute</w:t>
      </w:r>
      <w:r w:rsidR="0098644E">
        <w:rPr>
          <w:rFonts w:asciiTheme="majorHAnsi" w:eastAsia="Aptos" w:hAnsiTheme="majorHAnsi"/>
          <w:kern w:val="2"/>
          <w:sz w:val="24"/>
          <w14:ligatures w14:val="standardContextual"/>
        </w:rPr>
        <w:t>.</w:t>
      </w:r>
    </w:p>
    <w:p w14:paraId="544BD8DB" w14:textId="77777777" w:rsidR="00EF7EE1" w:rsidRPr="00ED4AD5" w:rsidRDefault="00EF7EE1" w:rsidP="00107923">
      <w:pPr>
        <w:rPr>
          <w:rFonts w:asciiTheme="majorHAnsi" w:eastAsia="Aptos" w:hAnsiTheme="majorHAnsi"/>
          <w:kern w:val="2"/>
          <w:sz w:val="24"/>
          <w14:ligatures w14:val="standardContextual"/>
        </w:rPr>
      </w:pPr>
    </w:p>
    <w:p w14:paraId="4E08C868" w14:textId="77777777" w:rsidR="005C2E59" w:rsidRPr="005C2E59" w:rsidRDefault="005C2E59" w:rsidP="005C2E59">
      <w:pPr>
        <w:rPr>
          <w:rFonts w:asciiTheme="majorHAnsi" w:eastAsia="Aptos" w:hAnsiTheme="majorHAnsi"/>
          <w:kern w:val="2"/>
          <w:sz w:val="24"/>
          <w14:ligatures w14:val="standardContextual"/>
        </w:rPr>
      </w:pPr>
      <w:r w:rsidRPr="005C2E59">
        <w:rPr>
          <w:rFonts w:asciiTheme="majorHAnsi" w:eastAsia="Aptos" w:hAnsiTheme="majorHAnsi"/>
          <w:kern w:val="2"/>
          <w:sz w:val="24"/>
          <w14:ligatures w14:val="standardContextual"/>
        </w:rPr>
        <w:t>After the regulation failed to pass, the members formally explained their votes:</w:t>
      </w:r>
    </w:p>
    <w:p w14:paraId="1B716C79" w14:textId="77777777" w:rsidR="005C6688" w:rsidRDefault="005C6688" w:rsidP="00740821">
      <w:pPr>
        <w:rPr>
          <w:rFonts w:asciiTheme="majorHAnsi" w:eastAsia="Aptos" w:hAnsiTheme="majorHAnsi"/>
          <w:kern w:val="2"/>
          <w:sz w:val="24"/>
          <w14:ligatures w14:val="standardContextual"/>
        </w:rPr>
      </w:pPr>
    </w:p>
    <w:p w14:paraId="41FD1D3D" w14:textId="2D92BBD0" w:rsidR="005C2E59" w:rsidRPr="005C2E59" w:rsidRDefault="005C6688" w:rsidP="00740821">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Mr. </w:t>
      </w:r>
      <w:r w:rsidR="005C2E59" w:rsidRPr="005C2E59">
        <w:rPr>
          <w:rFonts w:asciiTheme="majorHAnsi" w:eastAsia="Aptos" w:hAnsiTheme="majorHAnsi"/>
          <w:kern w:val="2"/>
          <w:sz w:val="24"/>
          <w14:ligatures w14:val="standardContextual"/>
        </w:rPr>
        <w:t>Bryant stated he voted in favor because the updates were endorsed by MAEO and he believed the matter had been fully vetted with consensus among affected parties.</w:t>
      </w:r>
    </w:p>
    <w:p w14:paraId="1FE8D576" w14:textId="77777777" w:rsidR="005C6688" w:rsidRDefault="005C6688" w:rsidP="005C6688">
      <w:pPr>
        <w:rPr>
          <w:rFonts w:asciiTheme="majorHAnsi" w:eastAsia="Aptos" w:hAnsiTheme="majorHAnsi"/>
          <w:kern w:val="2"/>
          <w:sz w:val="24"/>
          <w14:ligatures w14:val="standardContextual"/>
        </w:rPr>
      </w:pPr>
    </w:p>
    <w:p w14:paraId="265796BC" w14:textId="305C45C9" w:rsidR="005C2E59" w:rsidRDefault="005C2E59" w:rsidP="005C6688">
      <w:pPr>
        <w:rPr>
          <w:rFonts w:asciiTheme="majorHAnsi" w:eastAsia="Aptos" w:hAnsiTheme="majorHAnsi"/>
          <w:kern w:val="2"/>
          <w:sz w:val="24"/>
          <w14:ligatures w14:val="standardContextual"/>
        </w:rPr>
      </w:pPr>
      <w:r w:rsidRPr="005C2E59">
        <w:rPr>
          <w:rFonts w:asciiTheme="majorHAnsi" w:eastAsia="Aptos" w:hAnsiTheme="majorHAnsi"/>
          <w:kern w:val="2"/>
          <w:sz w:val="24"/>
          <w14:ligatures w14:val="standardContextual"/>
        </w:rPr>
        <w:t>M</w:t>
      </w:r>
      <w:r w:rsidR="005C6688">
        <w:rPr>
          <w:rFonts w:asciiTheme="majorHAnsi" w:eastAsia="Aptos" w:hAnsiTheme="majorHAnsi"/>
          <w:kern w:val="2"/>
          <w:sz w:val="24"/>
          <w14:ligatures w14:val="standardContextual"/>
        </w:rPr>
        <w:t xml:space="preserve">s. </w:t>
      </w:r>
      <w:r w:rsidRPr="005C2E59">
        <w:rPr>
          <w:rFonts w:asciiTheme="majorHAnsi" w:eastAsia="Aptos" w:hAnsiTheme="majorHAnsi"/>
          <w:kern w:val="2"/>
          <w:sz w:val="24"/>
          <w14:ligatures w14:val="standardContextual"/>
        </w:rPr>
        <w:t>Butler stated she voted against it because the administration failed to fix the core issues that the public had overwhelmingly complained about during the comment period.</w:t>
      </w:r>
    </w:p>
    <w:p w14:paraId="5CB23A0F" w14:textId="77777777" w:rsidR="005C6688" w:rsidRPr="005C2E59" w:rsidRDefault="005C6688" w:rsidP="005C6688">
      <w:pPr>
        <w:rPr>
          <w:rFonts w:asciiTheme="majorHAnsi" w:eastAsia="Aptos" w:hAnsiTheme="majorHAnsi"/>
          <w:kern w:val="2"/>
          <w:sz w:val="24"/>
          <w14:ligatures w14:val="standardContextual"/>
        </w:rPr>
      </w:pPr>
    </w:p>
    <w:p w14:paraId="093E8184" w14:textId="3C6A296A" w:rsidR="005C2E59" w:rsidRPr="005C2E59" w:rsidRDefault="005C6688" w:rsidP="005C6688">
      <w:pPr>
        <w:rPr>
          <w:rFonts w:asciiTheme="majorHAnsi" w:eastAsia="Aptos" w:hAnsiTheme="majorHAnsi"/>
          <w:kern w:val="2"/>
          <w:sz w:val="24"/>
          <w14:ligatures w14:val="standardContextual"/>
        </w:rPr>
      </w:pPr>
      <w:r>
        <w:rPr>
          <w:rFonts w:asciiTheme="majorHAnsi" w:eastAsia="Aptos" w:hAnsiTheme="majorHAnsi"/>
          <w:kern w:val="2"/>
          <w:sz w:val="24"/>
          <w14:ligatures w14:val="standardContextual"/>
        </w:rPr>
        <w:t xml:space="preserve">Mr. </w:t>
      </w:r>
      <w:proofErr w:type="spellStart"/>
      <w:r w:rsidR="005C2E59" w:rsidRPr="005C2E59">
        <w:rPr>
          <w:rFonts w:asciiTheme="majorHAnsi" w:eastAsia="Aptos" w:hAnsiTheme="majorHAnsi"/>
          <w:kern w:val="2"/>
          <w:sz w:val="24"/>
          <w14:ligatures w14:val="standardContextual"/>
        </w:rPr>
        <w:t>Shalleck</w:t>
      </w:r>
      <w:proofErr w:type="spellEnd"/>
      <w:r w:rsidR="005C2E59" w:rsidRPr="005C2E59">
        <w:rPr>
          <w:rFonts w:asciiTheme="majorHAnsi" w:eastAsia="Aptos" w:hAnsiTheme="majorHAnsi"/>
          <w:kern w:val="2"/>
          <w:sz w:val="24"/>
          <w14:ligatures w14:val="standardContextual"/>
        </w:rPr>
        <w:t xml:space="preserve"> stated he voted against it because he was inundated with overwhelming opposition from the public, and he was reflecting the input of those constituents who prefer the current regulations</w:t>
      </w:r>
      <w:r>
        <w:rPr>
          <w:rFonts w:asciiTheme="majorHAnsi" w:eastAsia="Aptos" w:hAnsiTheme="majorHAnsi"/>
          <w:kern w:val="2"/>
          <w:sz w:val="24"/>
          <w14:ligatures w14:val="standardContextual"/>
        </w:rPr>
        <w:t>.</w:t>
      </w:r>
    </w:p>
    <w:p w14:paraId="75DB1A7A" w14:textId="77777777" w:rsidR="00EF7EE1" w:rsidRPr="005D4246" w:rsidRDefault="00EF7EE1" w:rsidP="00107923">
      <w:pPr>
        <w:rPr>
          <w:rFonts w:asciiTheme="majorHAnsi" w:eastAsia="Aptos" w:hAnsiTheme="majorHAnsi"/>
          <w:b/>
          <w:bCs/>
          <w:kern w:val="2"/>
          <w:sz w:val="24"/>
          <w14:ligatures w14:val="standardContextual"/>
        </w:rPr>
      </w:pPr>
    </w:p>
    <w:bookmarkEnd w:id="1"/>
    <w:p w14:paraId="42B2BF9A" w14:textId="0D8C4558" w:rsidR="00FF2B5C" w:rsidRPr="00790C7E" w:rsidRDefault="00470E1E" w:rsidP="000211AC">
      <w:pPr>
        <w:rPr>
          <w:rFonts w:asciiTheme="majorHAnsi" w:hAnsiTheme="majorHAnsi"/>
          <w:b/>
          <w:bCs/>
          <w:sz w:val="24"/>
        </w:rPr>
      </w:pPr>
      <w:r>
        <w:rPr>
          <w:rFonts w:asciiTheme="majorHAnsi" w:hAnsiTheme="majorHAnsi"/>
          <w:b/>
          <w:bCs/>
          <w:sz w:val="24"/>
        </w:rPr>
        <w:t>ELECTION PLANS</w:t>
      </w:r>
    </w:p>
    <w:p w14:paraId="2F1481B3" w14:textId="77777777" w:rsidR="00EF3EFD" w:rsidRPr="00EF3EFD" w:rsidRDefault="00EF3EFD" w:rsidP="00EF3EFD">
      <w:pPr>
        <w:rPr>
          <w:rFonts w:asciiTheme="majorHAnsi" w:hAnsiTheme="majorHAnsi"/>
          <w:sz w:val="24"/>
        </w:rPr>
      </w:pPr>
      <w:r w:rsidRPr="00EF3EFD">
        <w:rPr>
          <w:rFonts w:asciiTheme="majorHAnsi" w:hAnsiTheme="majorHAnsi"/>
          <w:sz w:val="24"/>
        </w:rPr>
        <w:t>Ms. Rhoden presented county election plans.</w:t>
      </w:r>
    </w:p>
    <w:p w14:paraId="1AA762F0" w14:textId="77777777" w:rsidR="00790C7E" w:rsidRDefault="00790C7E" w:rsidP="00790C7E">
      <w:pPr>
        <w:rPr>
          <w:rFonts w:asciiTheme="majorHAnsi" w:hAnsiTheme="majorHAnsi"/>
          <w:i/>
          <w:iCs/>
          <w:sz w:val="24"/>
        </w:rPr>
      </w:pPr>
    </w:p>
    <w:p w14:paraId="40C07244" w14:textId="5E19042F" w:rsidR="00EF3EFD" w:rsidRPr="00EF3EFD" w:rsidRDefault="00EF3EFD" w:rsidP="00790C7E">
      <w:pPr>
        <w:rPr>
          <w:rFonts w:asciiTheme="majorHAnsi" w:hAnsiTheme="majorHAnsi"/>
          <w:sz w:val="24"/>
        </w:rPr>
      </w:pPr>
      <w:r w:rsidRPr="00EF3EFD">
        <w:rPr>
          <w:rFonts w:asciiTheme="majorHAnsi" w:hAnsiTheme="majorHAnsi"/>
          <w:sz w:val="24"/>
        </w:rPr>
        <w:t>Baltimore City</w:t>
      </w:r>
      <w:r w:rsidR="0064062C">
        <w:rPr>
          <w:rFonts w:asciiTheme="majorHAnsi" w:hAnsiTheme="majorHAnsi"/>
          <w:sz w:val="24"/>
        </w:rPr>
        <w:t xml:space="preserve"> was r</w:t>
      </w:r>
      <w:r w:rsidRPr="00EF3EFD">
        <w:rPr>
          <w:rFonts w:asciiTheme="majorHAnsi" w:hAnsiTheme="majorHAnsi"/>
          <w:sz w:val="24"/>
        </w:rPr>
        <w:t>emoved from the agenda due to miscommunication and conflicting information.</w:t>
      </w:r>
    </w:p>
    <w:p w14:paraId="085F6FAD" w14:textId="77777777" w:rsidR="00790C7E" w:rsidRDefault="00790C7E" w:rsidP="00790C7E">
      <w:pPr>
        <w:rPr>
          <w:rFonts w:asciiTheme="majorHAnsi" w:hAnsiTheme="majorHAnsi"/>
          <w:i/>
          <w:iCs/>
          <w:sz w:val="24"/>
        </w:rPr>
      </w:pPr>
    </w:p>
    <w:p w14:paraId="2072E45A" w14:textId="77777777" w:rsidR="00E7615F" w:rsidRDefault="00EF3EFD" w:rsidP="00790C7E">
      <w:pPr>
        <w:rPr>
          <w:rFonts w:asciiTheme="majorHAnsi" w:hAnsiTheme="majorHAnsi"/>
          <w:sz w:val="24"/>
        </w:rPr>
      </w:pPr>
      <w:r w:rsidRPr="00EF3EFD">
        <w:rPr>
          <w:rFonts w:asciiTheme="majorHAnsi" w:hAnsiTheme="majorHAnsi"/>
          <w:sz w:val="24"/>
        </w:rPr>
        <w:t>Prince George's County</w:t>
      </w:r>
      <w:r w:rsidR="00595C8F">
        <w:rPr>
          <w:rFonts w:asciiTheme="majorHAnsi" w:hAnsiTheme="majorHAnsi"/>
          <w:sz w:val="24"/>
        </w:rPr>
        <w:t xml:space="preserve"> was p</w:t>
      </w:r>
      <w:r w:rsidRPr="00EF3EFD">
        <w:rPr>
          <w:rFonts w:asciiTheme="majorHAnsi" w:hAnsiTheme="majorHAnsi"/>
          <w:sz w:val="24"/>
        </w:rPr>
        <w:t xml:space="preserve">resented with a slight decrease in individual buildings and polling places from 2022 and 2024. Mr. </w:t>
      </w:r>
      <w:proofErr w:type="spellStart"/>
      <w:r w:rsidRPr="00EF3EFD">
        <w:rPr>
          <w:rFonts w:asciiTheme="majorHAnsi" w:hAnsiTheme="majorHAnsi"/>
          <w:sz w:val="24"/>
        </w:rPr>
        <w:t>Shalleck</w:t>
      </w:r>
      <w:proofErr w:type="spellEnd"/>
      <w:r w:rsidRPr="00EF3EFD">
        <w:rPr>
          <w:rFonts w:asciiTheme="majorHAnsi" w:hAnsiTheme="majorHAnsi"/>
          <w:sz w:val="24"/>
        </w:rPr>
        <w:t xml:space="preserve"> questioned the lack of polling locations in the southeast corner of the county</w:t>
      </w:r>
      <w:r w:rsidR="00A37B72">
        <w:rPr>
          <w:rFonts w:asciiTheme="majorHAnsi" w:hAnsiTheme="majorHAnsi"/>
          <w:sz w:val="24"/>
        </w:rPr>
        <w:t>.</w:t>
      </w:r>
      <w:r w:rsidR="00AF630B">
        <w:rPr>
          <w:rFonts w:asciiTheme="majorHAnsi" w:hAnsiTheme="majorHAnsi"/>
          <w:sz w:val="24"/>
        </w:rPr>
        <w:t xml:space="preserve"> </w:t>
      </w:r>
    </w:p>
    <w:p w14:paraId="505F2046" w14:textId="77777777" w:rsidR="00E7615F" w:rsidRDefault="00E7615F" w:rsidP="00790C7E">
      <w:pPr>
        <w:rPr>
          <w:rFonts w:asciiTheme="majorHAnsi" w:hAnsiTheme="majorHAnsi"/>
          <w:sz w:val="24"/>
        </w:rPr>
      </w:pPr>
    </w:p>
    <w:p w14:paraId="40201392" w14:textId="204AF5EC" w:rsidR="00E7615F" w:rsidRDefault="00AF630B" w:rsidP="00790C7E">
      <w:pPr>
        <w:rPr>
          <w:rFonts w:asciiTheme="majorHAnsi" w:hAnsiTheme="majorHAnsi"/>
          <w:sz w:val="24"/>
        </w:rPr>
      </w:pPr>
      <w:r>
        <w:rPr>
          <w:rFonts w:asciiTheme="majorHAnsi" w:hAnsiTheme="majorHAnsi"/>
          <w:sz w:val="24"/>
        </w:rPr>
        <w:lastRenderedPageBreak/>
        <w:t>The election director was not present.</w:t>
      </w:r>
      <w:r w:rsidR="00EF3EFD" w:rsidRPr="00EF3EFD">
        <w:rPr>
          <w:rFonts w:asciiTheme="majorHAnsi" w:hAnsiTheme="majorHAnsi"/>
          <w:sz w:val="24"/>
        </w:rPr>
        <w:t xml:space="preserve"> Mr. Summers noted </w:t>
      </w:r>
      <w:r w:rsidR="00E7615F">
        <w:rPr>
          <w:rFonts w:asciiTheme="majorHAnsi" w:hAnsiTheme="majorHAnsi"/>
          <w:sz w:val="24"/>
        </w:rPr>
        <w:t>in the past this</w:t>
      </w:r>
      <w:r w:rsidR="00EF3EFD" w:rsidRPr="00EF3EFD">
        <w:rPr>
          <w:rFonts w:asciiTheme="majorHAnsi" w:hAnsiTheme="majorHAnsi"/>
          <w:sz w:val="24"/>
        </w:rPr>
        <w:t xml:space="preserve"> </w:t>
      </w:r>
      <w:r w:rsidR="007357EB" w:rsidRPr="00EF3EFD">
        <w:rPr>
          <w:rFonts w:asciiTheme="majorHAnsi" w:hAnsiTheme="majorHAnsi"/>
          <w:sz w:val="24"/>
        </w:rPr>
        <w:t>has been</w:t>
      </w:r>
      <w:r w:rsidR="00EF3EFD" w:rsidRPr="00EF3EFD">
        <w:rPr>
          <w:rFonts w:asciiTheme="majorHAnsi" w:hAnsiTheme="majorHAnsi"/>
          <w:sz w:val="24"/>
        </w:rPr>
        <w:t xml:space="preserve"> explained by a lack of population density and suitable public facilities. </w:t>
      </w:r>
    </w:p>
    <w:p w14:paraId="3E2BCB90" w14:textId="77777777" w:rsidR="00E26956" w:rsidRDefault="00E26956" w:rsidP="00790C7E">
      <w:pPr>
        <w:rPr>
          <w:rFonts w:asciiTheme="majorHAnsi" w:hAnsiTheme="majorHAnsi"/>
          <w:sz w:val="24"/>
        </w:rPr>
      </w:pPr>
    </w:p>
    <w:p w14:paraId="31EC640F" w14:textId="72AF0A03" w:rsidR="00EF3EFD" w:rsidRPr="00EF3EFD" w:rsidRDefault="00EF3EFD" w:rsidP="00790C7E">
      <w:pPr>
        <w:rPr>
          <w:rFonts w:asciiTheme="majorHAnsi" w:hAnsiTheme="majorHAnsi"/>
          <w:sz w:val="24"/>
        </w:rPr>
      </w:pPr>
      <w:r w:rsidRPr="00EF3EFD">
        <w:rPr>
          <w:rFonts w:asciiTheme="majorHAnsi" w:hAnsiTheme="majorHAnsi"/>
          <w:sz w:val="24"/>
        </w:rPr>
        <w:t>Mr. Bryant moved to approve the plan, seconded by Ms. Jackson-Stanley. Approved unanimously.</w:t>
      </w:r>
    </w:p>
    <w:p w14:paraId="7C707A0E" w14:textId="77777777" w:rsidR="00FF2B5C" w:rsidRPr="00FF2B5C" w:rsidRDefault="00FF2B5C" w:rsidP="000211AC">
      <w:pPr>
        <w:rPr>
          <w:rFonts w:asciiTheme="majorHAnsi" w:hAnsiTheme="majorHAnsi"/>
          <w:sz w:val="24"/>
        </w:rPr>
      </w:pPr>
    </w:p>
    <w:p w14:paraId="6C946ABE" w14:textId="77777777" w:rsidR="002C61AB" w:rsidRDefault="002C61AB" w:rsidP="00CD64E4">
      <w:pPr>
        <w:rPr>
          <w:rFonts w:asciiTheme="majorHAnsi" w:hAnsiTheme="majorHAnsi"/>
          <w:b/>
          <w:bCs/>
          <w:sz w:val="24"/>
        </w:rPr>
      </w:pPr>
      <w:r w:rsidRPr="002C61AB">
        <w:rPr>
          <w:rFonts w:asciiTheme="majorHAnsi" w:hAnsiTheme="majorHAnsi"/>
          <w:b/>
          <w:bCs/>
          <w:sz w:val="24"/>
        </w:rPr>
        <w:t xml:space="preserve">HOWARD COUNTY BYLAWS </w:t>
      </w:r>
    </w:p>
    <w:p w14:paraId="13A98F4B" w14:textId="77777777" w:rsidR="00A45F46" w:rsidRDefault="002C61AB" w:rsidP="00CD64E4">
      <w:pPr>
        <w:rPr>
          <w:rFonts w:asciiTheme="majorHAnsi" w:hAnsiTheme="majorHAnsi"/>
          <w:sz w:val="24"/>
        </w:rPr>
      </w:pPr>
      <w:r w:rsidRPr="002C61AB">
        <w:rPr>
          <w:rFonts w:asciiTheme="majorHAnsi" w:hAnsiTheme="majorHAnsi"/>
          <w:sz w:val="24"/>
        </w:rPr>
        <w:t xml:space="preserve">Howard County requested an update to their bylaws to mirror the </w:t>
      </w:r>
      <w:r w:rsidR="00726689">
        <w:rPr>
          <w:rFonts w:asciiTheme="majorHAnsi" w:hAnsiTheme="majorHAnsi"/>
          <w:sz w:val="24"/>
        </w:rPr>
        <w:t>S</w:t>
      </w:r>
      <w:r w:rsidRPr="002C61AB">
        <w:rPr>
          <w:rFonts w:asciiTheme="majorHAnsi" w:hAnsiTheme="majorHAnsi"/>
          <w:sz w:val="24"/>
        </w:rPr>
        <w:t xml:space="preserve">tate </w:t>
      </w:r>
      <w:r w:rsidR="00726689">
        <w:rPr>
          <w:rFonts w:asciiTheme="majorHAnsi" w:hAnsiTheme="majorHAnsi"/>
          <w:sz w:val="24"/>
        </w:rPr>
        <w:t>B</w:t>
      </w:r>
      <w:r w:rsidRPr="002C61AB">
        <w:rPr>
          <w:rFonts w:asciiTheme="majorHAnsi" w:hAnsiTheme="majorHAnsi"/>
          <w:sz w:val="24"/>
        </w:rPr>
        <w:t xml:space="preserve">oard's policy, requiring that public meeting materials be posted at least 48 hours prior to meetings. Ms. Butler voiced concern that a 48-hour window does not give citizens enough time to review agendas before speaking sign-up deadlines. </w:t>
      </w:r>
    </w:p>
    <w:p w14:paraId="544B128B" w14:textId="77777777" w:rsidR="00A45F46" w:rsidRDefault="00A45F46" w:rsidP="00CD64E4">
      <w:pPr>
        <w:rPr>
          <w:rFonts w:asciiTheme="majorHAnsi" w:hAnsiTheme="majorHAnsi"/>
          <w:sz w:val="24"/>
        </w:rPr>
      </w:pPr>
    </w:p>
    <w:p w14:paraId="0341E06E" w14:textId="50F6CFB8" w:rsidR="00A45F46" w:rsidRDefault="0020657C" w:rsidP="00CD64E4">
      <w:pPr>
        <w:rPr>
          <w:rFonts w:asciiTheme="majorHAnsi" w:hAnsiTheme="majorHAnsi"/>
          <w:sz w:val="24"/>
        </w:rPr>
      </w:pPr>
      <w:r>
        <w:rPr>
          <w:rFonts w:asciiTheme="majorHAnsi" w:hAnsiTheme="majorHAnsi"/>
          <w:sz w:val="24"/>
        </w:rPr>
        <w:t>Mr. DeMarinis re</w:t>
      </w:r>
      <w:r w:rsidR="00206740">
        <w:rPr>
          <w:rFonts w:asciiTheme="majorHAnsi" w:hAnsiTheme="majorHAnsi"/>
          <w:sz w:val="24"/>
        </w:rPr>
        <w:t xml:space="preserve">sponded that the timeframe </w:t>
      </w:r>
      <w:r w:rsidR="00991B33">
        <w:rPr>
          <w:rFonts w:asciiTheme="majorHAnsi" w:hAnsiTheme="majorHAnsi"/>
          <w:sz w:val="24"/>
        </w:rPr>
        <w:t xml:space="preserve">and rules </w:t>
      </w:r>
      <w:r w:rsidR="00D800FB">
        <w:rPr>
          <w:rFonts w:asciiTheme="majorHAnsi" w:hAnsiTheme="majorHAnsi"/>
          <w:sz w:val="24"/>
        </w:rPr>
        <w:t>that the State Board adheres to would apply.</w:t>
      </w:r>
      <w:r w:rsidR="00240BB3">
        <w:rPr>
          <w:rFonts w:asciiTheme="majorHAnsi" w:hAnsiTheme="majorHAnsi"/>
          <w:sz w:val="24"/>
        </w:rPr>
        <w:t xml:space="preserve"> </w:t>
      </w:r>
      <w:r w:rsidR="00A45F46">
        <w:rPr>
          <w:rFonts w:asciiTheme="majorHAnsi" w:hAnsiTheme="majorHAnsi"/>
          <w:sz w:val="24"/>
        </w:rPr>
        <w:t xml:space="preserve">Ms. </w:t>
      </w:r>
      <w:r w:rsidR="00A45F46" w:rsidRPr="00A45F46">
        <w:rPr>
          <w:rFonts w:asciiTheme="majorHAnsi" w:hAnsiTheme="majorHAnsi"/>
          <w:sz w:val="24"/>
        </w:rPr>
        <w:t xml:space="preserve">Butler expressed concern that requiring citizens to sign up to speak by Thursday at 4:00 PM when meeting materials only go up 48 hours prior (Saturday) means the public won't know what is on the agenda before deciding if they want to speak. </w:t>
      </w:r>
      <w:r w:rsidR="00C519F7">
        <w:rPr>
          <w:rFonts w:asciiTheme="majorHAnsi" w:hAnsiTheme="majorHAnsi"/>
          <w:sz w:val="24"/>
        </w:rPr>
        <w:t xml:space="preserve">Ms. Butler stated that years ago she attempted to speak to the State Board and was ignored, similar to how others have been ignored. </w:t>
      </w:r>
      <w:r w:rsidR="008A5923">
        <w:rPr>
          <w:rFonts w:asciiTheme="majorHAnsi" w:hAnsiTheme="majorHAnsi"/>
          <w:sz w:val="24"/>
        </w:rPr>
        <w:t xml:space="preserve">Mr. </w:t>
      </w:r>
      <w:r w:rsidR="00A45F46" w:rsidRPr="00A45F46">
        <w:rPr>
          <w:rFonts w:asciiTheme="majorHAnsi" w:hAnsiTheme="majorHAnsi"/>
          <w:sz w:val="24"/>
        </w:rPr>
        <w:t>Summers responded that the Board is not ignoring citizens and that public comment is always welcome, noting that written comments are also a valuable tool for the public</w:t>
      </w:r>
      <w:r w:rsidR="008A5923">
        <w:rPr>
          <w:rFonts w:asciiTheme="majorHAnsi" w:hAnsiTheme="majorHAnsi"/>
          <w:sz w:val="24"/>
        </w:rPr>
        <w:t>.</w:t>
      </w:r>
    </w:p>
    <w:p w14:paraId="046E76FB" w14:textId="77777777" w:rsidR="008A5923" w:rsidRDefault="008A5923" w:rsidP="00CD64E4">
      <w:pPr>
        <w:rPr>
          <w:rFonts w:asciiTheme="majorHAnsi" w:hAnsiTheme="majorHAnsi"/>
          <w:sz w:val="24"/>
        </w:rPr>
      </w:pPr>
    </w:p>
    <w:p w14:paraId="56B10D85" w14:textId="5F13521C" w:rsidR="00483D6F" w:rsidRDefault="002C61AB" w:rsidP="00CD64E4">
      <w:pPr>
        <w:rPr>
          <w:rFonts w:asciiTheme="majorHAnsi" w:hAnsiTheme="majorHAnsi"/>
          <w:sz w:val="24"/>
        </w:rPr>
      </w:pPr>
      <w:r w:rsidRPr="002C61AB">
        <w:rPr>
          <w:rFonts w:asciiTheme="majorHAnsi" w:hAnsiTheme="majorHAnsi"/>
          <w:sz w:val="24"/>
        </w:rPr>
        <w:t>Ms. Jackson-Stanley moved to approve, seconded by Mr. Bryant. Approved unanimously</w:t>
      </w:r>
      <w:r>
        <w:rPr>
          <w:rFonts w:asciiTheme="majorHAnsi" w:hAnsiTheme="majorHAnsi"/>
          <w:sz w:val="24"/>
        </w:rPr>
        <w:t>.</w:t>
      </w:r>
    </w:p>
    <w:p w14:paraId="563CDF7B" w14:textId="77777777" w:rsidR="002C61AB" w:rsidRDefault="002C61AB" w:rsidP="00CD64E4">
      <w:pPr>
        <w:rPr>
          <w:rFonts w:asciiTheme="majorHAnsi" w:hAnsiTheme="majorHAnsi"/>
          <w:sz w:val="24"/>
        </w:rPr>
      </w:pPr>
    </w:p>
    <w:p w14:paraId="4CED0A22" w14:textId="77777777" w:rsidR="005B5C97" w:rsidRDefault="005B5C97" w:rsidP="00CD64E4">
      <w:pPr>
        <w:rPr>
          <w:rFonts w:asciiTheme="majorHAnsi" w:hAnsiTheme="majorHAnsi"/>
          <w:sz w:val="24"/>
        </w:rPr>
      </w:pPr>
      <w:r w:rsidRPr="005B5C97">
        <w:rPr>
          <w:rFonts w:asciiTheme="majorHAnsi" w:hAnsiTheme="majorHAnsi"/>
          <w:b/>
          <w:bCs/>
          <w:sz w:val="24"/>
        </w:rPr>
        <w:t>LANGUAGE ASSISTANCE SUPPLEMENTAL</w:t>
      </w:r>
      <w:r w:rsidRPr="005B5C97">
        <w:rPr>
          <w:rFonts w:asciiTheme="majorHAnsi" w:hAnsiTheme="majorHAnsi"/>
          <w:sz w:val="24"/>
        </w:rPr>
        <w:t xml:space="preserve"> </w:t>
      </w:r>
    </w:p>
    <w:p w14:paraId="4C445F77" w14:textId="77777777" w:rsidR="00AC3E6F" w:rsidRDefault="005B5C97" w:rsidP="00CD64E4">
      <w:pPr>
        <w:rPr>
          <w:rFonts w:asciiTheme="majorHAnsi" w:hAnsiTheme="majorHAnsi"/>
          <w:sz w:val="24"/>
        </w:rPr>
      </w:pPr>
      <w:r w:rsidRPr="005B5C97">
        <w:rPr>
          <w:rFonts w:asciiTheme="majorHAnsi" w:hAnsiTheme="majorHAnsi"/>
          <w:sz w:val="24"/>
        </w:rPr>
        <w:t xml:space="preserve">Ms. Dorsey presented a request from Montgomery County seeking </w:t>
      </w:r>
      <w:r w:rsidR="00726689">
        <w:rPr>
          <w:rFonts w:asciiTheme="majorHAnsi" w:hAnsiTheme="majorHAnsi"/>
          <w:sz w:val="24"/>
        </w:rPr>
        <w:t>S</w:t>
      </w:r>
      <w:r w:rsidRPr="005B5C97">
        <w:rPr>
          <w:rFonts w:asciiTheme="majorHAnsi" w:hAnsiTheme="majorHAnsi"/>
          <w:sz w:val="24"/>
        </w:rPr>
        <w:t xml:space="preserve">tate </w:t>
      </w:r>
      <w:r w:rsidR="00726689">
        <w:rPr>
          <w:rFonts w:asciiTheme="majorHAnsi" w:hAnsiTheme="majorHAnsi"/>
          <w:sz w:val="24"/>
        </w:rPr>
        <w:t>B</w:t>
      </w:r>
      <w:r w:rsidRPr="005B5C97">
        <w:rPr>
          <w:rFonts w:asciiTheme="majorHAnsi" w:hAnsiTheme="majorHAnsi"/>
          <w:sz w:val="24"/>
        </w:rPr>
        <w:t xml:space="preserve">oard approval to go above the legal minimums and send specimen ballots in two additional languages that are close to hitting the 4,000-person population threshold. </w:t>
      </w:r>
    </w:p>
    <w:p w14:paraId="405F89F2" w14:textId="77777777" w:rsidR="00AC3E6F" w:rsidRDefault="00AC3E6F" w:rsidP="00CD64E4">
      <w:pPr>
        <w:rPr>
          <w:rFonts w:asciiTheme="majorHAnsi" w:hAnsiTheme="majorHAnsi"/>
          <w:sz w:val="24"/>
        </w:rPr>
      </w:pPr>
    </w:p>
    <w:p w14:paraId="76B61C06" w14:textId="760F348A" w:rsidR="005B5C97" w:rsidRDefault="005B5C97" w:rsidP="00CD64E4">
      <w:pPr>
        <w:rPr>
          <w:rFonts w:asciiTheme="majorHAnsi" w:hAnsiTheme="majorHAnsi"/>
          <w:sz w:val="24"/>
        </w:rPr>
      </w:pPr>
      <w:r w:rsidRPr="005B5C97">
        <w:rPr>
          <w:rFonts w:asciiTheme="majorHAnsi" w:hAnsiTheme="majorHAnsi"/>
          <w:sz w:val="24"/>
        </w:rPr>
        <w:t>Ms. Butler moved to approve, seconded by Mr. Bryant. Approved unanimously</w:t>
      </w:r>
      <w:r w:rsidR="005817ED">
        <w:rPr>
          <w:rFonts w:asciiTheme="majorHAnsi" w:hAnsiTheme="majorHAnsi"/>
          <w:sz w:val="24"/>
        </w:rPr>
        <w:t>.</w:t>
      </w:r>
    </w:p>
    <w:p w14:paraId="64C88088" w14:textId="77777777" w:rsidR="005817ED" w:rsidRDefault="005817ED" w:rsidP="00CD64E4">
      <w:pPr>
        <w:rPr>
          <w:rFonts w:asciiTheme="majorHAnsi" w:hAnsiTheme="majorHAnsi"/>
          <w:sz w:val="24"/>
        </w:rPr>
      </w:pPr>
    </w:p>
    <w:p w14:paraId="00F6A454" w14:textId="77777777" w:rsidR="005817ED" w:rsidRDefault="005817ED" w:rsidP="00CD64E4">
      <w:pPr>
        <w:rPr>
          <w:rFonts w:asciiTheme="majorHAnsi" w:hAnsiTheme="majorHAnsi"/>
          <w:sz w:val="24"/>
        </w:rPr>
      </w:pPr>
      <w:r w:rsidRPr="005817ED">
        <w:rPr>
          <w:rFonts w:asciiTheme="majorHAnsi" w:hAnsiTheme="majorHAnsi"/>
          <w:b/>
          <w:bCs/>
          <w:sz w:val="24"/>
        </w:rPr>
        <w:t>VOTING SYSTEM STATE CERTIFICATION</w:t>
      </w:r>
      <w:r w:rsidRPr="005817ED">
        <w:rPr>
          <w:rFonts w:asciiTheme="majorHAnsi" w:hAnsiTheme="majorHAnsi"/>
          <w:sz w:val="24"/>
        </w:rPr>
        <w:t xml:space="preserve"> </w:t>
      </w:r>
    </w:p>
    <w:p w14:paraId="6BA3E325" w14:textId="77777777" w:rsidR="00453986" w:rsidRDefault="005817ED" w:rsidP="00CD64E4">
      <w:pPr>
        <w:rPr>
          <w:rFonts w:asciiTheme="majorHAnsi" w:hAnsiTheme="majorHAnsi"/>
          <w:sz w:val="24"/>
        </w:rPr>
      </w:pPr>
      <w:r w:rsidRPr="005817ED">
        <w:rPr>
          <w:rFonts w:asciiTheme="majorHAnsi" w:hAnsiTheme="majorHAnsi"/>
          <w:sz w:val="24"/>
        </w:rPr>
        <w:t xml:space="preserve">Mr. DeMarinis provided the Board with the state certification criteria and testing standards document for the new voting system for informational purposes. </w:t>
      </w:r>
    </w:p>
    <w:p w14:paraId="112CE13D" w14:textId="77777777" w:rsidR="00453986" w:rsidRDefault="00453986" w:rsidP="00CD64E4">
      <w:pPr>
        <w:rPr>
          <w:rFonts w:asciiTheme="majorHAnsi" w:hAnsiTheme="majorHAnsi"/>
          <w:sz w:val="24"/>
        </w:rPr>
      </w:pPr>
    </w:p>
    <w:p w14:paraId="799E34DD" w14:textId="75BE3B7B" w:rsidR="00453986" w:rsidRDefault="005817ED" w:rsidP="00CD64E4">
      <w:pPr>
        <w:rPr>
          <w:rFonts w:asciiTheme="majorHAnsi" w:hAnsiTheme="majorHAnsi"/>
          <w:sz w:val="24"/>
        </w:rPr>
      </w:pPr>
      <w:r w:rsidRPr="005817ED">
        <w:rPr>
          <w:rFonts w:asciiTheme="majorHAnsi" w:hAnsiTheme="majorHAnsi"/>
          <w:sz w:val="24"/>
        </w:rPr>
        <w:t xml:space="preserve">Mr. </w:t>
      </w:r>
      <w:proofErr w:type="spellStart"/>
      <w:r w:rsidRPr="005817ED">
        <w:rPr>
          <w:rFonts w:asciiTheme="majorHAnsi" w:hAnsiTheme="majorHAnsi"/>
          <w:sz w:val="24"/>
        </w:rPr>
        <w:t>Shalleck</w:t>
      </w:r>
      <w:proofErr w:type="spellEnd"/>
      <w:r w:rsidRPr="005817ED">
        <w:rPr>
          <w:rFonts w:asciiTheme="majorHAnsi" w:hAnsiTheme="majorHAnsi"/>
          <w:sz w:val="24"/>
        </w:rPr>
        <w:t xml:space="preserve"> st</w:t>
      </w:r>
      <w:r w:rsidR="00453986">
        <w:rPr>
          <w:rFonts w:asciiTheme="majorHAnsi" w:hAnsiTheme="majorHAnsi"/>
          <w:sz w:val="24"/>
        </w:rPr>
        <w:t>ated</w:t>
      </w:r>
      <w:r w:rsidRPr="005817ED">
        <w:rPr>
          <w:rFonts w:asciiTheme="majorHAnsi" w:hAnsiTheme="majorHAnsi"/>
          <w:sz w:val="24"/>
        </w:rPr>
        <w:t xml:space="preserve"> that the Board should not act as a "rubber stamp" regarding the multi-</w:t>
      </w:r>
      <w:proofErr w:type="gramStart"/>
      <w:r w:rsidRPr="005817ED">
        <w:rPr>
          <w:rFonts w:asciiTheme="majorHAnsi" w:hAnsiTheme="majorHAnsi"/>
          <w:sz w:val="24"/>
        </w:rPr>
        <w:t>million dollar</w:t>
      </w:r>
      <w:proofErr w:type="gramEnd"/>
      <w:r w:rsidRPr="005817ED">
        <w:rPr>
          <w:rFonts w:asciiTheme="majorHAnsi" w:hAnsiTheme="majorHAnsi"/>
          <w:sz w:val="24"/>
        </w:rPr>
        <w:t xml:space="preserve"> procurement. Mr. Summers assured the Board that experts thoroughly vet the system during procurement</w:t>
      </w:r>
      <w:r w:rsidR="004838E1">
        <w:rPr>
          <w:rFonts w:asciiTheme="majorHAnsi" w:hAnsiTheme="majorHAnsi"/>
          <w:sz w:val="24"/>
        </w:rPr>
        <w:t xml:space="preserve"> and the Board </w:t>
      </w:r>
      <w:r w:rsidR="002A0C10">
        <w:rPr>
          <w:rFonts w:asciiTheme="majorHAnsi" w:hAnsiTheme="majorHAnsi"/>
          <w:sz w:val="24"/>
        </w:rPr>
        <w:t>should not viewed simply as a “rubber stamp” in this process</w:t>
      </w:r>
      <w:r w:rsidRPr="005817ED">
        <w:rPr>
          <w:rFonts w:asciiTheme="majorHAnsi" w:hAnsiTheme="majorHAnsi"/>
          <w:sz w:val="24"/>
        </w:rPr>
        <w:t xml:space="preserve">. </w:t>
      </w:r>
    </w:p>
    <w:p w14:paraId="66AD8139" w14:textId="77777777" w:rsidR="00453986" w:rsidRDefault="00453986" w:rsidP="00CD64E4">
      <w:pPr>
        <w:rPr>
          <w:rFonts w:asciiTheme="majorHAnsi" w:hAnsiTheme="majorHAnsi"/>
          <w:sz w:val="24"/>
        </w:rPr>
      </w:pPr>
    </w:p>
    <w:p w14:paraId="57DB85D2" w14:textId="455EF36D" w:rsidR="008D7540" w:rsidRDefault="005817ED" w:rsidP="00CD64E4">
      <w:pPr>
        <w:rPr>
          <w:rFonts w:asciiTheme="majorHAnsi" w:hAnsiTheme="majorHAnsi"/>
          <w:sz w:val="24"/>
        </w:rPr>
      </w:pPr>
      <w:r w:rsidRPr="005817ED">
        <w:rPr>
          <w:rFonts w:asciiTheme="majorHAnsi" w:hAnsiTheme="majorHAnsi"/>
          <w:sz w:val="24"/>
        </w:rPr>
        <w:t>Mr. DeMarinis noted that public demonstrations will be scheduled in the next 30 to 60 days so Board members can physically view the equipment prior to official certification, which is anticipated in April or May</w:t>
      </w:r>
      <w:r w:rsidR="004D1EF2">
        <w:rPr>
          <w:rFonts w:asciiTheme="majorHAnsi" w:hAnsiTheme="majorHAnsi"/>
          <w:sz w:val="24"/>
        </w:rPr>
        <w:t>.</w:t>
      </w:r>
      <w:r w:rsidR="008D7540">
        <w:rPr>
          <w:rFonts w:asciiTheme="majorHAnsi" w:hAnsiTheme="majorHAnsi"/>
          <w:sz w:val="24"/>
        </w:rPr>
        <w:t xml:space="preserve"> Mr. </w:t>
      </w:r>
      <w:r w:rsidR="008D7540" w:rsidRPr="008D7540">
        <w:rPr>
          <w:rFonts w:asciiTheme="majorHAnsi" w:hAnsiTheme="majorHAnsi"/>
          <w:sz w:val="24"/>
        </w:rPr>
        <w:t>Summers requested that Mr. DeMarinis provide a schedule of prospective dates for board members to attend the public demonstrations of the new voting equipment. He noted that members should attend in groups of two or fewer to avoid accidentally forming a quorum</w:t>
      </w:r>
      <w:r w:rsidR="004868DC">
        <w:rPr>
          <w:rFonts w:asciiTheme="majorHAnsi" w:hAnsiTheme="majorHAnsi"/>
          <w:sz w:val="24"/>
        </w:rPr>
        <w:t>.</w:t>
      </w:r>
    </w:p>
    <w:p w14:paraId="5A7BC2C9" w14:textId="77777777" w:rsidR="003D6E56" w:rsidRDefault="003D6E56" w:rsidP="00CD64E4">
      <w:pPr>
        <w:rPr>
          <w:rFonts w:asciiTheme="majorHAnsi" w:hAnsiTheme="majorHAnsi"/>
          <w:sz w:val="24"/>
        </w:rPr>
      </w:pPr>
    </w:p>
    <w:p w14:paraId="6E1E9E7D" w14:textId="77777777" w:rsidR="003D6E56" w:rsidRDefault="003D6E56" w:rsidP="00CD64E4">
      <w:pPr>
        <w:rPr>
          <w:rFonts w:asciiTheme="majorHAnsi" w:hAnsiTheme="majorHAnsi"/>
          <w:sz w:val="24"/>
        </w:rPr>
      </w:pPr>
      <w:r w:rsidRPr="003D6E56">
        <w:rPr>
          <w:rFonts w:asciiTheme="majorHAnsi" w:hAnsiTheme="majorHAnsi"/>
          <w:b/>
          <w:bCs/>
          <w:sz w:val="24"/>
        </w:rPr>
        <w:t>OLD BUSINESS</w:t>
      </w:r>
      <w:r w:rsidRPr="003D6E56">
        <w:rPr>
          <w:rFonts w:asciiTheme="majorHAnsi" w:hAnsiTheme="majorHAnsi"/>
          <w:sz w:val="24"/>
        </w:rPr>
        <w:t xml:space="preserve"> </w:t>
      </w:r>
    </w:p>
    <w:p w14:paraId="03D2581D" w14:textId="77777777" w:rsidR="007139F5" w:rsidRDefault="003D6E56" w:rsidP="00CD64E4">
      <w:pPr>
        <w:rPr>
          <w:rFonts w:asciiTheme="majorHAnsi" w:hAnsiTheme="majorHAnsi"/>
          <w:sz w:val="24"/>
        </w:rPr>
      </w:pPr>
      <w:r w:rsidRPr="003D6E56">
        <w:rPr>
          <w:rFonts w:asciiTheme="majorHAnsi" w:hAnsiTheme="majorHAnsi"/>
          <w:sz w:val="24"/>
        </w:rPr>
        <w:t>Policy 2025-03 PSR Request: Mr. DeMarinis presented the updated Public Service Request (Voter List) policy, which establishes uniformity under the Public Information Act. The policy standardizes redaction of personal identifying information (PII)</w:t>
      </w:r>
      <w:r>
        <w:rPr>
          <w:rFonts w:asciiTheme="majorHAnsi" w:hAnsiTheme="majorHAnsi"/>
          <w:sz w:val="24"/>
        </w:rPr>
        <w:t xml:space="preserve"> </w:t>
      </w:r>
      <w:r w:rsidRPr="003D6E56">
        <w:rPr>
          <w:rFonts w:asciiTheme="majorHAnsi" w:hAnsiTheme="majorHAnsi"/>
          <w:sz w:val="24"/>
        </w:rPr>
        <w:t xml:space="preserve">including driver’s license </w:t>
      </w:r>
      <w:r w:rsidRPr="003D6E56">
        <w:rPr>
          <w:rFonts w:asciiTheme="majorHAnsi" w:hAnsiTheme="majorHAnsi"/>
          <w:sz w:val="24"/>
        </w:rPr>
        <w:lastRenderedPageBreak/>
        <w:t>numbers, social security numbers, personal phones, personal emails, and the registration agency</w:t>
      </w:r>
      <w:r>
        <w:rPr>
          <w:rFonts w:asciiTheme="majorHAnsi" w:hAnsiTheme="majorHAnsi"/>
          <w:sz w:val="24"/>
        </w:rPr>
        <w:t xml:space="preserve"> </w:t>
      </w:r>
      <w:r w:rsidRPr="003D6E56">
        <w:rPr>
          <w:rFonts w:asciiTheme="majorHAnsi" w:hAnsiTheme="majorHAnsi"/>
          <w:sz w:val="24"/>
        </w:rPr>
        <w:t xml:space="preserve">before lists are publicly released. It also standardizes the fee to $75 for county-wide requests and $125 for statewide requests. </w:t>
      </w:r>
    </w:p>
    <w:p w14:paraId="6A42A2FA" w14:textId="77777777" w:rsidR="007139F5" w:rsidRDefault="007139F5" w:rsidP="00CD64E4">
      <w:pPr>
        <w:rPr>
          <w:rFonts w:asciiTheme="majorHAnsi" w:hAnsiTheme="majorHAnsi"/>
          <w:sz w:val="24"/>
        </w:rPr>
      </w:pPr>
    </w:p>
    <w:p w14:paraId="0291CD01" w14:textId="378AFE18" w:rsidR="003D6E56" w:rsidRDefault="003D6E56" w:rsidP="00CD64E4">
      <w:pPr>
        <w:rPr>
          <w:rFonts w:asciiTheme="majorHAnsi" w:hAnsiTheme="majorHAnsi"/>
          <w:sz w:val="24"/>
        </w:rPr>
      </w:pPr>
      <w:r w:rsidRPr="003D6E56">
        <w:rPr>
          <w:rFonts w:asciiTheme="majorHAnsi" w:hAnsiTheme="majorHAnsi"/>
          <w:sz w:val="24"/>
        </w:rPr>
        <w:t>Ms. Butler moved to approve, seconded by Ms. Jackson-Stanley. Approved unanimously</w:t>
      </w:r>
      <w:r>
        <w:rPr>
          <w:rFonts w:asciiTheme="majorHAnsi" w:hAnsiTheme="majorHAnsi"/>
          <w:sz w:val="24"/>
        </w:rPr>
        <w:t>.</w:t>
      </w:r>
    </w:p>
    <w:p w14:paraId="13848825" w14:textId="77777777" w:rsidR="007360EF" w:rsidRDefault="007360EF" w:rsidP="00CD64E4">
      <w:pPr>
        <w:rPr>
          <w:rFonts w:asciiTheme="majorHAnsi" w:hAnsiTheme="majorHAnsi"/>
          <w:sz w:val="24"/>
        </w:rPr>
      </w:pPr>
    </w:p>
    <w:p w14:paraId="760BFAC1" w14:textId="77777777" w:rsidR="007517F3" w:rsidRDefault="007517F3" w:rsidP="00CD64E4">
      <w:pPr>
        <w:rPr>
          <w:rFonts w:asciiTheme="majorHAnsi" w:hAnsiTheme="majorHAnsi"/>
          <w:b/>
          <w:bCs/>
          <w:sz w:val="24"/>
        </w:rPr>
      </w:pPr>
    </w:p>
    <w:p w14:paraId="5E96BDA4" w14:textId="6E2AABC1" w:rsidR="007360EF" w:rsidRDefault="007360EF" w:rsidP="00CD64E4">
      <w:pPr>
        <w:rPr>
          <w:rFonts w:asciiTheme="majorHAnsi" w:hAnsiTheme="majorHAnsi"/>
          <w:sz w:val="24"/>
        </w:rPr>
      </w:pPr>
      <w:r w:rsidRPr="007360EF">
        <w:rPr>
          <w:rFonts w:asciiTheme="majorHAnsi" w:hAnsiTheme="majorHAnsi"/>
          <w:b/>
          <w:bCs/>
          <w:sz w:val="24"/>
        </w:rPr>
        <w:t>NEW BUSINESS</w:t>
      </w:r>
      <w:r w:rsidRPr="007360EF">
        <w:rPr>
          <w:rFonts w:asciiTheme="majorHAnsi" w:hAnsiTheme="majorHAnsi"/>
          <w:sz w:val="24"/>
        </w:rPr>
        <w:t xml:space="preserve"> </w:t>
      </w:r>
    </w:p>
    <w:p w14:paraId="4D2FEC5D" w14:textId="7C31E2CB" w:rsidR="007360EF" w:rsidRDefault="007360EF" w:rsidP="00CD64E4">
      <w:pPr>
        <w:rPr>
          <w:rFonts w:asciiTheme="majorHAnsi" w:hAnsiTheme="majorHAnsi"/>
          <w:sz w:val="24"/>
        </w:rPr>
      </w:pPr>
      <w:r w:rsidRPr="007360EF">
        <w:rPr>
          <w:rFonts w:asciiTheme="majorHAnsi" w:hAnsiTheme="majorHAnsi"/>
          <w:sz w:val="24"/>
        </w:rPr>
        <w:t xml:space="preserve">Ms. Butler presented a citizen letter from Marvin Barash concerning the check-in process for deaf voters. Mr. Barash stated that the current Election Judges Manual fails to accommodate deaf individuals who cannot verbally state their name, address, and birth </w:t>
      </w:r>
      <w:r w:rsidR="005460A5">
        <w:rPr>
          <w:rFonts w:asciiTheme="majorHAnsi" w:hAnsiTheme="majorHAnsi"/>
          <w:sz w:val="24"/>
        </w:rPr>
        <w:t>date</w:t>
      </w:r>
      <w:r w:rsidRPr="007360EF">
        <w:rPr>
          <w:rFonts w:asciiTheme="majorHAnsi" w:hAnsiTheme="majorHAnsi"/>
          <w:sz w:val="24"/>
        </w:rPr>
        <w:t>. He requested that deaf voters, and anyone who chooses, be allowed to identify themselves voluntarily with a Maryland Real ID instead of verbalizing. Ms. Dorsey noted the administration will compile a written review and response to this request and circulate it to the Board for discussion at the next meeting</w:t>
      </w:r>
      <w:r w:rsidR="009177D2">
        <w:rPr>
          <w:rFonts w:asciiTheme="majorHAnsi" w:hAnsiTheme="majorHAnsi"/>
          <w:sz w:val="24"/>
        </w:rPr>
        <w:t>.</w:t>
      </w:r>
    </w:p>
    <w:p w14:paraId="0A924FC0" w14:textId="77777777" w:rsidR="005B5C97" w:rsidRPr="002C61AB" w:rsidRDefault="005B5C97" w:rsidP="00CD64E4">
      <w:pPr>
        <w:rPr>
          <w:rFonts w:asciiTheme="majorHAnsi" w:hAnsiTheme="majorHAnsi"/>
          <w:sz w:val="24"/>
        </w:rPr>
      </w:pPr>
    </w:p>
    <w:p w14:paraId="63912693" w14:textId="77777777" w:rsidR="00C45490" w:rsidRDefault="00C45490" w:rsidP="00E47FA8">
      <w:pPr>
        <w:rPr>
          <w:rFonts w:asciiTheme="majorHAnsi" w:hAnsiTheme="majorHAnsi"/>
          <w:sz w:val="24"/>
        </w:rPr>
      </w:pPr>
      <w:r w:rsidRPr="00C45490">
        <w:rPr>
          <w:rFonts w:asciiTheme="majorHAnsi" w:hAnsiTheme="majorHAnsi"/>
          <w:b/>
          <w:bCs/>
          <w:sz w:val="24"/>
        </w:rPr>
        <w:t>PUBLIC COMMENT</w:t>
      </w:r>
      <w:r w:rsidRPr="00C45490">
        <w:rPr>
          <w:rFonts w:asciiTheme="majorHAnsi" w:hAnsiTheme="majorHAnsi"/>
          <w:sz w:val="24"/>
        </w:rPr>
        <w:t xml:space="preserve"> </w:t>
      </w:r>
    </w:p>
    <w:p w14:paraId="1F4E93E1" w14:textId="5558A6B3" w:rsidR="00F42192" w:rsidRDefault="00C45490" w:rsidP="00E47FA8">
      <w:pPr>
        <w:rPr>
          <w:rFonts w:asciiTheme="majorHAnsi" w:hAnsiTheme="majorHAnsi"/>
          <w:sz w:val="24"/>
        </w:rPr>
      </w:pPr>
      <w:r w:rsidRPr="00C45490">
        <w:rPr>
          <w:rFonts w:asciiTheme="majorHAnsi" w:hAnsiTheme="majorHAnsi"/>
          <w:sz w:val="24"/>
        </w:rPr>
        <w:t xml:space="preserve">Kate Sullivan, representing Secure the Vote, provided comment regarding list maintenance and provisional ballots. She stated that an identified non-citizen, Ian Roberts, remains listed as an active voter, and highlighted that roughly 904,000 registrants remain on the active list despite not voting in more than two election cycles. Ms. Sullivan also requested access to provisional reason codes and noted her 16-year-old son received a misleading voter card. </w:t>
      </w:r>
      <w:r w:rsidR="00C62882">
        <w:rPr>
          <w:rFonts w:asciiTheme="majorHAnsi" w:hAnsiTheme="majorHAnsi"/>
          <w:sz w:val="24"/>
        </w:rPr>
        <w:t>S</w:t>
      </w:r>
      <w:r w:rsidR="00C62882" w:rsidRPr="00C62882">
        <w:rPr>
          <w:rFonts w:asciiTheme="majorHAnsi" w:hAnsiTheme="majorHAnsi"/>
          <w:sz w:val="24"/>
        </w:rPr>
        <w:t>he</w:t>
      </w:r>
      <w:r w:rsidR="000313BF">
        <w:rPr>
          <w:rFonts w:asciiTheme="majorHAnsi" w:hAnsiTheme="majorHAnsi"/>
          <w:sz w:val="24"/>
        </w:rPr>
        <w:t xml:space="preserve"> stated that the</w:t>
      </w:r>
      <w:r w:rsidR="00C62882" w:rsidRPr="00C62882">
        <w:rPr>
          <w:rFonts w:asciiTheme="majorHAnsi" w:hAnsiTheme="majorHAnsi"/>
          <w:sz w:val="24"/>
        </w:rPr>
        <w:t xml:space="preserve"> last time her organization tracked the issue, they identified </w:t>
      </w:r>
      <w:r w:rsidR="00C62882" w:rsidRPr="000313BF">
        <w:rPr>
          <w:rFonts w:asciiTheme="majorHAnsi" w:hAnsiTheme="majorHAnsi"/>
          <w:sz w:val="24"/>
        </w:rPr>
        <w:t>471 underage individuals who actually voted</w:t>
      </w:r>
      <w:r w:rsidR="000313BF">
        <w:rPr>
          <w:rFonts w:asciiTheme="majorHAnsi" w:hAnsiTheme="majorHAnsi"/>
          <w:sz w:val="24"/>
        </w:rPr>
        <w:t xml:space="preserve">. </w:t>
      </w:r>
      <w:r w:rsidRPr="00C45490">
        <w:rPr>
          <w:rFonts w:asciiTheme="majorHAnsi" w:hAnsiTheme="majorHAnsi"/>
          <w:sz w:val="24"/>
        </w:rPr>
        <w:t>She recommended that materials sent to underage individuals explicitly s</w:t>
      </w:r>
      <w:r w:rsidR="00FF6DF6">
        <w:rPr>
          <w:rFonts w:asciiTheme="majorHAnsi" w:hAnsiTheme="majorHAnsi"/>
          <w:sz w:val="24"/>
        </w:rPr>
        <w:t>tate</w:t>
      </w:r>
      <w:r w:rsidRPr="00C45490">
        <w:rPr>
          <w:rFonts w:asciiTheme="majorHAnsi" w:hAnsiTheme="majorHAnsi"/>
          <w:sz w:val="24"/>
        </w:rPr>
        <w:t xml:space="preserve"> "Registration Card" and warn that voting under the age of 18 is a federal felony. </w:t>
      </w:r>
    </w:p>
    <w:p w14:paraId="23B03248" w14:textId="77777777" w:rsidR="00F42192" w:rsidRDefault="00F42192" w:rsidP="00E47FA8">
      <w:pPr>
        <w:rPr>
          <w:rFonts w:asciiTheme="majorHAnsi" w:hAnsiTheme="majorHAnsi"/>
          <w:sz w:val="24"/>
        </w:rPr>
      </w:pPr>
    </w:p>
    <w:p w14:paraId="5854DB97" w14:textId="3ED8DCBA" w:rsidR="00F42192" w:rsidRDefault="00F42192" w:rsidP="00E47FA8">
      <w:pPr>
        <w:rPr>
          <w:rFonts w:asciiTheme="majorHAnsi" w:hAnsiTheme="majorHAnsi"/>
          <w:sz w:val="24"/>
        </w:rPr>
      </w:pPr>
      <w:r>
        <w:rPr>
          <w:rFonts w:asciiTheme="majorHAnsi" w:hAnsiTheme="majorHAnsi"/>
          <w:sz w:val="24"/>
        </w:rPr>
        <w:t>Ms. J</w:t>
      </w:r>
      <w:r w:rsidRPr="00F42192">
        <w:rPr>
          <w:rFonts w:asciiTheme="majorHAnsi" w:hAnsiTheme="majorHAnsi"/>
          <w:sz w:val="24"/>
        </w:rPr>
        <w:t>ackson-Stanley agreed with Ms. Sullivan's concerns about the messaging sent to 16-year-olds, sharing an anecdote about her own grandson receiving the materials. She also asked Ms. Sullivan to clarify her metric of "471 underage voters," which Ms. Sullivan confirmed was a statewide figure</w:t>
      </w:r>
      <w:r>
        <w:rPr>
          <w:rFonts w:asciiTheme="majorHAnsi" w:hAnsiTheme="majorHAnsi"/>
          <w:sz w:val="24"/>
        </w:rPr>
        <w:t>.</w:t>
      </w:r>
    </w:p>
    <w:p w14:paraId="28A1FF37" w14:textId="77777777" w:rsidR="00C87366" w:rsidRDefault="00C87366" w:rsidP="00E47FA8">
      <w:pPr>
        <w:rPr>
          <w:rFonts w:asciiTheme="majorHAnsi" w:hAnsiTheme="majorHAnsi"/>
          <w:sz w:val="24"/>
        </w:rPr>
      </w:pPr>
    </w:p>
    <w:p w14:paraId="545D9FD7" w14:textId="3231110B" w:rsidR="00C87366" w:rsidRDefault="00C87366" w:rsidP="00E47FA8">
      <w:pPr>
        <w:rPr>
          <w:rFonts w:asciiTheme="majorHAnsi" w:hAnsiTheme="majorHAnsi"/>
          <w:sz w:val="24"/>
        </w:rPr>
      </w:pPr>
      <w:r>
        <w:rPr>
          <w:rFonts w:asciiTheme="majorHAnsi" w:hAnsiTheme="majorHAnsi"/>
          <w:sz w:val="24"/>
        </w:rPr>
        <w:t xml:space="preserve">Ms. </w:t>
      </w:r>
      <w:r w:rsidRPr="00C87366">
        <w:rPr>
          <w:rFonts w:asciiTheme="majorHAnsi" w:hAnsiTheme="majorHAnsi"/>
          <w:sz w:val="24"/>
        </w:rPr>
        <w:t>Butler stated she has been concerned about voter list maintenance for a long time and requested to work with Mr. DeMarinis on drafting the Board's official response to Ms. Sullivan</w:t>
      </w:r>
      <w:r>
        <w:rPr>
          <w:rFonts w:asciiTheme="majorHAnsi" w:hAnsiTheme="majorHAnsi"/>
          <w:sz w:val="24"/>
        </w:rPr>
        <w:t>.</w:t>
      </w:r>
    </w:p>
    <w:p w14:paraId="5C762A3B" w14:textId="77777777" w:rsidR="00F42192" w:rsidRDefault="00F42192" w:rsidP="00E47FA8">
      <w:pPr>
        <w:rPr>
          <w:rFonts w:asciiTheme="majorHAnsi" w:hAnsiTheme="majorHAnsi"/>
          <w:sz w:val="24"/>
        </w:rPr>
      </w:pPr>
    </w:p>
    <w:p w14:paraId="00F1AC6F" w14:textId="04F3C65D" w:rsidR="00036945" w:rsidRDefault="00C45490" w:rsidP="00E47FA8">
      <w:pPr>
        <w:rPr>
          <w:rFonts w:asciiTheme="majorHAnsi" w:hAnsiTheme="majorHAnsi"/>
          <w:sz w:val="24"/>
        </w:rPr>
      </w:pPr>
      <w:r w:rsidRPr="00C45490">
        <w:rPr>
          <w:rFonts w:asciiTheme="majorHAnsi" w:hAnsiTheme="majorHAnsi"/>
          <w:sz w:val="24"/>
        </w:rPr>
        <w:t>Mr. Summers stated the State Administrator will coordinate a written response to Ms. Sullivan's concerns</w:t>
      </w:r>
      <w:r w:rsidR="00B42C65">
        <w:rPr>
          <w:rFonts w:asciiTheme="majorHAnsi" w:hAnsiTheme="majorHAnsi"/>
          <w:sz w:val="24"/>
        </w:rPr>
        <w:t>.</w:t>
      </w:r>
    </w:p>
    <w:p w14:paraId="077A4DA9" w14:textId="77777777" w:rsidR="00726689" w:rsidRPr="005D4246" w:rsidRDefault="00726689" w:rsidP="00E47FA8">
      <w:pPr>
        <w:rPr>
          <w:rFonts w:asciiTheme="majorHAnsi" w:hAnsiTheme="majorHAnsi"/>
          <w:sz w:val="24"/>
        </w:rPr>
      </w:pPr>
    </w:p>
    <w:p w14:paraId="4D402395" w14:textId="2B1FB929" w:rsidR="00E47FA8" w:rsidRPr="005D4246" w:rsidRDefault="00BE4D96" w:rsidP="00E47FA8">
      <w:pPr>
        <w:rPr>
          <w:rFonts w:asciiTheme="majorHAnsi" w:hAnsiTheme="majorHAnsi"/>
          <w:b/>
          <w:bCs/>
          <w:sz w:val="24"/>
        </w:rPr>
      </w:pPr>
      <w:r w:rsidRPr="005D4246">
        <w:rPr>
          <w:rFonts w:asciiTheme="majorHAnsi" w:hAnsiTheme="majorHAnsi"/>
          <w:b/>
          <w:bCs/>
          <w:sz w:val="24"/>
        </w:rPr>
        <w:t>DISCLOSURE OF CAMPAIGN CONTRIBUTIONS</w:t>
      </w:r>
    </w:p>
    <w:p w14:paraId="67BF50DD" w14:textId="5F702607" w:rsidR="00B041E9" w:rsidRPr="00572209" w:rsidRDefault="00A33CDA" w:rsidP="00D752B1">
      <w:pPr>
        <w:rPr>
          <w:rFonts w:asciiTheme="majorHAnsi" w:hAnsiTheme="majorHAnsi"/>
          <w:sz w:val="24"/>
        </w:rPr>
      </w:pPr>
      <w:r w:rsidRPr="00A33CDA">
        <w:rPr>
          <w:rFonts w:asciiTheme="majorHAnsi" w:hAnsiTheme="majorHAnsi"/>
          <w:sz w:val="24"/>
        </w:rPr>
        <w:t>Mr. Summers st</w:t>
      </w:r>
      <w:r>
        <w:rPr>
          <w:rFonts w:asciiTheme="majorHAnsi" w:hAnsiTheme="majorHAnsi"/>
          <w:sz w:val="24"/>
        </w:rPr>
        <w:t>ated</w:t>
      </w:r>
      <w:r w:rsidRPr="00A33CDA">
        <w:rPr>
          <w:rFonts w:asciiTheme="majorHAnsi" w:hAnsiTheme="majorHAnsi"/>
          <w:sz w:val="24"/>
        </w:rPr>
        <w:t xml:space="preserve"> that </w:t>
      </w:r>
      <w:r>
        <w:rPr>
          <w:rFonts w:asciiTheme="majorHAnsi" w:hAnsiTheme="majorHAnsi"/>
          <w:sz w:val="24"/>
        </w:rPr>
        <w:t xml:space="preserve">board </w:t>
      </w:r>
      <w:r w:rsidRPr="00A33CDA">
        <w:rPr>
          <w:rFonts w:asciiTheme="majorHAnsi" w:hAnsiTheme="majorHAnsi"/>
          <w:sz w:val="24"/>
        </w:rPr>
        <w:t xml:space="preserve">members are public officials who may be engaged with individuals tied to businesses procuring services with the state, </w:t>
      </w:r>
      <w:r w:rsidR="00D958C4">
        <w:rPr>
          <w:rFonts w:asciiTheme="majorHAnsi" w:hAnsiTheme="majorHAnsi"/>
          <w:sz w:val="24"/>
        </w:rPr>
        <w:t xml:space="preserve">therefore </w:t>
      </w:r>
      <w:r w:rsidRPr="00A33CDA">
        <w:rPr>
          <w:rFonts w:asciiTheme="majorHAnsi" w:hAnsiTheme="majorHAnsi"/>
          <w:sz w:val="24"/>
        </w:rPr>
        <w:t xml:space="preserve">they must declare any relationships with vendors. He noted that the </w:t>
      </w:r>
      <w:r w:rsidR="00D958C4">
        <w:rPr>
          <w:rFonts w:asciiTheme="majorHAnsi" w:hAnsiTheme="majorHAnsi"/>
          <w:sz w:val="24"/>
        </w:rPr>
        <w:t>B</w:t>
      </w:r>
      <w:r w:rsidRPr="00A33CDA">
        <w:rPr>
          <w:rFonts w:asciiTheme="majorHAnsi" w:hAnsiTheme="majorHAnsi"/>
          <w:sz w:val="24"/>
        </w:rPr>
        <w:t xml:space="preserve">oard must act as an objective reviewing and certifying entity, so members need to step back from the active procurement process to avoid complicating the review and to ensure total objectivity. </w:t>
      </w:r>
      <w:r w:rsidR="00D958C4">
        <w:rPr>
          <w:rFonts w:asciiTheme="majorHAnsi" w:hAnsiTheme="majorHAnsi"/>
          <w:sz w:val="24"/>
        </w:rPr>
        <w:t>T</w:t>
      </w:r>
      <w:r w:rsidRPr="00A33CDA">
        <w:rPr>
          <w:rFonts w:asciiTheme="majorHAnsi" w:hAnsiTheme="majorHAnsi"/>
          <w:sz w:val="24"/>
        </w:rPr>
        <w:t>here were no disclosures of campaign contributions or conflicting affiliations reported by any of the board members</w:t>
      </w:r>
      <w:r w:rsidR="00D958C4">
        <w:rPr>
          <w:rFonts w:asciiTheme="majorHAnsi" w:hAnsiTheme="majorHAnsi"/>
          <w:sz w:val="24"/>
        </w:rPr>
        <w:t>.</w:t>
      </w:r>
    </w:p>
    <w:p w14:paraId="33A3653A" w14:textId="77777777" w:rsidR="00B041E9" w:rsidRDefault="00B041E9" w:rsidP="00D752B1">
      <w:pPr>
        <w:rPr>
          <w:rFonts w:asciiTheme="majorHAnsi" w:hAnsiTheme="majorHAnsi"/>
          <w:b/>
          <w:bCs/>
          <w:sz w:val="24"/>
        </w:rPr>
      </w:pPr>
    </w:p>
    <w:p w14:paraId="15D27D6E" w14:textId="77777777" w:rsidR="00982CC4" w:rsidRDefault="00982CC4" w:rsidP="00D752B1">
      <w:pPr>
        <w:rPr>
          <w:rFonts w:asciiTheme="majorHAnsi" w:hAnsiTheme="majorHAnsi"/>
          <w:b/>
          <w:bCs/>
          <w:sz w:val="24"/>
        </w:rPr>
      </w:pPr>
    </w:p>
    <w:p w14:paraId="45F743E4" w14:textId="141F74DA" w:rsidR="00D752B1" w:rsidRPr="005D4246" w:rsidRDefault="00BE4D96" w:rsidP="00D752B1">
      <w:pPr>
        <w:rPr>
          <w:rFonts w:asciiTheme="majorHAnsi" w:hAnsiTheme="majorHAnsi"/>
          <w:b/>
          <w:bCs/>
          <w:sz w:val="24"/>
        </w:rPr>
      </w:pPr>
      <w:r w:rsidRPr="005D4246">
        <w:rPr>
          <w:rFonts w:asciiTheme="majorHAnsi" w:hAnsiTheme="majorHAnsi"/>
          <w:b/>
          <w:bCs/>
          <w:sz w:val="24"/>
        </w:rPr>
        <w:t>SCHEDULE NEXT MEETING</w:t>
      </w:r>
    </w:p>
    <w:p w14:paraId="6DEC4449" w14:textId="5E20AC27" w:rsidR="00024695" w:rsidRPr="00C37F60" w:rsidRDefault="00CE31B7" w:rsidP="00E47FA8">
      <w:pPr>
        <w:rPr>
          <w:rFonts w:asciiTheme="majorHAnsi" w:hAnsiTheme="majorHAnsi"/>
          <w:sz w:val="24"/>
        </w:rPr>
      </w:pPr>
      <w:r>
        <w:rPr>
          <w:rFonts w:asciiTheme="majorHAnsi" w:hAnsiTheme="majorHAnsi"/>
          <w:sz w:val="24"/>
        </w:rPr>
        <w:t>The next board meeting is s</w:t>
      </w:r>
      <w:r w:rsidRPr="00CE31B7">
        <w:rPr>
          <w:rFonts w:asciiTheme="majorHAnsi" w:hAnsiTheme="majorHAnsi"/>
          <w:sz w:val="24"/>
        </w:rPr>
        <w:t xml:space="preserve">cheduled for </w:t>
      </w:r>
      <w:r w:rsidR="00775B3D">
        <w:rPr>
          <w:rFonts w:asciiTheme="majorHAnsi" w:hAnsiTheme="majorHAnsi"/>
          <w:sz w:val="24"/>
        </w:rPr>
        <w:t>March</w:t>
      </w:r>
      <w:r w:rsidRPr="00CE31B7">
        <w:rPr>
          <w:rFonts w:asciiTheme="majorHAnsi" w:hAnsiTheme="majorHAnsi"/>
          <w:sz w:val="24"/>
        </w:rPr>
        <w:t xml:space="preserve"> 2</w:t>
      </w:r>
      <w:r w:rsidR="00775B3D">
        <w:rPr>
          <w:rFonts w:asciiTheme="majorHAnsi" w:hAnsiTheme="majorHAnsi"/>
          <w:sz w:val="24"/>
        </w:rPr>
        <w:t>6</w:t>
      </w:r>
      <w:r w:rsidRPr="00CE31B7">
        <w:rPr>
          <w:rFonts w:asciiTheme="majorHAnsi" w:hAnsiTheme="majorHAnsi"/>
          <w:sz w:val="24"/>
        </w:rPr>
        <w:t xml:space="preserve">, 2026, at </w:t>
      </w:r>
      <w:r w:rsidR="00775B3D">
        <w:rPr>
          <w:rFonts w:asciiTheme="majorHAnsi" w:hAnsiTheme="majorHAnsi"/>
          <w:sz w:val="24"/>
        </w:rPr>
        <w:t>2</w:t>
      </w:r>
      <w:r w:rsidRPr="00CE31B7">
        <w:rPr>
          <w:rFonts w:asciiTheme="majorHAnsi" w:hAnsiTheme="majorHAnsi"/>
          <w:sz w:val="24"/>
        </w:rPr>
        <w:t>:00 PM</w:t>
      </w:r>
      <w:r>
        <w:rPr>
          <w:rFonts w:asciiTheme="majorHAnsi" w:hAnsiTheme="majorHAnsi"/>
          <w:sz w:val="24"/>
        </w:rPr>
        <w:t>.</w:t>
      </w:r>
    </w:p>
    <w:p w14:paraId="5EEE831A" w14:textId="281B1273" w:rsidR="00BE4D96" w:rsidRPr="005D4246" w:rsidRDefault="00BE4D96" w:rsidP="00E47FA8">
      <w:pPr>
        <w:rPr>
          <w:rFonts w:asciiTheme="majorHAnsi" w:hAnsiTheme="majorHAnsi"/>
          <w:b/>
          <w:bCs/>
          <w:sz w:val="24"/>
        </w:rPr>
      </w:pPr>
      <w:r w:rsidRPr="00A61F77">
        <w:rPr>
          <w:rFonts w:asciiTheme="majorHAnsi" w:hAnsiTheme="majorHAnsi"/>
          <w:b/>
          <w:bCs/>
          <w:sz w:val="24"/>
        </w:rPr>
        <w:t>ADJOURNMENT</w:t>
      </w:r>
    </w:p>
    <w:p w14:paraId="3C1B61D1" w14:textId="3D3C9D16" w:rsidR="00DF5FDD" w:rsidRDefault="00382578" w:rsidP="00236141">
      <w:pPr>
        <w:rPr>
          <w:rFonts w:asciiTheme="majorHAnsi" w:eastAsia="Cambria" w:hAnsiTheme="majorHAnsi" w:cs="Cambria"/>
          <w:bCs/>
          <w:sz w:val="24"/>
        </w:rPr>
      </w:pPr>
      <w:r w:rsidRPr="00382578">
        <w:rPr>
          <w:rFonts w:asciiTheme="majorHAnsi" w:eastAsia="Cambria" w:hAnsiTheme="majorHAnsi" w:cs="Cambria"/>
          <w:bCs/>
          <w:sz w:val="24"/>
        </w:rPr>
        <w:t>A motion to adjourn was made by Ms. Butler, seconded by Mr. Bryant, and approved unanimously</w:t>
      </w:r>
      <w:r>
        <w:rPr>
          <w:rFonts w:asciiTheme="majorHAnsi" w:eastAsia="Cambria" w:hAnsiTheme="majorHAnsi" w:cs="Cambria"/>
          <w:bCs/>
          <w:sz w:val="24"/>
        </w:rPr>
        <w:t>.</w:t>
      </w:r>
    </w:p>
    <w:p w14:paraId="58349E78" w14:textId="77777777" w:rsidR="00382578" w:rsidRPr="005D4246" w:rsidRDefault="00382578" w:rsidP="00236141">
      <w:pPr>
        <w:rPr>
          <w:rFonts w:asciiTheme="majorHAnsi" w:eastAsia="Cambria" w:hAnsiTheme="majorHAnsi" w:cs="Cambria"/>
          <w:bCs/>
          <w:sz w:val="24"/>
        </w:rPr>
      </w:pPr>
    </w:p>
    <w:p w14:paraId="79FB88B6" w14:textId="1A07D514" w:rsidR="00236141" w:rsidRPr="005D4246" w:rsidRDefault="005926A8" w:rsidP="00236141">
      <w:pPr>
        <w:rPr>
          <w:rFonts w:asciiTheme="majorHAnsi" w:eastAsia="Cambria" w:hAnsiTheme="majorHAnsi" w:cs="Cambria"/>
          <w:bCs/>
          <w:sz w:val="24"/>
        </w:rPr>
      </w:pPr>
      <w:r w:rsidRPr="005D4246">
        <w:rPr>
          <w:rFonts w:asciiTheme="majorHAnsi" w:eastAsia="Cambria" w:hAnsiTheme="majorHAnsi" w:cs="Cambria"/>
          <w:bCs/>
          <w:sz w:val="24"/>
        </w:rPr>
        <w:t xml:space="preserve">The open session was </w:t>
      </w:r>
      <w:r w:rsidR="00236141" w:rsidRPr="005D4246">
        <w:rPr>
          <w:rFonts w:asciiTheme="majorHAnsi" w:eastAsia="Cambria" w:hAnsiTheme="majorHAnsi" w:cs="Cambria"/>
          <w:bCs/>
          <w:sz w:val="24"/>
        </w:rPr>
        <w:t xml:space="preserve">recessed </w:t>
      </w:r>
      <w:r w:rsidR="00236141" w:rsidRPr="00107E72">
        <w:rPr>
          <w:rFonts w:asciiTheme="majorHAnsi" w:eastAsia="Cambria" w:hAnsiTheme="majorHAnsi" w:cs="Cambria"/>
          <w:bCs/>
          <w:sz w:val="24"/>
        </w:rPr>
        <w:t xml:space="preserve">at </w:t>
      </w:r>
      <w:r w:rsidR="00107E72" w:rsidRPr="00107E72">
        <w:rPr>
          <w:rFonts w:asciiTheme="majorHAnsi" w:eastAsia="Cambria" w:hAnsiTheme="majorHAnsi" w:cs="Cambria"/>
          <w:bCs/>
          <w:sz w:val="24"/>
        </w:rPr>
        <w:t xml:space="preserve">3:43 </w:t>
      </w:r>
      <w:r w:rsidR="00236141" w:rsidRPr="00107E72">
        <w:rPr>
          <w:rFonts w:asciiTheme="majorHAnsi" w:eastAsia="Cambria" w:hAnsiTheme="majorHAnsi" w:cs="Cambria"/>
          <w:bCs/>
          <w:sz w:val="24"/>
        </w:rPr>
        <w:t>PM</w:t>
      </w:r>
      <w:r w:rsidR="00236141" w:rsidRPr="005D4246">
        <w:rPr>
          <w:rFonts w:asciiTheme="majorHAnsi" w:eastAsia="Cambria" w:hAnsiTheme="majorHAnsi" w:cs="Cambria"/>
          <w:bCs/>
          <w:sz w:val="24"/>
        </w:rPr>
        <w:t>, subject to reconvening in a closed session.</w:t>
      </w:r>
    </w:p>
    <w:p w14:paraId="2F2FC41B" w14:textId="754BDA1D" w:rsidR="00005CB9" w:rsidRPr="005D4246" w:rsidRDefault="00005CB9" w:rsidP="00E47FA8">
      <w:pPr>
        <w:rPr>
          <w:rFonts w:asciiTheme="majorHAnsi" w:eastAsia="Cambria" w:hAnsiTheme="majorHAnsi" w:cs="Cambria"/>
          <w:bCs/>
          <w:sz w:val="24"/>
        </w:rPr>
      </w:pPr>
    </w:p>
    <w:sectPr w:rsidR="00005CB9" w:rsidRPr="005D4246">
      <w:headerReference w:type="even" r:id="rId9"/>
      <w:headerReference w:type="default" r:id="rId10"/>
      <w:headerReference w:type="first" r:id="rId11"/>
      <w:pgSz w:w="12240" w:h="15840"/>
      <w:pgMar w:top="576" w:right="1080" w:bottom="630" w:left="1170" w:header="360" w:footer="24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87E57" w14:textId="77777777" w:rsidR="00E62D40" w:rsidRDefault="00E62D40">
      <w:r>
        <w:separator/>
      </w:r>
    </w:p>
  </w:endnote>
  <w:endnote w:type="continuationSeparator" w:id="0">
    <w:p w14:paraId="2C51A878" w14:textId="77777777" w:rsidR="00E62D40" w:rsidRDefault="00E62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1F189" w14:textId="77777777" w:rsidR="00E62D40" w:rsidRDefault="00E62D40">
      <w:r>
        <w:separator/>
      </w:r>
    </w:p>
  </w:footnote>
  <w:footnote w:type="continuationSeparator" w:id="0">
    <w:p w14:paraId="5B27FF4E" w14:textId="77777777" w:rsidR="00E62D40" w:rsidRDefault="00E62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1381F" w14:textId="4330327A" w:rsidR="00C82ADC" w:rsidRDefault="001A3BBA">
    <w:pPr>
      <w:pBdr>
        <w:top w:val="nil"/>
        <w:left w:val="nil"/>
        <w:bottom w:val="nil"/>
        <w:right w:val="nil"/>
        <w:between w:val="nil"/>
      </w:pBdr>
      <w:tabs>
        <w:tab w:val="center" w:pos="4320"/>
        <w:tab w:val="right" w:pos="8640"/>
      </w:tabs>
      <w:rPr>
        <w:color w:val="000000"/>
        <w:szCs w:val="22"/>
      </w:rPr>
    </w:pPr>
    <w:r>
      <w:rPr>
        <w:noProof/>
      </w:rPr>
      <w:pict w14:anchorId="02098B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3524360" o:spid="_x0000_s1029" type="#_x0000_t136" style="position:absolute;margin-left:0;margin-top:0;width:503.05pt;height:201.2pt;rotation:315;z-index:-25165465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p w14:paraId="2E22B1B6" w14:textId="77777777" w:rsidR="00491743" w:rsidRDefault="00491743"/>
  <w:p w14:paraId="207155C6" w14:textId="77777777" w:rsidR="00491743" w:rsidRDefault="0049174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4F1EA" w14:textId="06CE2278" w:rsidR="00C016FB" w:rsidRDefault="001A3BBA">
    <w:pPr>
      <w:pBdr>
        <w:top w:val="nil"/>
        <w:left w:val="nil"/>
        <w:bottom w:val="nil"/>
        <w:right w:val="nil"/>
        <w:between w:val="nil"/>
      </w:pBdr>
      <w:tabs>
        <w:tab w:val="center" w:pos="4320"/>
        <w:tab w:val="right" w:pos="8640"/>
      </w:tabs>
      <w:rPr>
        <w:rFonts w:ascii="Arial Narrow" w:eastAsia="Arial Narrow" w:hAnsi="Arial Narrow" w:cs="Arial Narrow"/>
        <w:color w:val="000000"/>
        <w:sz w:val="16"/>
        <w:szCs w:val="16"/>
      </w:rPr>
    </w:pPr>
    <w:r>
      <w:rPr>
        <w:noProof/>
      </w:rPr>
      <w:pict w14:anchorId="7D58AE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3524361" o:spid="_x0000_s1030" type="#_x0000_t136" style="position:absolute;margin-left:0;margin-top:0;width:503.05pt;height:201.2pt;rotation:315;z-index:-25165260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A70E99">
      <w:rPr>
        <w:rFonts w:ascii="Arial Narrow" w:eastAsia="Arial Narrow" w:hAnsi="Arial Narrow" w:cs="Arial Narrow"/>
        <w:color w:val="000000"/>
        <w:sz w:val="16"/>
        <w:szCs w:val="16"/>
      </w:rPr>
      <w:t xml:space="preserve">State Board of Elections, </w:t>
    </w:r>
    <w:r w:rsidR="00323249">
      <w:rPr>
        <w:rFonts w:ascii="Arial Narrow" w:eastAsia="Arial Narrow" w:hAnsi="Arial Narrow" w:cs="Arial Narrow"/>
        <w:color w:val="000000"/>
        <w:sz w:val="16"/>
        <w:szCs w:val="16"/>
      </w:rPr>
      <w:t>February 19</w:t>
    </w:r>
    <w:r w:rsidR="00A70E99">
      <w:rPr>
        <w:rFonts w:ascii="Arial Narrow" w:eastAsia="Arial Narrow" w:hAnsi="Arial Narrow" w:cs="Arial Narrow"/>
        <w:color w:val="000000"/>
        <w:sz w:val="16"/>
        <w:szCs w:val="16"/>
      </w:rPr>
      <w:t>, 202</w:t>
    </w:r>
    <w:r w:rsidR="006F6156">
      <w:rPr>
        <w:rFonts w:ascii="Arial Narrow" w:eastAsia="Arial Narrow" w:hAnsi="Arial Narrow" w:cs="Arial Narrow"/>
        <w:color w:val="000000"/>
        <w:sz w:val="16"/>
        <w:szCs w:val="16"/>
      </w:rPr>
      <w:t>6</w:t>
    </w:r>
  </w:p>
  <w:p w14:paraId="1B386F9A" w14:textId="77777777" w:rsidR="00C82ADC" w:rsidRDefault="00A70E99">
    <w:pPr>
      <w:pBdr>
        <w:top w:val="nil"/>
        <w:left w:val="nil"/>
        <w:bottom w:val="nil"/>
        <w:right w:val="nil"/>
        <w:between w:val="nil"/>
      </w:pBdr>
      <w:tabs>
        <w:tab w:val="center" w:pos="4320"/>
        <w:tab w:val="right" w:pos="8640"/>
      </w:tabs>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Page </w:t>
    </w:r>
    <w:r>
      <w:rPr>
        <w:rFonts w:ascii="Arial Narrow" w:eastAsia="Arial Narrow" w:hAnsi="Arial Narrow" w:cs="Arial Narrow"/>
        <w:color w:val="000000"/>
        <w:sz w:val="16"/>
        <w:szCs w:val="16"/>
      </w:rPr>
      <w:fldChar w:fldCharType="begin"/>
    </w:r>
    <w:r>
      <w:rPr>
        <w:rFonts w:ascii="Arial Narrow" w:eastAsia="Arial Narrow" w:hAnsi="Arial Narrow" w:cs="Arial Narrow"/>
        <w:color w:val="000000"/>
        <w:sz w:val="16"/>
        <w:szCs w:val="16"/>
      </w:rPr>
      <w:instrText>PAGE</w:instrText>
    </w:r>
    <w:r>
      <w:rPr>
        <w:rFonts w:ascii="Arial Narrow" w:eastAsia="Arial Narrow" w:hAnsi="Arial Narrow" w:cs="Arial Narrow"/>
        <w:color w:val="000000"/>
        <w:sz w:val="16"/>
        <w:szCs w:val="16"/>
      </w:rPr>
      <w:fldChar w:fldCharType="separate"/>
    </w:r>
    <w:r>
      <w:rPr>
        <w:rFonts w:ascii="Arial Narrow" w:eastAsia="Arial Narrow" w:hAnsi="Arial Narrow" w:cs="Arial Narrow"/>
        <w:noProof/>
        <w:color w:val="000000"/>
        <w:sz w:val="16"/>
        <w:szCs w:val="16"/>
      </w:rPr>
      <w:t>2</w:t>
    </w:r>
    <w:r>
      <w:rPr>
        <w:rFonts w:ascii="Arial Narrow" w:eastAsia="Arial Narrow" w:hAnsi="Arial Narrow" w:cs="Arial Narrow"/>
        <w:color w:val="000000"/>
        <w:sz w:val="16"/>
        <w:szCs w:val="16"/>
      </w:rPr>
      <w:fldChar w:fldCharType="end"/>
    </w:r>
    <w:r>
      <w:rPr>
        <w:rFonts w:ascii="Arial Narrow" w:eastAsia="Arial Narrow" w:hAnsi="Arial Narrow" w:cs="Arial Narrow"/>
        <w:color w:val="000000"/>
        <w:sz w:val="16"/>
        <w:szCs w:val="16"/>
      </w:rPr>
      <w:t xml:space="preserve"> of </w:t>
    </w:r>
    <w:r>
      <w:rPr>
        <w:rFonts w:ascii="Arial Narrow" w:eastAsia="Arial Narrow" w:hAnsi="Arial Narrow" w:cs="Arial Narrow"/>
        <w:color w:val="000000"/>
        <w:sz w:val="16"/>
        <w:szCs w:val="16"/>
      </w:rPr>
      <w:fldChar w:fldCharType="begin"/>
    </w:r>
    <w:r>
      <w:rPr>
        <w:rFonts w:ascii="Arial Narrow" w:eastAsia="Arial Narrow" w:hAnsi="Arial Narrow" w:cs="Arial Narrow"/>
        <w:color w:val="000000"/>
        <w:sz w:val="16"/>
        <w:szCs w:val="16"/>
      </w:rPr>
      <w:instrText>NUMPAGES</w:instrText>
    </w:r>
    <w:r>
      <w:rPr>
        <w:rFonts w:ascii="Arial Narrow" w:eastAsia="Arial Narrow" w:hAnsi="Arial Narrow" w:cs="Arial Narrow"/>
        <w:color w:val="000000"/>
        <w:sz w:val="16"/>
        <w:szCs w:val="16"/>
      </w:rPr>
      <w:fldChar w:fldCharType="separate"/>
    </w:r>
    <w:r>
      <w:rPr>
        <w:rFonts w:ascii="Arial Narrow" w:eastAsia="Arial Narrow" w:hAnsi="Arial Narrow" w:cs="Arial Narrow"/>
        <w:noProof/>
        <w:color w:val="000000"/>
        <w:sz w:val="16"/>
        <w:szCs w:val="16"/>
      </w:rPr>
      <w:t>3</w:t>
    </w:r>
    <w:r>
      <w:rPr>
        <w:rFonts w:ascii="Arial Narrow" w:eastAsia="Arial Narrow" w:hAnsi="Arial Narrow" w:cs="Arial Narrow"/>
        <w:color w:val="000000"/>
        <w:sz w:val="16"/>
        <w:szCs w:val="16"/>
      </w:rPr>
      <w:fldChar w:fldCharType="end"/>
    </w:r>
  </w:p>
  <w:p w14:paraId="5F1E1E17" w14:textId="77777777" w:rsidR="00C82ADC" w:rsidRDefault="00C82ADC">
    <w:pPr>
      <w:pBdr>
        <w:top w:val="nil"/>
        <w:left w:val="nil"/>
        <w:bottom w:val="nil"/>
        <w:right w:val="nil"/>
        <w:between w:val="nil"/>
      </w:pBdr>
      <w:tabs>
        <w:tab w:val="center" w:pos="4320"/>
        <w:tab w:val="right" w:pos="8640"/>
      </w:tabs>
      <w:rPr>
        <w:color w:val="000000"/>
        <w:szCs w:val="22"/>
      </w:rPr>
    </w:pPr>
  </w:p>
  <w:p w14:paraId="21754C92" w14:textId="77777777" w:rsidR="00C82ADC" w:rsidRDefault="00C82ADC"/>
  <w:p w14:paraId="7824439D" w14:textId="77777777" w:rsidR="00491743" w:rsidRDefault="00491743"/>
  <w:p w14:paraId="51D96598" w14:textId="77777777" w:rsidR="00491743" w:rsidRDefault="0049174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779A5" w14:textId="654ECADA" w:rsidR="00C82ADC" w:rsidRDefault="004B1E38" w:rsidP="004B1E38">
    <w:pPr>
      <w:pStyle w:val="Heading1"/>
      <w:tabs>
        <w:tab w:val="center" w:pos="2880"/>
      </w:tabs>
      <w:ind w:left="1440"/>
      <w:jc w:val="right"/>
      <w:rPr>
        <w:rFonts w:ascii="Arial Narrow" w:eastAsia="Arial Narrow" w:hAnsi="Arial Narrow" w:cs="Arial Narrow"/>
        <w:sz w:val="40"/>
        <w:szCs w:val="40"/>
      </w:rPr>
    </w:pPr>
    <w:r>
      <w:rPr>
        <w:noProof/>
      </w:rPr>
      <mc:AlternateContent>
        <mc:Choice Requires="wps">
          <w:drawing>
            <wp:anchor distT="0" distB="0" distL="114300" distR="114300" simplePos="0" relativeHeight="251656704" behindDoc="0" locked="0" layoutInCell="1" hidden="0" allowOverlap="1" wp14:anchorId="305D5ACB" wp14:editId="50C3B85C">
              <wp:simplePos x="0" y="0"/>
              <wp:positionH relativeFrom="column">
                <wp:posOffset>5880100</wp:posOffset>
              </wp:positionH>
              <wp:positionV relativeFrom="paragraph">
                <wp:posOffset>6350</wp:posOffset>
              </wp:positionV>
              <wp:extent cx="238125" cy="238125"/>
              <wp:effectExtent l="0" t="0" r="0" b="0"/>
              <wp:wrapNone/>
              <wp:docPr id="11" name="Right Triangle 11"/>
              <wp:cNvGraphicFramePr/>
              <a:graphic xmlns:a="http://schemas.openxmlformats.org/drawingml/2006/main">
                <a:graphicData uri="http://schemas.microsoft.com/office/word/2010/wordprocessingShape">
                  <wps:wsp>
                    <wps:cNvSpPr/>
                    <wps:spPr>
                      <a:xfrm>
                        <a:off x="0" y="0"/>
                        <a:ext cx="238125" cy="238125"/>
                      </a:xfrm>
                      <a:prstGeom prst="rtTriangle">
                        <a:avLst/>
                      </a:prstGeom>
                      <a:solidFill>
                        <a:srgbClr val="FFFFFF"/>
                      </a:solidFill>
                      <a:ln>
                        <a:noFill/>
                      </a:ln>
                    </wps:spPr>
                    <wps:txbx>
                      <w:txbxContent>
                        <w:p w14:paraId="59947887" w14:textId="77777777" w:rsidR="00C82ADC" w:rsidRDefault="00C82ADC">
                          <w:pPr>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du="http://schemas.microsoft.com/office/word/2023/wordml/word16du">
          <w:pict>
            <v:shapetype w14:anchorId="305D5ACB" id="_x0000_t6" coordsize="21600,21600" o:spt="6" path="m,l,21600r21600,xe">
              <v:stroke joinstyle="miter"/>
              <v:path gradientshapeok="t" o:connecttype="custom" o:connectlocs="0,0;0,10800;0,21600;10800,21600;21600,21600;10800,10800" textboxrect="1800,12600,12600,19800"/>
            </v:shapetype>
            <v:shape id="Right Triangle 11" o:spid="_x0000_s1026" type="#_x0000_t6" style="position:absolute;left:0;text-align:left;margin-left:463pt;margin-top:.5pt;width:18.75pt;height:18.7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" stroked="f">
              <v:textbox inset="2.53958mm,2.53958mm,2.53958mm,2.53958mm">
                <w:txbxContent>
                  <w:p w14:paraId="59947887" w14:textId="77777777" w:rsidR="00C82ADC" w:rsidRDefault="00C82ADC">
                    <w:pPr>
                      <w:textDirection w:val="btLr"/>
                    </w:pPr>
                  </w:p>
                </w:txbxContent>
              </v:textbox>
            </v:shape>
          </w:pict>
        </mc:Fallback>
      </mc:AlternateContent>
    </w:r>
    <w:r>
      <w:rPr>
        <w:noProof/>
      </w:rPr>
      <mc:AlternateContent>
        <mc:Choice Requires="wps">
          <w:drawing>
            <wp:anchor distT="0" distB="0" distL="114300" distR="114300" simplePos="0" relativeHeight="251655680" behindDoc="0" locked="0" layoutInCell="1" hidden="0" allowOverlap="1" wp14:anchorId="766A3A4A" wp14:editId="188D4EFD">
              <wp:simplePos x="0" y="0"/>
              <wp:positionH relativeFrom="margin">
                <wp:align>right</wp:align>
              </wp:positionH>
              <wp:positionV relativeFrom="paragraph">
                <wp:posOffset>6350</wp:posOffset>
              </wp:positionV>
              <wp:extent cx="457200" cy="231775"/>
              <wp:effectExtent l="0" t="0" r="0" b="0"/>
              <wp:wrapNone/>
              <wp:docPr id="12" name="Rectangle 12"/>
              <wp:cNvGraphicFramePr/>
              <a:graphic xmlns:a="http://schemas.openxmlformats.org/drawingml/2006/main">
                <a:graphicData uri="http://schemas.microsoft.com/office/word/2010/wordprocessingShape">
                  <wps:wsp>
                    <wps:cNvSpPr/>
                    <wps:spPr>
                      <a:xfrm>
                        <a:off x="0" y="0"/>
                        <a:ext cx="457200" cy="231775"/>
                      </a:xfrm>
                      <a:prstGeom prst="rect">
                        <a:avLst/>
                      </a:prstGeom>
                      <a:solidFill>
                        <a:srgbClr val="000000"/>
                      </a:solidFill>
                      <a:ln>
                        <a:noFill/>
                      </a:ln>
                    </wps:spPr>
                    <wps:txbx>
                      <w:txbxContent>
                        <w:p w14:paraId="25064673" w14:textId="77777777" w:rsidR="00C82ADC" w:rsidRDefault="00C82ADC">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766A3A4A" id="Rectangle 12" o:spid="_x0000_s1027" style="position:absolute;left:0;text-align:left;margin-left:-15.2pt;margin-top:.5pt;width:36pt;height:18.25pt;z-index:251655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" fillcolor="black" stroked="f">
              <v:textbox inset="2.53958mm,2.53958mm,2.53958mm,2.53958mm">
                <w:txbxContent>
                  <w:p w14:paraId="25064673" w14:textId="77777777" w:rsidR="00C82ADC" w:rsidRDefault="00C82ADC">
                    <w:pPr>
                      <w:textDirection w:val="btLr"/>
                    </w:pPr>
                  </w:p>
                </w:txbxContent>
              </v:textbox>
              <w10:wrap anchorx="margin"/>
            </v:rect>
          </w:pict>
        </mc:Fallback>
      </mc:AlternateContent>
    </w:r>
    <w:r w:rsidR="001A3BBA">
      <w:rPr>
        <w:noProof/>
      </w:rPr>
      <w:pict w14:anchorId="415800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3524359" o:spid="_x0000_s1028" type="#_x0000_t136" style="position:absolute;left:0;text-align:left;margin-left:0;margin-top:0;width:503.05pt;height:201.2pt;rotation:315;z-index:-251656704;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A70E99">
      <w:rPr>
        <w:rFonts w:ascii="Arial Narrow" w:eastAsia="Arial Narrow" w:hAnsi="Arial Narrow" w:cs="Arial Narrow"/>
        <w:sz w:val="40"/>
        <w:szCs w:val="40"/>
      </w:rPr>
      <w:t>State of Maryland</w:t>
    </w:r>
    <w:r w:rsidR="00A70E99">
      <w:rPr>
        <w:rFonts w:ascii="Arial Narrow" w:eastAsia="Arial Narrow" w:hAnsi="Arial Narrow" w:cs="Arial Narrow"/>
        <w:sz w:val="40"/>
        <w:szCs w:val="40"/>
      </w:rPr>
      <w:tab/>
    </w:r>
    <w:r w:rsidR="00A70E99">
      <w:rPr>
        <w:rFonts w:ascii="Arial Narrow" w:eastAsia="Arial Narrow" w:hAnsi="Arial Narrow" w:cs="Arial Narrow"/>
        <w:sz w:val="40"/>
        <w:szCs w:val="40"/>
      </w:rPr>
      <w:tab/>
      <w:t xml:space="preserve"> </w:t>
    </w:r>
    <w:r w:rsidR="00A70E99">
      <w:rPr>
        <w:noProof/>
      </w:rPr>
      <mc:AlternateContent>
        <mc:Choice Requires="wps">
          <w:drawing>
            <wp:anchor distT="0" distB="0" distL="114300" distR="114300" simplePos="0" relativeHeight="251654656" behindDoc="0" locked="0" layoutInCell="1" hidden="0" allowOverlap="1" wp14:anchorId="386D7A42" wp14:editId="01183A6D">
              <wp:simplePos x="0" y="0"/>
              <wp:positionH relativeFrom="column">
                <wp:posOffset>5994400</wp:posOffset>
              </wp:positionH>
              <wp:positionV relativeFrom="paragraph">
                <wp:posOffset>-1346199</wp:posOffset>
              </wp:positionV>
              <wp:extent cx="438150" cy="200025"/>
              <wp:effectExtent l="0" t="0" r="0" b="0"/>
              <wp:wrapNone/>
              <wp:docPr id="10" name="Parallelogram 10"/>
              <wp:cNvGraphicFramePr/>
              <a:graphic xmlns:a="http://schemas.openxmlformats.org/drawingml/2006/main">
                <a:graphicData uri="http://schemas.microsoft.com/office/word/2010/wordprocessingShape">
                  <wps:wsp>
                    <wps:cNvSpPr/>
                    <wps:spPr>
                      <a:xfrm>
                        <a:off x="5131688" y="3684750"/>
                        <a:ext cx="428625" cy="190500"/>
                      </a:xfrm>
                      <a:prstGeom prst="parallelogram">
                        <a:avLst>
                          <a:gd name="adj" fmla="val 56250"/>
                        </a:avLst>
                      </a:prstGeom>
                      <a:solidFill>
                        <a:srgbClr val="000000"/>
                      </a:solidFill>
                      <a:ln w="9525" cap="flat" cmpd="sng">
                        <a:solidFill>
                          <a:srgbClr val="000000"/>
                        </a:solidFill>
                        <a:prstDash val="solid"/>
                        <a:miter lim="800000"/>
                        <a:headEnd type="none" w="sm" len="sm"/>
                        <a:tailEnd type="none" w="sm" len="sm"/>
                      </a:ln>
                    </wps:spPr>
                    <wps:txbx>
                      <w:txbxContent>
                        <w:p w14:paraId="5865614B" w14:textId="77777777" w:rsidR="00C82ADC" w:rsidRDefault="00C82ADC">
                          <w:pPr>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du="http://schemas.microsoft.com/office/word/2023/wordml/word16du">
          <w:pict>
            <v:shapetype w14:anchorId="386D7A4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0" o:spid="_x0000_s1028" type="#_x0000_t7" style="position:absolute;left:0;text-align:left;margin-left:472pt;margin-top:-106pt;width:34.5pt;height:15.7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" fillcolor="black">
              <v:stroke startarrowwidth="narrow" startarrowlength="short" endarrowwidth="narrow" endarrowlength="short"/>
              <v:textbox inset="2.53958mm,2.53958mm,2.53958mm,2.53958mm">
                <w:txbxContent>
                  <w:p w14:paraId="5865614B" w14:textId="77777777" w:rsidR="00C82ADC" w:rsidRDefault="00C82ADC">
                    <w:pPr>
                      <w:textDirection w:val="btLr"/>
                    </w:pPr>
                  </w:p>
                </w:txbxContent>
              </v:textbox>
            </v:shape>
          </w:pict>
        </mc:Fallback>
      </mc:AlternateContent>
    </w:r>
  </w:p>
  <w:p w14:paraId="4CD28DF3" w14:textId="14A1DF75" w:rsidR="00C82ADC" w:rsidRDefault="00A70E99">
    <w:pPr>
      <w:pStyle w:val="Heading2"/>
      <w:jc w:val="right"/>
    </w:pPr>
    <w:r>
      <w:t xml:space="preserve">State Board of Elections – </w:t>
    </w:r>
    <w:r w:rsidR="00805444">
      <w:t>February 19</w:t>
    </w:r>
    <w:r>
      <w:t>, 202</w:t>
    </w:r>
    <w:r w:rsidR="00706E6C">
      <w:t>6</w:t>
    </w:r>
    <w:r>
      <w:t xml:space="preserve"> Meeting</w:t>
    </w:r>
  </w:p>
  <w:p w14:paraId="449C8968" w14:textId="77777777" w:rsidR="00C82ADC" w:rsidRDefault="00A70E99">
    <w:pPr>
      <w:pBdr>
        <w:top w:val="nil"/>
        <w:left w:val="nil"/>
        <w:bottom w:val="nil"/>
        <w:right w:val="nil"/>
        <w:between w:val="nil"/>
      </w:pBdr>
      <w:tabs>
        <w:tab w:val="center" w:pos="4320"/>
        <w:tab w:val="right" w:pos="8640"/>
      </w:tabs>
      <w:rPr>
        <w:color w:val="000000"/>
        <w:szCs w:val="22"/>
      </w:rPr>
    </w:pPr>
    <w:r>
      <w:rPr>
        <w:noProof/>
      </w:rPr>
      <mc:AlternateContent>
        <mc:Choice Requires="wps">
          <w:drawing>
            <wp:anchor distT="4294967291" distB="4294967291" distL="114300" distR="114300" simplePos="0" relativeHeight="251657728" behindDoc="0" locked="0" layoutInCell="1" hidden="0" allowOverlap="1" wp14:anchorId="71B45D34" wp14:editId="2F68893B">
              <wp:simplePos x="0" y="0"/>
              <wp:positionH relativeFrom="column">
                <wp:posOffset>1</wp:posOffset>
              </wp:positionH>
              <wp:positionV relativeFrom="paragraph">
                <wp:posOffset>93992</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1974150" y="3780000"/>
                        <a:ext cx="6743700" cy="0"/>
                      </a:xfrm>
                      <a:prstGeom prst="straightConnector1">
                        <a:avLst/>
                      </a:prstGeom>
                      <a:noFill/>
                      <a:ln w="9525" cap="flat" cmpd="sng">
                        <a:solidFill>
                          <a:srgbClr val="808080"/>
                        </a:solidFill>
                        <a:prstDash val="dash"/>
                        <a:roun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w:pict>
            <v:shapetype w14:anchorId="3058E901" id="_x0000_t32" coordsize="21600,21600" o:spt="32" o:oned="t" path="m,l21600,21600e" filled="f">
              <v:path arrowok="t" fillok="f" o:connecttype="none"/>
              <o:lock v:ext="edit" shapetype="t"/>
            </v:shapetype>
            <v:shape id="Straight Arrow Connector 13" o:spid="_x0000_s1026" type="#_x0000_t32" style="position:absolute;margin-left:0;margin-top:7.4pt;width:0;height:1pt;z-index:251657728;visibility:visible;mso-wrap-style:square;mso-wrap-distance-left:9pt;mso-wrap-distance-top:-1e-4mm;mso-wrap-distance-right:9pt;mso-wrap-distance-bottom:-1e-4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" strokecolor="gray">
              <v:stroke dashstyle="dash"/>
            </v:shape>
          </w:pict>
        </mc:Fallback>
      </mc:AlternateContent>
    </w:r>
  </w:p>
  <w:p w14:paraId="4450245C" w14:textId="77777777" w:rsidR="00C82ADC" w:rsidRDefault="00C82A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FFFFFFFF"/>
    <w:lvl w:ilvl="0">
      <w:start w:val="3"/>
      <w:numFmt w:val="decimal"/>
      <w:lvlText w:val="%1."/>
      <w:lvlJc w:val="left"/>
      <w:pPr>
        <w:ind w:left="359" w:hanging="721"/>
      </w:pPr>
      <w:rPr>
        <w:rFonts w:ascii="Times New Roman" w:hAnsi="Times New Roman" w:cs="Times New Roman"/>
        <w:b w:val="0"/>
        <w:bCs w:val="0"/>
        <w:i w:val="0"/>
        <w:iCs w:val="0"/>
        <w:spacing w:val="0"/>
        <w:w w:val="99"/>
        <w:sz w:val="26"/>
        <w:szCs w:val="26"/>
      </w:rPr>
    </w:lvl>
    <w:lvl w:ilvl="1">
      <w:numFmt w:val="bullet"/>
      <w:lvlText w:val="•"/>
      <w:lvlJc w:val="left"/>
      <w:pPr>
        <w:ind w:left="1296" w:hanging="721"/>
      </w:pPr>
    </w:lvl>
    <w:lvl w:ilvl="2">
      <w:numFmt w:val="bullet"/>
      <w:lvlText w:val="•"/>
      <w:lvlJc w:val="left"/>
      <w:pPr>
        <w:ind w:left="2232" w:hanging="721"/>
      </w:pPr>
    </w:lvl>
    <w:lvl w:ilvl="3">
      <w:numFmt w:val="bullet"/>
      <w:lvlText w:val="•"/>
      <w:lvlJc w:val="left"/>
      <w:pPr>
        <w:ind w:left="3168" w:hanging="721"/>
      </w:pPr>
    </w:lvl>
    <w:lvl w:ilvl="4">
      <w:numFmt w:val="bullet"/>
      <w:lvlText w:val="•"/>
      <w:lvlJc w:val="left"/>
      <w:pPr>
        <w:ind w:left="4104" w:hanging="721"/>
      </w:pPr>
    </w:lvl>
    <w:lvl w:ilvl="5">
      <w:numFmt w:val="bullet"/>
      <w:lvlText w:val="•"/>
      <w:lvlJc w:val="left"/>
      <w:pPr>
        <w:ind w:left="5040" w:hanging="721"/>
      </w:pPr>
    </w:lvl>
    <w:lvl w:ilvl="6">
      <w:numFmt w:val="bullet"/>
      <w:lvlText w:val="•"/>
      <w:lvlJc w:val="left"/>
      <w:pPr>
        <w:ind w:left="5976" w:hanging="721"/>
      </w:pPr>
    </w:lvl>
    <w:lvl w:ilvl="7">
      <w:numFmt w:val="bullet"/>
      <w:lvlText w:val="•"/>
      <w:lvlJc w:val="left"/>
      <w:pPr>
        <w:ind w:left="6912" w:hanging="721"/>
      </w:pPr>
    </w:lvl>
    <w:lvl w:ilvl="8">
      <w:numFmt w:val="bullet"/>
      <w:lvlText w:val="•"/>
      <w:lvlJc w:val="left"/>
      <w:pPr>
        <w:ind w:left="7848" w:hanging="721"/>
      </w:pPr>
    </w:lvl>
  </w:abstractNum>
  <w:abstractNum w:abstractNumId="1" w15:restartNumberingAfterBreak="0">
    <w:nsid w:val="018202BB"/>
    <w:multiLevelType w:val="multilevel"/>
    <w:tmpl w:val="EF42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01BDF"/>
    <w:multiLevelType w:val="hybridMultilevel"/>
    <w:tmpl w:val="F40041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B031F6D"/>
    <w:multiLevelType w:val="hybridMultilevel"/>
    <w:tmpl w:val="82D6B1F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B667AF6"/>
    <w:multiLevelType w:val="hybridMultilevel"/>
    <w:tmpl w:val="16B68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31DAA"/>
    <w:multiLevelType w:val="hybridMultilevel"/>
    <w:tmpl w:val="88BAC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27394"/>
    <w:multiLevelType w:val="multilevel"/>
    <w:tmpl w:val="B0E84A0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6F0747D"/>
    <w:multiLevelType w:val="hybridMultilevel"/>
    <w:tmpl w:val="593E092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44AA2"/>
    <w:multiLevelType w:val="hybridMultilevel"/>
    <w:tmpl w:val="D4460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F15D4"/>
    <w:multiLevelType w:val="multilevel"/>
    <w:tmpl w:val="5A46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A5140"/>
    <w:multiLevelType w:val="hybridMultilevel"/>
    <w:tmpl w:val="7ED2C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057764"/>
    <w:multiLevelType w:val="multilevel"/>
    <w:tmpl w:val="3406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90394"/>
    <w:multiLevelType w:val="hybridMultilevel"/>
    <w:tmpl w:val="CD385792"/>
    <w:lvl w:ilvl="0" w:tplc="FDCC493C">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65347B"/>
    <w:multiLevelType w:val="hybridMultilevel"/>
    <w:tmpl w:val="2154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FC3860"/>
    <w:multiLevelType w:val="multilevel"/>
    <w:tmpl w:val="F64EC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3014FB"/>
    <w:multiLevelType w:val="multilevel"/>
    <w:tmpl w:val="2D78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C2EBC"/>
    <w:multiLevelType w:val="hybridMultilevel"/>
    <w:tmpl w:val="BAB07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AC5619"/>
    <w:multiLevelType w:val="hybridMultilevel"/>
    <w:tmpl w:val="6F7A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B13C8C"/>
    <w:multiLevelType w:val="hybridMultilevel"/>
    <w:tmpl w:val="1E725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9A4E22"/>
    <w:multiLevelType w:val="hybridMultilevel"/>
    <w:tmpl w:val="6C6AB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B220A4"/>
    <w:multiLevelType w:val="hybridMultilevel"/>
    <w:tmpl w:val="EE14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00391F"/>
    <w:multiLevelType w:val="multilevel"/>
    <w:tmpl w:val="477C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F0A6E"/>
    <w:multiLevelType w:val="hybridMultilevel"/>
    <w:tmpl w:val="B6207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3958D1"/>
    <w:multiLevelType w:val="hybridMultilevel"/>
    <w:tmpl w:val="71820DBA"/>
    <w:lvl w:ilvl="0" w:tplc="57B42182">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C959F7"/>
    <w:multiLevelType w:val="hybridMultilevel"/>
    <w:tmpl w:val="6C7653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A655EE"/>
    <w:multiLevelType w:val="hybridMultilevel"/>
    <w:tmpl w:val="E434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281199"/>
    <w:multiLevelType w:val="hybridMultilevel"/>
    <w:tmpl w:val="B908DAB8"/>
    <w:lvl w:ilvl="0" w:tplc="15106A2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6E7D1E"/>
    <w:multiLevelType w:val="hybridMultilevel"/>
    <w:tmpl w:val="A2506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4B1FB2"/>
    <w:multiLevelType w:val="hybridMultilevel"/>
    <w:tmpl w:val="4FA2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315829"/>
    <w:multiLevelType w:val="hybridMultilevel"/>
    <w:tmpl w:val="D6BC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4E16E5"/>
    <w:multiLevelType w:val="hybridMultilevel"/>
    <w:tmpl w:val="F06AB15A"/>
    <w:lvl w:ilvl="0" w:tplc="15106A2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6A2144"/>
    <w:multiLevelType w:val="hybridMultilevel"/>
    <w:tmpl w:val="D328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D86869"/>
    <w:multiLevelType w:val="hybridMultilevel"/>
    <w:tmpl w:val="82D6B1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C3C4FFA"/>
    <w:multiLevelType w:val="hybridMultilevel"/>
    <w:tmpl w:val="C2C8E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41DB8"/>
    <w:multiLevelType w:val="hybridMultilevel"/>
    <w:tmpl w:val="2014E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585423">
    <w:abstractNumId w:val="6"/>
  </w:num>
  <w:num w:numId="2" w16cid:durableId="581841768">
    <w:abstractNumId w:val="24"/>
  </w:num>
  <w:num w:numId="3" w16cid:durableId="637802292">
    <w:abstractNumId w:val="22"/>
  </w:num>
  <w:num w:numId="4" w16cid:durableId="1134565166">
    <w:abstractNumId w:val="33"/>
  </w:num>
  <w:num w:numId="5" w16cid:durableId="829829914">
    <w:abstractNumId w:val="8"/>
  </w:num>
  <w:num w:numId="6" w16cid:durableId="277220027">
    <w:abstractNumId w:val="28"/>
  </w:num>
  <w:num w:numId="7" w16cid:durableId="1404377002">
    <w:abstractNumId w:val="32"/>
  </w:num>
  <w:num w:numId="8" w16cid:durableId="1751267940">
    <w:abstractNumId w:val="26"/>
  </w:num>
  <w:num w:numId="9" w16cid:durableId="2711133">
    <w:abstractNumId w:val="30"/>
  </w:num>
  <w:num w:numId="10" w16cid:durableId="2081437991">
    <w:abstractNumId w:val="12"/>
  </w:num>
  <w:num w:numId="11" w16cid:durableId="448009405">
    <w:abstractNumId w:val="20"/>
  </w:num>
  <w:num w:numId="12" w16cid:durableId="1343971886">
    <w:abstractNumId w:val="18"/>
  </w:num>
  <w:num w:numId="13" w16cid:durableId="304512985">
    <w:abstractNumId w:val="31"/>
  </w:num>
  <w:num w:numId="14" w16cid:durableId="367609985">
    <w:abstractNumId w:val="13"/>
  </w:num>
  <w:num w:numId="15" w16cid:durableId="439758870">
    <w:abstractNumId w:val="29"/>
  </w:num>
  <w:num w:numId="16" w16cid:durableId="1048381141">
    <w:abstractNumId w:val="17"/>
  </w:num>
  <w:num w:numId="17" w16cid:durableId="1619292483">
    <w:abstractNumId w:val="25"/>
  </w:num>
  <w:num w:numId="18" w16cid:durableId="1621305338">
    <w:abstractNumId w:val="19"/>
  </w:num>
  <w:num w:numId="19" w16cid:durableId="1513451012">
    <w:abstractNumId w:val="3"/>
  </w:num>
  <w:num w:numId="20" w16cid:durableId="1305236309">
    <w:abstractNumId w:val="7"/>
  </w:num>
  <w:num w:numId="21" w16cid:durableId="969439310">
    <w:abstractNumId w:val="14"/>
  </w:num>
  <w:num w:numId="22" w16cid:durableId="417210971">
    <w:abstractNumId w:val="21"/>
  </w:num>
  <w:num w:numId="23" w16cid:durableId="588390138">
    <w:abstractNumId w:val="2"/>
  </w:num>
  <w:num w:numId="24" w16cid:durableId="436021255">
    <w:abstractNumId w:val="16"/>
  </w:num>
  <w:num w:numId="25" w16cid:durableId="1871187326">
    <w:abstractNumId w:val="27"/>
  </w:num>
  <w:num w:numId="26" w16cid:durableId="433401841">
    <w:abstractNumId w:val="0"/>
  </w:num>
  <w:num w:numId="27" w16cid:durableId="1698656938">
    <w:abstractNumId w:val="10"/>
  </w:num>
  <w:num w:numId="28" w16cid:durableId="2120833430">
    <w:abstractNumId w:val="4"/>
  </w:num>
  <w:num w:numId="29" w16cid:durableId="1679229378">
    <w:abstractNumId w:val="5"/>
  </w:num>
  <w:num w:numId="30" w16cid:durableId="1123616179">
    <w:abstractNumId w:val="23"/>
  </w:num>
  <w:num w:numId="31" w16cid:durableId="59984574">
    <w:abstractNumId w:val="34"/>
  </w:num>
  <w:num w:numId="32" w16cid:durableId="1315337071">
    <w:abstractNumId w:val="11"/>
  </w:num>
  <w:num w:numId="33" w16cid:durableId="1801459476">
    <w:abstractNumId w:val="15"/>
  </w:num>
  <w:num w:numId="34" w16cid:durableId="1000934909">
    <w:abstractNumId w:val="1"/>
  </w:num>
  <w:num w:numId="35" w16cid:durableId="1605728962">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ADC"/>
    <w:rsid w:val="0000038B"/>
    <w:rsid w:val="0000050E"/>
    <w:rsid w:val="00001F4C"/>
    <w:rsid w:val="00003781"/>
    <w:rsid w:val="00003FC1"/>
    <w:rsid w:val="00003FCE"/>
    <w:rsid w:val="00004EC2"/>
    <w:rsid w:val="00005CB9"/>
    <w:rsid w:val="000063F3"/>
    <w:rsid w:val="000064C9"/>
    <w:rsid w:val="00007EF7"/>
    <w:rsid w:val="000124BF"/>
    <w:rsid w:val="00012B3A"/>
    <w:rsid w:val="00012DA0"/>
    <w:rsid w:val="00012F89"/>
    <w:rsid w:val="000130C6"/>
    <w:rsid w:val="00014F13"/>
    <w:rsid w:val="000151C6"/>
    <w:rsid w:val="000169B8"/>
    <w:rsid w:val="00017078"/>
    <w:rsid w:val="00017975"/>
    <w:rsid w:val="000211AC"/>
    <w:rsid w:val="00022856"/>
    <w:rsid w:val="00022E3A"/>
    <w:rsid w:val="000232A2"/>
    <w:rsid w:val="000234B9"/>
    <w:rsid w:val="00024695"/>
    <w:rsid w:val="0002469A"/>
    <w:rsid w:val="00025144"/>
    <w:rsid w:val="0002539D"/>
    <w:rsid w:val="00026722"/>
    <w:rsid w:val="000269E6"/>
    <w:rsid w:val="00026A68"/>
    <w:rsid w:val="00026F2E"/>
    <w:rsid w:val="000274C1"/>
    <w:rsid w:val="000313BF"/>
    <w:rsid w:val="000326EB"/>
    <w:rsid w:val="0003554D"/>
    <w:rsid w:val="00035846"/>
    <w:rsid w:val="00036945"/>
    <w:rsid w:val="00040077"/>
    <w:rsid w:val="0004087A"/>
    <w:rsid w:val="00040DE9"/>
    <w:rsid w:val="00040EBC"/>
    <w:rsid w:val="00041692"/>
    <w:rsid w:val="00042C78"/>
    <w:rsid w:val="00045FEE"/>
    <w:rsid w:val="000460E9"/>
    <w:rsid w:val="00046CAB"/>
    <w:rsid w:val="00047F62"/>
    <w:rsid w:val="000511BB"/>
    <w:rsid w:val="00052768"/>
    <w:rsid w:val="00056E7C"/>
    <w:rsid w:val="0005746F"/>
    <w:rsid w:val="00057EEA"/>
    <w:rsid w:val="00063FA0"/>
    <w:rsid w:val="00064287"/>
    <w:rsid w:val="0006431A"/>
    <w:rsid w:val="0006454E"/>
    <w:rsid w:val="000656BA"/>
    <w:rsid w:val="00065887"/>
    <w:rsid w:val="00067A01"/>
    <w:rsid w:val="00067C46"/>
    <w:rsid w:val="000705BE"/>
    <w:rsid w:val="00070868"/>
    <w:rsid w:val="00072230"/>
    <w:rsid w:val="00072694"/>
    <w:rsid w:val="00075651"/>
    <w:rsid w:val="00077A41"/>
    <w:rsid w:val="00077A91"/>
    <w:rsid w:val="000805E8"/>
    <w:rsid w:val="00080AA4"/>
    <w:rsid w:val="0008127B"/>
    <w:rsid w:val="00082415"/>
    <w:rsid w:val="00082666"/>
    <w:rsid w:val="00085370"/>
    <w:rsid w:val="000857D6"/>
    <w:rsid w:val="00093F8E"/>
    <w:rsid w:val="0009401A"/>
    <w:rsid w:val="00095CB4"/>
    <w:rsid w:val="00095FDC"/>
    <w:rsid w:val="00097F5E"/>
    <w:rsid w:val="000A089E"/>
    <w:rsid w:val="000A0BB3"/>
    <w:rsid w:val="000A5C35"/>
    <w:rsid w:val="000A7C3D"/>
    <w:rsid w:val="000B06FA"/>
    <w:rsid w:val="000B0C5C"/>
    <w:rsid w:val="000B13B2"/>
    <w:rsid w:val="000B27C1"/>
    <w:rsid w:val="000B31F8"/>
    <w:rsid w:val="000B3467"/>
    <w:rsid w:val="000B34CF"/>
    <w:rsid w:val="000B518F"/>
    <w:rsid w:val="000B5E64"/>
    <w:rsid w:val="000B754C"/>
    <w:rsid w:val="000B7612"/>
    <w:rsid w:val="000C0494"/>
    <w:rsid w:val="000C22CB"/>
    <w:rsid w:val="000C4CAA"/>
    <w:rsid w:val="000C4F0C"/>
    <w:rsid w:val="000C7BF8"/>
    <w:rsid w:val="000C7D34"/>
    <w:rsid w:val="000D028F"/>
    <w:rsid w:val="000D0696"/>
    <w:rsid w:val="000D0F32"/>
    <w:rsid w:val="000D1C22"/>
    <w:rsid w:val="000D1DBE"/>
    <w:rsid w:val="000D22A0"/>
    <w:rsid w:val="000D59F5"/>
    <w:rsid w:val="000E0B90"/>
    <w:rsid w:val="000E1D4F"/>
    <w:rsid w:val="000E2A94"/>
    <w:rsid w:val="000E35A0"/>
    <w:rsid w:val="000E3B00"/>
    <w:rsid w:val="000E7A6F"/>
    <w:rsid w:val="000F08BB"/>
    <w:rsid w:val="000F1C8C"/>
    <w:rsid w:val="000F2E76"/>
    <w:rsid w:val="000F3E9D"/>
    <w:rsid w:val="000F60C3"/>
    <w:rsid w:val="000F6214"/>
    <w:rsid w:val="000F6E21"/>
    <w:rsid w:val="00100A9E"/>
    <w:rsid w:val="00100E35"/>
    <w:rsid w:val="0010137B"/>
    <w:rsid w:val="00102424"/>
    <w:rsid w:val="00103532"/>
    <w:rsid w:val="0010461C"/>
    <w:rsid w:val="00105C60"/>
    <w:rsid w:val="00107923"/>
    <w:rsid w:val="00107E72"/>
    <w:rsid w:val="001115FA"/>
    <w:rsid w:val="00112BDD"/>
    <w:rsid w:val="00112C47"/>
    <w:rsid w:val="00117ABD"/>
    <w:rsid w:val="00120D95"/>
    <w:rsid w:val="00120DD9"/>
    <w:rsid w:val="001211C3"/>
    <w:rsid w:val="00121566"/>
    <w:rsid w:val="00121707"/>
    <w:rsid w:val="00122505"/>
    <w:rsid w:val="00122CEF"/>
    <w:rsid w:val="00123228"/>
    <w:rsid w:val="001254FD"/>
    <w:rsid w:val="0012581E"/>
    <w:rsid w:val="001335C2"/>
    <w:rsid w:val="001335E6"/>
    <w:rsid w:val="00133D65"/>
    <w:rsid w:val="00133DB0"/>
    <w:rsid w:val="00134748"/>
    <w:rsid w:val="00134F04"/>
    <w:rsid w:val="00135C8D"/>
    <w:rsid w:val="00135CC2"/>
    <w:rsid w:val="00136EF1"/>
    <w:rsid w:val="00137F75"/>
    <w:rsid w:val="00140E58"/>
    <w:rsid w:val="0014118D"/>
    <w:rsid w:val="001427C4"/>
    <w:rsid w:val="00142CEF"/>
    <w:rsid w:val="001431BE"/>
    <w:rsid w:val="00144D4C"/>
    <w:rsid w:val="001454E9"/>
    <w:rsid w:val="001464BC"/>
    <w:rsid w:val="001467F6"/>
    <w:rsid w:val="00147799"/>
    <w:rsid w:val="00151641"/>
    <w:rsid w:val="00151F21"/>
    <w:rsid w:val="0015201C"/>
    <w:rsid w:val="00153524"/>
    <w:rsid w:val="001540B0"/>
    <w:rsid w:val="0015416F"/>
    <w:rsid w:val="00154770"/>
    <w:rsid w:val="00154873"/>
    <w:rsid w:val="001572AC"/>
    <w:rsid w:val="00160B75"/>
    <w:rsid w:val="001610AD"/>
    <w:rsid w:val="0016286D"/>
    <w:rsid w:val="00162B7B"/>
    <w:rsid w:val="00163936"/>
    <w:rsid w:val="00164586"/>
    <w:rsid w:val="0016599C"/>
    <w:rsid w:val="00167691"/>
    <w:rsid w:val="0017072C"/>
    <w:rsid w:val="00172FA2"/>
    <w:rsid w:val="00173FAA"/>
    <w:rsid w:val="00176476"/>
    <w:rsid w:val="0017763D"/>
    <w:rsid w:val="001815AC"/>
    <w:rsid w:val="001834B7"/>
    <w:rsid w:val="0018376B"/>
    <w:rsid w:val="0018558C"/>
    <w:rsid w:val="0018717E"/>
    <w:rsid w:val="00187E04"/>
    <w:rsid w:val="00191803"/>
    <w:rsid w:val="001918A9"/>
    <w:rsid w:val="0019373D"/>
    <w:rsid w:val="0019383A"/>
    <w:rsid w:val="00194129"/>
    <w:rsid w:val="00195055"/>
    <w:rsid w:val="00196B8F"/>
    <w:rsid w:val="001A00F0"/>
    <w:rsid w:val="001A2D9A"/>
    <w:rsid w:val="001A31F5"/>
    <w:rsid w:val="001A36A4"/>
    <w:rsid w:val="001A3BBA"/>
    <w:rsid w:val="001A4E9F"/>
    <w:rsid w:val="001A5E05"/>
    <w:rsid w:val="001A749B"/>
    <w:rsid w:val="001B08C6"/>
    <w:rsid w:val="001B0C9B"/>
    <w:rsid w:val="001B1B71"/>
    <w:rsid w:val="001B2375"/>
    <w:rsid w:val="001B2619"/>
    <w:rsid w:val="001B2BA4"/>
    <w:rsid w:val="001B37ED"/>
    <w:rsid w:val="001B446D"/>
    <w:rsid w:val="001B4796"/>
    <w:rsid w:val="001B4AE9"/>
    <w:rsid w:val="001B5B81"/>
    <w:rsid w:val="001B5BD6"/>
    <w:rsid w:val="001B713B"/>
    <w:rsid w:val="001C025F"/>
    <w:rsid w:val="001C0741"/>
    <w:rsid w:val="001C0F29"/>
    <w:rsid w:val="001C1C44"/>
    <w:rsid w:val="001C3096"/>
    <w:rsid w:val="001C4E54"/>
    <w:rsid w:val="001C53B9"/>
    <w:rsid w:val="001C709A"/>
    <w:rsid w:val="001D2610"/>
    <w:rsid w:val="001D2648"/>
    <w:rsid w:val="001D32A4"/>
    <w:rsid w:val="001D3408"/>
    <w:rsid w:val="001D47EE"/>
    <w:rsid w:val="001D650B"/>
    <w:rsid w:val="001D6C9C"/>
    <w:rsid w:val="001D7522"/>
    <w:rsid w:val="001D7A3B"/>
    <w:rsid w:val="001E08D5"/>
    <w:rsid w:val="001E24BB"/>
    <w:rsid w:val="001E2B99"/>
    <w:rsid w:val="001E3C33"/>
    <w:rsid w:val="001E5262"/>
    <w:rsid w:val="001E5973"/>
    <w:rsid w:val="001E5F3D"/>
    <w:rsid w:val="001E6C71"/>
    <w:rsid w:val="001E774E"/>
    <w:rsid w:val="001F07E4"/>
    <w:rsid w:val="001F1874"/>
    <w:rsid w:val="001F2065"/>
    <w:rsid w:val="001F488F"/>
    <w:rsid w:val="001F5717"/>
    <w:rsid w:val="001F58D8"/>
    <w:rsid w:val="001F59CD"/>
    <w:rsid w:val="001F7074"/>
    <w:rsid w:val="001F748D"/>
    <w:rsid w:val="001F77B8"/>
    <w:rsid w:val="0020055E"/>
    <w:rsid w:val="00200AED"/>
    <w:rsid w:val="00203AF7"/>
    <w:rsid w:val="00203EA8"/>
    <w:rsid w:val="00205707"/>
    <w:rsid w:val="0020657C"/>
    <w:rsid w:val="00206740"/>
    <w:rsid w:val="002078E0"/>
    <w:rsid w:val="00212A83"/>
    <w:rsid w:val="002156F6"/>
    <w:rsid w:val="0021678B"/>
    <w:rsid w:val="002171A4"/>
    <w:rsid w:val="002201CB"/>
    <w:rsid w:val="00222191"/>
    <w:rsid w:val="00222751"/>
    <w:rsid w:val="00222911"/>
    <w:rsid w:val="0022364D"/>
    <w:rsid w:val="00224313"/>
    <w:rsid w:val="00224CAB"/>
    <w:rsid w:val="00225141"/>
    <w:rsid w:val="00225F73"/>
    <w:rsid w:val="00233DCB"/>
    <w:rsid w:val="00233F5E"/>
    <w:rsid w:val="00236141"/>
    <w:rsid w:val="00240BB3"/>
    <w:rsid w:val="00240F5A"/>
    <w:rsid w:val="00241532"/>
    <w:rsid w:val="0024204F"/>
    <w:rsid w:val="00243D4B"/>
    <w:rsid w:val="00244544"/>
    <w:rsid w:val="00244586"/>
    <w:rsid w:val="0024550F"/>
    <w:rsid w:val="00246880"/>
    <w:rsid w:val="00246CDE"/>
    <w:rsid w:val="002473B0"/>
    <w:rsid w:val="00247CB6"/>
    <w:rsid w:val="00247F6B"/>
    <w:rsid w:val="0025079B"/>
    <w:rsid w:val="00252748"/>
    <w:rsid w:val="002531A1"/>
    <w:rsid w:val="002536BD"/>
    <w:rsid w:val="00253C95"/>
    <w:rsid w:val="00253D6E"/>
    <w:rsid w:val="002551A8"/>
    <w:rsid w:val="002557E1"/>
    <w:rsid w:val="00256076"/>
    <w:rsid w:val="0025631E"/>
    <w:rsid w:val="00256766"/>
    <w:rsid w:val="00256BFA"/>
    <w:rsid w:val="00257837"/>
    <w:rsid w:val="00261DA5"/>
    <w:rsid w:val="0026217D"/>
    <w:rsid w:val="00264C16"/>
    <w:rsid w:val="00264F81"/>
    <w:rsid w:val="00265355"/>
    <w:rsid w:val="0026638D"/>
    <w:rsid w:val="00266DDA"/>
    <w:rsid w:val="00267044"/>
    <w:rsid w:val="002678EE"/>
    <w:rsid w:val="00267EED"/>
    <w:rsid w:val="00272177"/>
    <w:rsid w:val="00273484"/>
    <w:rsid w:val="0027358E"/>
    <w:rsid w:val="00273C7D"/>
    <w:rsid w:val="002744FA"/>
    <w:rsid w:val="00275056"/>
    <w:rsid w:val="0027558D"/>
    <w:rsid w:val="0027668A"/>
    <w:rsid w:val="002774D0"/>
    <w:rsid w:val="00280DC3"/>
    <w:rsid w:val="0028393C"/>
    <w:rsid w:val="002839F3"/>
    <w:rsid w:val="00284D6E"/>
    <w:rsid w:val="00285E54"/>
    <w:rsid w:val="0029069E"/>
    <w:rsid w:val="00290D08"/>
    <w:rsid w:val="00291B88"/>
    <w:rsid w:val="00295140"/>
    <w:rsid w:val="002978EB"/>
    <w:rsid w:val="002A0C10"/>
    <w:rsid w:val="002A1B34"/>
    <w:rsid w:val="002A1E9B"/>
    <w:rsid w:val="002A261D"/>
    <w:rsid w:val="002A306A"/>
    <w:rsid w:val="002A349B"/>
    <w:rsid w:val="002A4B2F"/>
    <w:rsid w:val="002A67F7"/>
    <w:rsid w:val="002A7A1C"/>
    <w:rsid w:val="002B5EB0"/>
    <w:rsid w:val="002C0090"/>
    <w:rsid w:val="002C0693"/>
    <w:rsid w:val="002C1047"/>
    <w:rsid w:val="002C1C69"/>
    <w:rsid w:val="002C274E"/>
    <w:rsid w:val="002C3643"/>
    <w:rsid w:val="002C61AB"/>
    <w:rsid w:val="002C76A3"/>
    <w:rsid w:val="002C7B1B"/>
    <w:rsid w:val="002D010A"/>
    <w:rsid w:val="002D1214"/>
    <w:rsid w:val="002D26F9"/>
    <w:rsid w:val="002D5111"/>
    <w:rsid w:val="002D6A4C"/>
    <w:rsid w:val="002D70C3"/>
    <w:rsid w:val="002D7BAA"/>
    <w:rsid w:val="002E0DD4"/>
    <w:rsid w:val="002E22E8"/>
    <w:rsid w:val="002E249E"/>
    <w:rsid w:val="002E24E8"/>
    <w:rsid w:val="002E314B"/>
    <w:rsid w:val="002E3C8B"/>
    <w:rsid w:val="002E5164"/>
    <w:rsid w:val="002E6A9D"/>
    <w:rsid w:val="002F224D"/>
    <w:rsid w:val="002F23C7"/>
    <w:rsid w:val="002F417A"/>
    <w:rsid w:val="002F4401"/>
    <w:rsid w:val="002F4E57"/>
    <w:rsid w:val="002F5362"/>
    <w:rsid w:val="002F585F"/>
    <w:rsid w:val="002F5A1F"/>
    <w:rsid w:val="002F6718"/>
    <w:rsid w:val="002F7BE1"/>
    <w:rsid w:val="003002CE"/>
    <w:rsid w:val="003008F2"/>
    <w:rsid w:val="0030091F"/>
    <w:rsid w:val="00301CC6"/>
    <w:rsid w:val="00304C20"/>
    <w:rsid w:val="00304E03"/>
    <w:rsid w:val="00307082"/>
    <w:rsid w:val="0030769C"/>
    <w:rsid w:val="00312049"/>
    <w:rsid w:val="00313FD7"/>
    <w:rsid w:val="00314799"/>
    <w:rsid w:val="0031479A"/>
    <w:rsid w:val="00316022"/>
    <w:rsid w:val="00316895"/>
    <w:rsid w:val="003175D3"/>
    <w:rsid w:val="0031793F"/>
    <w:rsid w:val="00320597"/>
    <w:rsid w:val="00321E16"/>
    <w:rsid w:val="00323249"/>
    <w:rsid w:val="0032326C"/>
    <w:rsid w:val="003239FC"/>
    <w:rsid w:val="00324222"/>
    <w:rsid w:val="00326F6A"/>
    <w:rsid w:val="00330740"/>
    <w:rsid w:val="0033201D"/>
    <w:rsid w:val="00332298"/>
    <w:rsid w:val="0033262D"/>
    <w:rsid w:val="00332EF1"/>
    <w:rsid w:val="00333133"/>
    <w:rsid w:val="00333A25"/>
    <w:rsid w:val="00334476"/>
    <w:rsid w:val="003344DF"/>
    <w:rsid w:val="00335346"/>
    <w:rsid w:val="0033557A"/>
    <w:rsid w:val="003357A9"/>
    <w:rsid w:val="00335A81"/>
    <w:rsid w:val="003360DC"/>
    <w:rsid w:val="00340912"/>
    <w:rsid w:val="00340BF2"/>
    <w:rsid w:val="00341039"/>
    <w:rsid w:val="00341D25"/>
    <w:rsid w:val="00342E99"/>
    <w:rsid w:val="0034360C"/>
    <w:rsid w:val="00346126"/>
    <w:rsid w:val="00346AE8"/>
    <w:rsid w:val="00347511"/>
    <w:rsid w:val="003477CB"/>
    <w:rsid w:val="00347AEC"/>
    <w:rsid w:val="00350694"/>
    <w:rsid w:val="00350AF2"/>
    <w:rsid w:val="00350ECD"/>
    <w:rsid w:val="0035164A"/>
    <w:rsid w:val="003517C0"/>
    <w:rsid w:val="00351835"/>
    <w:rsid w:val="003524EB"/>
    <w:rsid w:val="00353FBA"/>
    <w:rsid w:val="00355509"/>
    <w:rsid w:val="003569F4"/>
    <w:rsid w:val="00356EAD"/>
    <w:rsid w:val="00363A8F"/>
    <w:rsid w:val="00366A5E"/>
    <w:rsid w:val="00367C7F"/>
    <w:rsid w:val="003706CD"/>
    <w:rsid w:val="00370F37"/>
    <w:rsid w:val="003729BA"/>
    <w:rsid w:val="00376102"/>
    <w:rsid w:val="003761ED"/>
    <w:rsid w:val="0037733C"/>
    <w:rsid w:val="00377DDC"/>
    <w:rsid w:val="0038030D"/>
    <w:rsid w:val="003807CA"/>
    <w:rsid w:val="00381BBB"/>
    <w:rsid w:val="00382578"/>
    <w:rsid w:val="00382AC0"/>
    <w:rsid w:val="0038513A"/>
    <w:rsid w:val="003865F5"/>
    <w:rsid w:val="00386882"/>
    <w:rsid w:val="00386CD2"/>
    <w:rsid w:val="003874DA"/>
    <w:rsid w:val="00387670"/>
    <w:rsid w:val="0039131C"/>
    <w:rsid w:val="003920CA"/>
    <w:rsid w:val="00392B91"/>
    <w:rsid w:val="00393FA4"/>
    <w:rsid w:val="003943E4"/>
    <w:rsid w:val="00397E38"/>
    <w:rsid w:val="00397EED"/>
    <w:rsid w:val="003A099E"/>
    <w:rsid w:val="003A199D"/>
    <w:rsid w:val="003A1B85"/>
    <w:rsid w:val="003A1DA6"/>
    <w:rsid w:val="003A2882"/>
    <w:rsid w:val="003A5347"/>
    <w:rsid w:val="003B0630"/>
    <w:rsid w:val="003B0AAF"/>
    <w:rsid w:val="003B0B32"/>
    <w:rsid w:val="003B11AD"/>
    <w:rsid w:val="003B1262"/>
    <w:rsid w:val="003B435E"/>
    <w:rsid w:val="003B4875"/>
    <w:rsid w:val="003B4D77"/>
    <w:rsid w:val="003B507A"/>
    <w:rsid w:val="003B738C"/>
    <w:rsid w:val="003C0EF2"/>
    <w:rsid w:val="003C1B63"/>
    <w:rsid w:val="003C26F2"/>
    <w:rsid w:val="003C3BB5"/>
    <w:rsid w:val="003C6A51"/>
    <w:rsid w:val="003C7011"/>
    <w:rsid w:val="003C768C"/>
    <w:rsid w:val="003C7B47"/>
    <w:rsid w:val="003D171C"/>
    <w:rsid w:val="003D33C1"/>
    <w:rsid w:val="003D44CB"/>
    <w:rsid w:val="003D4D5D"/>
    <w:rsid w:val="003D6E56"/>
    <w:rsid w:val="003E00B8"/>
    <w:rsid w:val="003E0666"/>
    <w:rsid w:val="003E20D1"/>
    <w:rsid w:val="003E70EF"/>
    <w:rsid w:val="003E77B4"/>
    <w:rsid w:val="003E7F4E"/>
    <w:rsid w:val="003F0A5D"/>
    <w:rsid w:val="003F2367"/>
    <w:rsid w:val="003F2F12"/>
    <w:rsid w:val="003F4A4C"/>
    <w:rsid w:val="003F5273"/>
    <w:rsid w:val="00400E52"/>
    <w:rsid w:val="00401A4F"/>
    <w:rsid w:val="00401BB4"/>
    <w:rsid w:val="00401DAA"/>
    <w:rsid w:val="00402376"/>
    <w:rsid w:val="00402624"/>
    <w:rsid w:val="00402633"/>
    <w:rsid w:val="00403D83"/>
    <w:rsid w:val="00404E96"/>
    <w:rsid w:val="00406AEA"/>
    <w:rsid w:val="00407CC5"/>
    <w:rsid w:val="004108CA"/>
    <w:rsid w:val="00411674"/>
    <w:rsid w:val="0041250F"/>
    <w:rsid w:val="00412F06"/>
    <w:rsid w:val="004137C6"/>
    <w:rsid w:val="004138A4"/>
    <w:rsid w:val="0041427C"/>
    <w:rsid w:val="00414D6C"/>
    <w:rsid w:val="004157F9"/>
    <w:rsid w:val="00416540"/>
    <w:rsid w:val="0041745F"/>
    <w:rsid w:val="00417555"/>
    <w:rsid w:val="00420382"/>
    <w:rsid w:val="00422060"/>
    <w:rsid w:val="00422686"/>
    <w:rsid w:val="00422A6F"/>
    <w:rsid w:val="00424B4F"/>
    <w:rsid w:val="004255FF"/>
    <w:rsid w:val="0042655F"/>
    <w:rsid w:val="00426C78"/>
    <w:rsid w:val="00430D44"/>
    <w:rsid w:val="004310A6"/>
    <w:rsid w:val="00431974"/>
    <w:rsid w:val="004366AA"/>
    <w:rsid w:val="00437065"/>
    <w:rsid w:val="00443B54"/>
    <w:rsid w:val="00445EB4"/>
    <w:rsid w:val="0044645F"/>
    <w:rsid w:val="0045014E"/>
    <w:rsid w:val="00451946"/>
    <w:rsid w:val="00453986"/>
    <w:rsid w:val="00453C14"/>
    <w:rsid w:val="00453E12"/>
    <w:rsid w:val="004553AA"/>
    <w:rsid w:val="00457015"/>
    <w:rsid w:val="004609E3"/>
    <w:rsid w:val="004612A4"/>
    <w:rsid w:val="00462380"/>
    <w:rsid w:val="0046307B"/>
    <w:rsid w:val="00465898"/>
    <w:rsid w:val="00467714"/>
    <w:rsid w:val="0047006F"/>
    <w:rsid w:val="0047077E"/>
    <w:rsid w:val="00470C50"/>
    <w:rsid w:val="00470E1E"/>
    <w:rsid w:val="0047252A"/>
    <w:rsid w:val="00472849"/>
    <w:rsid w:val="004747B2"/>
    <w:rsid w:val="00481065"/>
    <w:rsid w:val="0048114E"/>
    <w:rsid w:val="00483115"/>
    <w:rsid w:val="004838E1"/>
    <w:rsid w:val="00483D6F"/>
    <w:rsid w:val="00484EEA"/>
    <w:rsid w:val="00485BC0"/>
    <w:rsid w:val="00485EAE"/>
    <w:rsid w:val="004860FD"/>
    <w:rsid w:val="004868DC"/>
    <w:rsid w:val="0049055D"/>
    <w:rsid w:val="00490703"/>
    <w:rsid w:val="0049164E"/>
    <w:rsid w:val="00491743"/>
    <w:rsid w:val="00492647"/>
    <w:rsid w:val="00493DA5"/>
    <w:rsid w:val="00495244"/>
    <w:rsid w:val="004954C8"/>
    <w:rsid w:val="00496238"/>
    <w:rsid w:val="00496726"/>
    <w:rsid w:val="00496903"/>
    <w:rsid w:val="00496D08"/>
    <w:rsid w:val="004971F8"/>
    <w:rsid w:val="00497F59"/>
    <w:rsid w:val="004A0149"/>
    <w:rsid w:val="004A289A"/>
    <w:rsid w:val="004A38A9"/>
    <w:rsid w:val="004A3A30"/>
    <w:rsid w:val="004A4D43"/>
    <w:rsid w:val="004A64DC"/>
    <w:rsid w:val="004A658C"/>
    <w:rsid w:val="004A6A2E"/>
    <w:rsid w:val="004A6B2C"/>
    <w:rsid w:val="004B0872"/>
    <w:rsid w:val="004B11F7"/>
    <w:rsid w:val="004B1E38"/>
    <w:rsid w:val="004B1F7C"/>
    <w:rsid w:val="004B2EFA"/>
    <w:rsid w:val="004B51E1"/>
    <w:rsid w:val="004B57C6"/>
    <w:rsid w:val="004B57E3"/>
    <w:rsid w:val="004B5BDD"/>
    <w:rsid w:val="004B5F78"/>
    <w:rsid w:val="004B6359"/>
    <w:rsid w:val="004B6999"/>
    <w:rsid w:val="004B7C17"/>
    <w:rsid w:val="004C001F"/>
    <w:rsid w:val="004C05EF"/>
    <w:rsid w:val="004C13E4"/>
    <w:rsid w:val="004C282D"/>
    <w:rsid w:val="004C2EA4"/>
    <w:rsid w:val="004C3644"/>
    <w:rsid w:val="004C4751"/>
    <w:rsid w:val="004C5945"/>
    <w:rsid w:val="004C6902"/>
    <w:rsid w:val="004C6B8D"/>
    <w:rsid w:val="004C70B7"/>
    <w:rsid w:val="004D0414"/>
    <w:rsid w:val="004D1EF2"/>
    <w:rsid w:val="004D2411"/>
    <w:rsid w:val="004D2BC6"/>
    <w:rsid w:val="004D45CA"/>
    <w:rsid w:val="004D54B0"/>
    <w:rsid w:val="004D6BB3"/>
    <w:rsid w:val="004D6DFC"/>
    <w:rsid w:val="004D7149"/>
    <w:rsid w:val="004E0AC8"/>
    <w:rsid w:val="004E191E"/>
    <w:rsid w:val="004E3C65"/>
    <w:rsid w:val="004E4B62"/>
    <w:rsid w:val="004E65F3"/>
    <w:rsid w:val="004E6969"/>
    <w:rsid w:val="004E75C4"/>
    <w:rsid w:val="004E784A"/>
    <w:rsid w:val="004E79F7"/>
    <w:rsid w:val="004F192E"/>
    <w:rsid w:val="004F295D"/>
    <w:rsid w:val="004F544A"/>
    <w:rsid w:val="004F6538"/>
    <w:rsid w:val="00501208"/>
    <w:rsid w:val="00501E7B"/>
    <w:rsid w:val="00502307"/>
    <w:rsid w:val="0050255A"/>
    <w:rsid w:val="00502C03"/>
    <w:rsid w:val="0050339F"/>
    <w:rsid w:val="00503E05"/>
    <w:rsid w:val="00504ACB"/>
    <w:rsid w:val="00505AE7"/>
    <w:rsid w:val="00505B5A"/>
    <w:rsid w:val="00510D61"/>
    <w:rsid w:val="005121B0"/>
    <w:rsid w:val="0051307F"/>
    <w:rsid w:val="00513117"/>
    <w:rsid w:val="00513C5E"/>
    <w:rsid w:val="00517071"/>
    <w:rsid w:val="005207A9"/>
    <w:rsid w:val="00522CC9"/>
    <w:rsid w:val="00523260"/>
    <w:rsid w:val="0053060B"/>
    <w:rsid w:val="0053197E"/>
    <w:rsid w:val="00531AA1"/>
    <w:rsid w:val="00532B6C"/>
    <w:rsid w:val="005349BD"/>
    <w:rsid w:val="00534C71"/>
    <w:rsid w:val="00535414"/>
    <w:rsid w:val="0053547F"/>
    <w:rsid w:val="005359FE"/>
    <w:rsid w:val="0053637E"/>
    <w:rsid w:val="0053690B"/>
    <w:rsid w:val="005379C8"/>
    <w:rsid w:val="00537D06"/>
    <w:rsid w:val="00537F3F"/>
    <w:rsid w:val="0054084C"/>
    <w:rsid w:val="005411A8"/>
    <w:rsid w:val="005436F7"/>
    <w:rsid w:val="005444A7"/>
    <w:rsid w:val="0054472E"/>
    <w:rsid w:val="005451B5"/>
    <w:rsid w:val="00545813"/>
    <w:rsid w:val="00545E5B"/>
    <w:rsid w:val="005460A5"/>
    <w:rsid w:val="005477F1"/>
    <w:rsid w:val="00547927"/>
    <w:rsid w:val="0055390D"/>
    <w:rsid w:val="00554395"/>
    <w:rsid w:val="00554455"/>
    <w:rsid w:val="00555D2A"/>
    <w:rsid w:val="00556EC2"/>
    <w:rsid w:val="0056040A"/>
    <w:rsid w:val="00561D13"/>
    <w:rsid w:val="00562EBD"/>
    <w:rsid w:val="00562FB3"/>
    <w:rsid w:val="00563908"/>
    <w:rsid w:val="00564D93"/>
    <w:rsid w:val="00565628"/>
    <w:rsid w:val="00566782"/>
    <w:rsid w:val="005701A6"/>
    <w:rsid w:val="0057045A"/>
    <w:rsid w:val="00570AE5"/>
    <w:rsid w:val="00571065"/>
    <w:rsid w:val="00571C1F"/>
    <w:rsid w:val="00572209"/>
    <w:rsid w:val="005723D4"/>
    <w:rsid w:val="00572663"/>
    <w:rsid w:val="00572DC9"/>
    <w:rsid w:val="005730D1"/>
    <w:rsid w:val="0057348E"/>
    <w:rsid w:val="00573B56"/>
    <w:rsid w:val="005745A6"/>
    <w:rsid w:val="00574BFF"/>
    <w:rsid w:val="00576435"/>
    <w:rsid w:val="00576CA1"/>
    <w:rsid w:val="00576F07"/>
    <w:rsid w:val="005777AF"/>
    <w:rsid w:val="0058167C"/>
    <w:rsid w:val="005817ED"/>
    <w:rsid w:val="00583709"/>
    <w:rsid w:val="0058611F"/>
    <w:rsid w:val="00586B8B"/>
    <w:rsid w:val="00587406"/>
    <w:rsid w:val="0058771C"/>
    <w:rsid w:val="005913B4"/>
    <w:rsid w:val="005926A8"/>
    <w:rsid w:val="00593021"/>
    <w:rsid w:val="00594B90"/>
    <w:rsid w:val="0059538A"/>
    <w:rsid w:val="00595C8F"/>
    <w:rsid w:val="00596F0B"/>
    <w:rsid w:val="005A03FA"/>
    <w:rsid w:val="005A10BD"/>
    <w:rsid w:val="005A1773"/>
    <w:rsid w:val="005A4142"/>
    <w:rsid w:val="005A4A60"/>
    <w:rsid w:val="005A6386"/>
    <w:rsid w:val="005A64B2"/>
    <w:rsid w:val="005B063D"/>
    <w:rsid w:val="005B1218"/>
    <w:rsid w:val="005B2951"/>
    <w:rsid w:val="005B5C97"/>
    <w:rsid w:val="005B6954"/>
    <w:rsid w:val="005B7291"/>
    <w:rsid w:val="005B7FCE"/>
    <w:rsid w:val="005C05E3"/>
    <w:rsid w:val="005C247A"/>
    <w:rsid w:val="005C2560"/>
    <w:rsid w:val="005C28CA"/>
    <w:rsid w:val="005C2CC0"/>
    <w:rsid w:val="005C2E59"/>
    <w:rsid w:val="005C36FD"/>
    <w:rsid w:val="005C4E24"/>
    <w:rsid w:val="005C6688"/>
    <w:rsid w:val="005C7555"/>
    <w:rsid w:val="005D13F1"/>
    <w:rsid w:val="005D2CE8"/>
    <w:rsid w:val="005D33D4"/>
    <w:rsid w:val="005D4246"/>
    <w:rsid w:val="005D4B79"/>
    <w:rsid w:val="005D5E0A"/>
    <w:rsid w:val="005D60C6"/>
    <w:rsid w:val="005D661D"/>
    <w:rsid w:val="005D759C"/>
    <w:rsid w:val="005D7FAF"/>
    <w:rsid w:val="005E0B21"/>
    <w:rsid w:val="005E0B6A"/>
    <w:rsid w:val="005E3EBA"/>
    <w:rsid w:val="005E656B"/>
    <w:rsid w:val="005E68E2"/>
    <w:rsid w:val="005F2155"/>
    <w:rsid w:val="005F3917"/>
    <w:rsid w:val="005F3CC0"/>
    <w:rsid w:val="005F3F31"/>
    <w:rsid w:val="00601DDD"/>
    <w:rsid w:val="00602E0A"/>
    <w:rsid w:val="00604CEF"/>
    <w:rsid w:val="00605087"/>
    <w:rsid w:val="00605DF9"/>
    <w:rsid w:val="00611594"/>
    <w:rsid w:val="00611D87"/>
    <w:rsid w:val="0061466F"/>
    <w:rsid w:val="0061480C"/>
    <w:rsid w:val="00617033"/>
    <w:rsid w:val="00617C39"/>
    <w:rsid w:val="00621074"/>
    <w:rsid w:val="006211F9"/>
    <w:rsid w:val="006246BC"/>
    <w:rsid w:val="006254D1"/>
    <w:rsid w:val="00625F6F"/>
    <w:rsid w:val="006263A4"/>
    <w:rsid w:val="00627345"/>
    <w:rsid w:val="0062797D"/>
    <w:rsid w:val="00627CDD"/>
    <w:rsid w:val="006315DA"/>
    <w:rsid w:val="00631E79"/>
    <w:rsid w:val="00632D58"/>
    <w:rsid w:val="00632DDA"/>
    <w:rsid w:val="00634C23"/>
    <w:rsid w:val="006358F8"/>
    <w:rsid w:val="00636398"/>
    <w:rsid w:val="0064062C"/>
    <w:rsid w:val="006407C0"/>
    <w:rsid w:val="00640C13"/>
    <w:rsid w:val="0064132C"/>
    <w:rsid w:val="006414B0"/>
    <w:rsid w:val="006417D7"/>
    <w:rsid w:val="00641A99"/>
    <w:rsid w:val="00643DC1"/>
    <w:rsid w:val="00645713"/>
    <w:rsid w:val="00646D4E"/>
    <w:rsid w:val="00647C1A"/>
    <w:rsid w:val="00647E4E"/>
    <w:rsid w:val="00650541"/>
    <w:rsid w:val="006507F9"/>
    <w:rsid w:val="00650992"/>
    <w:rsid w:val="00651BD3"/>
    <w:rsid w:val="00654F00"/>
    <w:rsid w:val="00655335"/>
    <w:rsid w:val="00655D7D"/>
    <w:rsid w:val="00655FFC"/>
    <w:rsid w:val="00662A25"/>
    <w:rsid w:val="00662F8D"/>
    <w:rsid w:val="00663C17"/>
    <w:rsid w:val="00663D9D"/>
    <w:rsid w:val="00664073"/>
    <w:rsid w:val="00664DF5"/>
    <w:rsid w:val="006655C9"/>
    <w:rsid w:val="00666781"/>
    <w:rsid w:val="0066717D"/>
    <w:rsid w:val="00667F62"/>
    <w:rsid w:val="006703D5"/>
    <w:rsid w:val="00670AB5"/>
    <w:rsid w:val="006710D5"/>
    <w:rsid w:val="006767DA"/>
    <w:rsid w:val="006805DB"/>
    <w:rsid w:val="006819D8"/>
    <w:rsid w:val="00683C1B"/>
    <w:rsid w:val="00683E0A"/>
    <w:rsid w:val="00684A8E"/>
    <w:rsid w:val="0068506F"/>
    <w:rsid w:val="00685F63"/>
    <w:rsid w:val="00686316"/>
    <w:rsid w:val="00690B73"/>
    <w:rsid w:val="006918CC"/>
    <w:rsid w:val="006920BF"/>
    <w:rsid w:val="00693ED8"/>
    <w:rsid w:val="006955DE"/>
    <w:rsid w:val="006A1068"/>
    <w:rsid w:val="006A1939"/>
    <w:rsid w:val="006A1AD1"/>
    <w:rsid w:val="006A2D8A"/>
    <w:rsid w:val="006A35CA"/>
    <w:rsid w:val="006A48C2"/>
    <w:rsid w:val="006A4FCE"/>
    <w:rsid w:val="006A6E85"/>
    <w:rsid w:val="006A71A7"/>
    <w:rsid w:val="006B11E6"/>
    <w:rsid w:val="006B1C86"/>
    <w:rsid w:val="006B2900"/>
    <w:rsid w:val="006B338D"/>
    <w:rsid w:val="006B3886"/>
    <w:rsid w:val="006B4548"/>
    <w:rsid w:val="006B6D6A"/>
    <w:rsid w:val="006C2547"/>
    <w:rsid w:val="006C2F9C"/>
    <w:rsid w:val="006C48C1"/>
    <w:rsid w:val="006C49F2"/>
    <w:rsid w:val="006C674D"/>
    <w:rsid w:val="006C720C"/>
    <w:rsid w:val="006D04E5"/>
    <w:rsid w:val="006D09EF"/>
    <w:rsid w:val="006D18CE"/>
    <w:rsid w:val="006D3074"/>
    <w:rsid w:val="006D399B"/>
    <w:rsid w:val="006D40C4"/>
    <w:rsid w:val="006D6119"/>
    <w:rsid w:val="006D6615"/>
    <w:rsid w:val="006D720A"/>
    <w:rsid w:val="006D7EFA"/>
    <w:rsid w:val="006E1944"/>
    <w:rsid w:val="006E2C5B"/>
    <w:rsid w:val="006E4DB9"/>
    <w:rsid w:val="006E5C6F"/>
    <w:rsid w:val="006E60EF"/>
    <w:rsid w:val="006E69D0"/>
    <w:rsid w:val="006E782A"/>
    <w:rsid w:val="006E7BB2"/>
    <w:rsid w:val="006F073F"/>
    <w:rsid w:val="006F1055"/>
    <w:rsid w:val="006F1813"/>
    <w:rsid w:val="006F1B71"/>
    <w:rsid w:val="006F2783"/>
    <w:rsid w:val="006F2D70"/>
    <w:rsid w:val="006F4F43"/>
    <w:rsid w:val="006F5D37"/>
    <w:rsid w:val="006F6156"/>
    <w:rsid w:val="006F627C"/>
    <w:rsid w:val="006F63F0"/>
    <w:rsid w:val="006F6661"/>
    <w:rsid w:val="006F6EA0"/>
    <w:rsid w:val="006F7454"/>
    <w:rsid w:val="006F7462"/>
    <w:rsid w:val="006F7E16"/>
    <w:rsid w:val="0070059A"/>
    <w:rsid w:val="00700711"/>
    <w:rsid w:val="00700FDC"/>
    <w:rsid w:val="007011B2"/>
    <w:rsid w:val="0070150E"/>
    <w:rsid w:val="00702F7C"/>
    <w:rsid w:val="007033EF"/>
    <w:rsid w:val="00703D29"/>
    <w:rsid w:val="00705347"/>
    <w:rsid w:val="00706E6C"/>
    <w:rsid w:val="00707562"/>
    <w:rsid w:val="00707A0E"/>
    <w:rsid w:val="00710783"/>
    <w:rsid w:val="00712F6D"/>
    <w:rsid w:val="00713594"/>
    <w:rsid w:val="007139F5"/>
    <w:rsid w:val="00714D5D"/>
    <w:rsid w:val="00716083"/>
    <w:rsid w:val="007175F7"/>
    <w:rsid w:val="007200EA"/>
    <w:rsid w:val="007204FE"/>
    <w:rsid w:val="00721DA1"/>
    <w:rsid w:val="00721E37"/>
    <w:rsid w:val="00722D43"/>
    <w:rsid w:val="00723345"/>
    <w:rsid w:val="00723C28"/>
    <w:rsid w:val="00723EAE"/>
    <w:rsid w:val="007243A6"/>
    <w:rsid w:val="00725CF9"/>
    <w:rsid w:val="00726689"/>
    <w:rsid w:val="00726A3A"/>
    <w:rsid w:val="00727588"/>
    <w:rsid w:val="007312D2"/>
    <w:rsid w:val="00732109"/>
    <w:rsid w:val="00732224"/>
    <w:rsid w:val="007339C9"/>
    <w:rsid w:val="00733E8B"/>
    <w:rsid w:val="00734384"/>
    <w:rsid w:val="007357EB"/>
    <w:rsid w:val="007360EF"/>
    <w:rsid w:val="0073656B"/>
    <w:rsid w:val="00736C52"/>
    <w:rsid w:val="00737D73"/>
    <w:rsid w:val="00740821"/>
    <w:rsid w:val="0074278B"/>
    <w:rsid w:val="00742A09"/>
    <w:rsid w:val="00743221"/>
    <w:rsid w:val="00744583"/>
    <w:rsid w:val="00744780"/>
    <w:rsid w:val="00744AC8"/>
    <w:rsid w:val="00745FB2"/>
    <w:rsid w:val="0074775A"/>
    <w:rsid w:val="007479DE"/>
    <w:rsid w:val="00750617"/>
    <w:rsid w:val="00750959"/>
    <w:rsid w:val="007517F3"/>
    <w:rsid w:val="00754269"/>
    <w:rsid w:val="00754A49"/>
    <w:rsid w:val="00760D2A"/>
    <w:rsid w:val="00761885"/>
    <w:rsid w:val="007644A8"/>
    <w:rsid w:val="00764F26"/>
    <w:rsid w:val="007650FE"/>
    <w:rsid w:val="00765F93"/>
    <w:rsid w:val="007678F9"/>
    <w:rsid w:val="00770A8D"/>
    <w:rsid w:val="00772326"/>
    <w:rsid w:val="00772E2D"/>
    <w:rsid w:val="00774F07"/>
    <w:rsid w:val="007755FC"/>
    <w:rsid w:val="00775AD1"/>
    <w:rsid w:val="00775B3D"/>
    <w:rsid w:val="007760DD"/>
    <w:rsid w:val="007777C2"/>
    <w:rsid w:val="0078053A"/>
    <w:rsid w:val="00780A98"/>
    <w:rsid w:val="00780FD4"/>
    <w:rsid w:val="007817B9"/>
    <w:rsid w:val="0078371F"/>
    <w:rsid w:val="00784887"/>
    <w:rsid w:val="00786749"/>
    <w:rsid w:val="00786997"/>
    <w:rsid w:val="00787691"/>
    <w:rsid w:val="00787ED0"/>
    <w:rsid w:val="00790A37"/>
    <w:rsid w:val="00790C7E"/>
    <w:rsid w:val="00792819"/>
    <w:rsid w:val="00793BF2"/>
    <w:rsid w:val="00794BFC"/>
    <w:rsid w:val="00797469"/>
    <w:rsid w:val="007977B5"/>
    <w:rsid w:val="007A07A6"/>
    <w:rsid w:val="007A07BD"/>
    <w:rsid w:val="007A0C91"/>
    <w:rsid w:val="007A13E0"/>
    <w:rsid w:val="007A5794"/>
    <w:rsid w:val="007A5915"/>
    <w:rsid w:val="007B0212"/>
    <w:rsid w:val="007B108F"/>
    <w:rsid w:val="007B14C4"/>
    <w:rsid w:val="007B1580"/>
    <w:rsid w:val="007B1C62"/>
    <w:rsid w:val="007B23D0"/>
    <w:rsid w:val="007B41F1"/>
    <w:rsid w:val="007B5719"/>
    <w:rsid w:val="007B6D0A"/>
    <w:rsid w:val="007C1ABC"/>
    <w:rsid w:val="007C47F6"/>
    <w:rsid w:val="007C4952"/>
    <w:rsid w:val="007C62B7"/>
    <w:rsid w:val="007D1F48"/>
    <w:rsid w:val="007D27D2"/>
    <w:rsid w:val="007D3B8F"/>
    <w:rsid w:val="007D3C04"/>
    <w:rsid w:val="007D504E"/>
    <w:rsid w:val="007D56E9"/>
    <w:rsid w:val="007D6008"/>
    <w:rsid w:val="007D61E2"/>
    <w:rsid w:val="007D6618"/>
    <w:rsid w:val="007D7E53"/>
    <w:rsid w:val="007E0C10"/>
    <w:rsid w:val="007E62A7"/>
    <w:rsid w:val="007E6DED"/>
    <w:rsid w:val="007E716E"/>
    <w:rsid w:val="007F33E9"/>
    <w:rsid w:val="007F5069"/>
    <w:rsid w:val="0080078F"/>
    <w:rsid w:val="0080258B"/>
    <w:rsid w:val="00802654"/>
    <w:rsid w:val="0080281C"/>
    <w:rsid w:val="008039F2"/>
    <w:rsid w:val="00804EA4"/>
    <w:rsid w:val="0080520A"/>
    <w:rsid w:val="00805444"/>
    <w:rsid w:val="00805651"/>
    <w:rsid w:val="00805A31"/>
    <w:rsid w:val="0080710C"/>
    <w:rsid w:val="0080774C"/>
    <w:rsid w:val="008079E8"/>
    <w:rsid w:val="008101A5"/>
    <w:rsid w:val="00811648"/>
    <w:rsid w:val="00812C9F"/>
    <w:rsid w:val="00814418"/>
    <w:rsid w:val="008168A6"/>
    <w:rsid w:val="0082118B"/>
    <w:rsid w:val="008228AA"/>
    <w:rsid w:val="00823960"/>
    <w:rsid w:val="0082525F"/>
    <w:rsid w:val="00825A25"/>
    <w:rsid w:val="00825E10"/>
    <w:rsid w:val="00827F85"/>
    <w:rsid w:val="00830E87"/>
    <w:rsid w:val="00833974"/>
    <w:rsid w:val="00833F3E"/>
    <w:rsid w:val="00833F9B"/>
    <w:rsid w:val="00835015"/>
    <w:rsid w:val="008356E5"/>
    <w:rsid w:val="00837970"/>
    <w:rsid w:val="00837AB2"/>
    <w:rsid w:val="008405FE"/>
    <w:rsid w:val="0084075B"/>
    <w:rsid w:val="00840962"/>
    <w:rsid w:val="0084149C"/>
    <w:rsid w:val="0084187A"/>
    <w:rsid w:val="00841889"/>
    <w:rsid w:val="008418D7"/>
    <w:rsid w:val="0084212B"/>
    <w:rsid w:val="008434FF"/>
    <w:rsid w:val="00843B47"/>
    <w:rsid w:val="00844E1F"/>
    <w:rsid w:val="00845F6F"/>
    <w:rsid w:val="00846E21"/>
    <w:rsid w:val="00847507"/>
    <w:rsid w:val="0085049E"/>
    <w:rsid w:val="00850FA7"/>
    <w:rsid w:val="00852C1E"/>
    <w:rsid w:val="0085389C"/>
    <w:rsid w:val="00853DA6"/>
    <w:rsid w:val="00855343"/>
    <w:rsid w:val="00855AA9"/>
    <w:rsid w:val="008561E5"/>
    <w:rsid w:val="0085667E"/>
    <w:rsid w:val="0086051B"/>
    <w:rsid w:val="00860E76"/>
    <w:rsid w:val="008616F3"/>
    <w:rsid w:val="00863AB0"/>
    <w:rsid w:val="00864BFE"/>
    <w:rsid w:val="00871337"/>
    <w:rsid w:val="008716C2"/>
    <w:rsid w:val="00872B10"/>
    <w:rsid w:val="00873090"/>
    <w:rsid w:val="00874950"/>
    <w:rsid w:val="00874DEA"/>
    <w:rsid w:val="00875327"/>
    <w:rsid w:val="00880772"/>
    <w:rsid w:val="00880B34"/>
    <w:rsid w:val="00881410"/>
    <w:rsid w:val="00883D1D"/>
    <w:rsid w:val="0088483E"/>
    <w:rsid w:val="0088500D"/>
    <w:rsid w:val="00885BA7"/>
    <w:rsid w:val="00886DF4"/>
    <w:rsid w:val="00887D39"/>
    <w:rsid w:val="0089015F"/>
    <w:rsid w:val="0089033E"/>
    <w:rsid w:val="00890DB9"/>
    <w:rsid w:val="00891161"/>
    <w:rsid w:val="0089153C"/>
    <w:rsid w:val="00893C0B"/>
    <w:rsid w:val="00897A6A"/>
    <w:rsid w:val="008A0D56"/>
    <w:rsid w:val="008A118F"/>
    <w:rsid w:val="008A11D5"/>
    <w:rsid w:val="008A20F3"/>
    <w:rsid w:val="008A3C56"/>
    <w:rsid w:val="008A56B4"/>
    <w:rsid w:val="008A5923"/>
    <w:rsid w:val="008A69B6"/>
    <w:rsid w:val="008A793F"/>
    <w:rsid w:val="008A7E10"/>
    <w:rsid w:val="008B0CAE"/>
    <w:rsid w:val="008B15B3"/>
    <w:rsid w:val="008B23A4"/>
    <w:rsid w:val="008B2529"/>
    <w:rsid w:val="008B34A9"/>
    <w:rsid w:val="008B3908"/>
    <w:rsid w:val="008B3A19"/>
    <w:rsid w:val="008B712A"/>
    <w:rsid w:val="008B7A2B"/>
    <w:rsid w:val="008B7AC5"/>
    <w:rsid w:val="008B7EE2"/>
    <w:rsid w:val="008C0BBB"/>
    <w:rsid w:val="008C21A6"/>
    <w:rsid w:val="008C23EE"/>
    <w:rsid w:val="008C2730"/>
    <w:rsid w:val="008C2D40"/>
    <w:rsid w:val="008C41FE"/>
    <w:rsid w:val="008C4992"/>
    <w:rsid w:val="008C4B04"/>
    <w:rsid w:val="008C50AC"/>
    <w:rsid w:val="008D3AE4"/>
    <w:rsid w:val="008D4AA8"/>
    <w:rsid w:val="008D62DD"/>
    <w:rsid w:val="008D657D"/>
    <w:rsid w:val="008D7315"/>
    <w:rsid w:val="008D7540"/>
    <w:rsid w:val="008E061E"/>
    <w:rsid w:val="008E07E8"/>
    <w:rsid w:val="008E088B"/>
    <w:rsid w:val="008E1AA3"/>
    <w:rsid w:val="008E2676"/>
    <w:rsid w:val="008E4244"/>
    <w:rsid w:val="008E6783"/>
    <w:rsid w:val="008E6BDD"/>
    <w:rsid w:val="008E6C14"/>
    <w:rsid w:val="008E76F3"/>
    <w:rsid w:val="008F0835"/>
    <w:rsid w:val="008F4298"/>
    <w:rsid w:val="008F55B3"/>
    <w:rsid w:val="008F6278"/>
    <w:rsid w:val="008F6A8C"/>
    <w:rsid w:val="008F6E62"/>
    <w:rsid w:val="008F7428"/>
    <w:rsid w:val="008F7730"/>
    <w:rsid w:val="009000BE"/>
    <w:rsid w:val="00901332"/>
    <w:rsid w:val="00901561"/>
    <w:rsid w:val="0090202D"/>
    <w:rsid w:val="00902032"/>
    <w:rsid w:val="00902F43"/>
    <w:rsid w:val="00904C93"/>
    <w:rsid w:val="00905250"/>
    <w:rsid w:val="00906D03"/>
    <w:rsid w:val="00907BCA"/>
    <w:rsid w:val="009105F7"/>
    <w:rsid w:val="009107EA"/>
    <w:rsid w:val="00912E6A"/>
    <w:rsid w:val="00912E90"/>
    <w:rsid w:val="00913873"/>
    <w:rsid w:val="00913DA4"/>
    <w:rsid w:val="00914C65"/>
    <w:rsid w:val="00916514"/>
    <w:rsid w:val="009177D2"/>
    <w:rsid w:val="009209ED"/>
    <w:rsid w:val="00921058"/>
    <w:rsid w:val="009219F7"/>
    <w:rsid w:val="00923F16"/>
    <w:rsid w:val="009246B6"/>
    <w:rsid w:val="009249FC"/>
    <w:rsid w:val="00925A38"/>
    <w:rsid w:val="009261E8"/>
    <w:rsid w:val="00930566"/>
    <w:rsid w:val="00931339"/>
    <w:rsid w:val="00931972"/>
    <w:rsid w:val="00931EDF"/>
    <w:rsid w:val="00932A4B"/>
    <w:rsid w:val="00932CC7"/>
    <w:rsid w:val="00933CF2"/>
    <w:rsid w:val="00934C20"/>
    <w:rsid w:val="00934EA4"/>
    <w:rsid w:val="0093588C"/>
    <w:rsid w:val="009400E5"/>
    <w:rsid w:val="0094057F"/>
    <w:rsid w:val="0094227C"/>
    <w:rsid w:val="009448BB"/>
    <w:rsid w:val="009470DF"/>
    <w:rsid w:val="009475D0"/>
    <w:rsid w:val="00947C56"/>
    <w:rsid w:val="00947CEE"/>
    <w:rsid w:val="009505FD"/>
    <w:rsid w:val="00952030"/>
    <w:rsid w:val="00952943"/>
    <w:rsid w:val="00954CC6"/>
    <w:rsid w:val="00954EB2"/>
    <w:rsid w:val="009554FF"/>
    <w:rsid w:val="009556A5"/>
    <w:rsid w:val="00957C4F"/>
    <w:rsid w:val="00960B5E"/>
    <w:rsid w:val="00961F76"/>
    <w:rsid w:val="009629E5"/>
    <w:rsid w:val="00962B2B"/>
    <w:rsid w:val="00964BF5"/>
    <w:rsid w:val="009656AA"/>
    <w:rsid w:val="00966523"/>
    <w:rsid w:val="00970F05"/>
    <w:rsid w:val="00971FAF"/>
    <w:rsid w:val="00974A04"/>
    <w:rsid w:val="00974CED"/>
    <w:rsid w:val="009758DE"/>
    <w:rsid w:val="00975F0F"/>
    <w:rsid w:val="0097725D"/>
    <w:rsid w:val="00977CE5"/>
    <w:rsid w:val="00980AAC"/>
    <w:rsid w:val="00980ECD"/>
    <w:rsid w:val="0098169C"/>
    <w:rsid w:val="00981F74"/>
    <w:rsid w:val="00982157"/>
    <w:rsid w:val="009822C4"/>
    <w:rsid w:val="00982751"/>
    <w:rsid w:val="00982CC4"/>
    <w:rsid w:val="009841C6"/>
    <w:rsid w:val="00984B1B"/>
    <w:rsid w:val="00985903"/>
    <w:rsid w:val="0098644E"/>
    <w:rsid w:val="00990B5A"/>
    <w:rsid w:val="00990C5B"/>
    <w:rsid w:val="00991B33"/>
    <w:rsid w:val="009932F2"/>
    <w:rsid w:val="00993349"/>
    <w:rsid w:val="009938C6"/>
    <w:rsid w:val="00994B88"/>
    <w:rsid w:val="00995126"/>
    <w:rsid w:val="00996183"/>
    <w:rsid w:val="009A0124"/>
    <w:rsid w:val="009A04FC"/>
    <w:rsid w:val="009A1E7A"/>
    <w:rsid w:val="009A36D6"/>
    <w:rsid w:val="009A4878"/>
    <w:rsid w:val="009A5823"/>
    <w:rsid w:val="009A59EF"/>
    <w:rsid w:val="009A5E7A"/>
    <w:rsid w:val="009A62F7"/>
    <w:rsid w:val="009A7C6B"/>
    <w:rsid w:val="009B0785"/>
    <w:rsid w:val="009B0D09"/>
    <w:rsid w:val="009B265F"/>
    <w:rsid w:val="009B4379"/>
    <w:rsid w:val="009B62CB"/>
    <w:rsid w:val="009B7802"/>
    <w:rsid w:val="009C000E"/>
    <w:rsid w:val="009C0663"/>
    <w:rsid w:val="009C1777"/>
    <w:rsid w:val="009C1F00"/>
    <w:rsid w:val="009C2CE8"/>
    <w:rsid w:val="009C3D34"/>
    <w:rsid w:val="009C45F3"/>
    <w:rsid w:val="009C4724"/>
    <w:rsid w:val="009C4C90"/>
    <w:rsid w:val="009C55BE"/>
    <w:rsid w:val="009C56CA"/>
    <w:rsid w:val="009C7033"/>
    <w:rsid w:val="009C7644"/>
    <w:rsid w:val="009C7AE9"/>
    <w:rsid w:val="009C7E90"/>
    <w:rsid w:val="009D0943"/>
    <w:rsid w:val="009D22BA"/>
    <w:rsid w:val="009D2708"/>
    <w:rsid w:val="009D3D05"/>
    <w:rsid w:val="009D41FA"/>
    <w:rsid w:val="009D5A20"/>
    <w:rsid w:val="009D740F"/>
    <w:rsid w:val="009E03E4"/>
    <w:rsid w:val="009E335F"/>
    <w:rsid w:val="009E3E63"/>
    <w:rsid w:val="009E733D"/>
    <w:rsid w:val="009E74D6"/>
    <w:rsid w:val="009F1437"/>
    <w:rsid w:val="009F1EC4"/>
    <w:rsid w:val="009F3093"/>
    <w:rsid w:val="009F3D4F"/>
    <w:rsid w:val="009F4440"/>
    <w:rsid w:val="009F494A"/>
    <w:rsid w:val="009F67CA"/>
    <w:rsid w:val="009F72BD"/>
    <w:rsid w:val="009F7B0B"/>
    <w:rsid w:val="00A0062C"/>
    <w:rsid w:val="00A00B0E"/>
    <w:rsid w:val="00A025F8"/>
    <w:rsid w:val="00A063B1"/>
    <w:rsid w:val="00A1036A"/>
    <w:rsid w:val="00A10954"/>
    <w:rsid w:val="00A11CDC"/>
    <w:rsid w:val="00A11EB2"/>
    <w:rsid w:val="00A15BC5"/>
    <w:rsid w:val="00A16F39"/>
    <w:rsid w:val="00A203F7"/>
    <w:rsid w:val="00A20919"/>
    <w:rsid w:val="00A217E3"/>
    <w:rsid w:val="00A2225C"/>
    <w:rsid w:val="00A2394A"/>
    <w:rsid w:val="00A23A42"/>
    <w:rsid w:val="00A242FC"/>
    <w:rsid w:val="00A25C81"/>
    <w:rsid w:val="00A2638A"/>
    <w:rsid w:val="00A27C58"/>
    <w:rsid w:val="00A3153B"/>
    <w:rsid w:val="00A316A8"/>
    <w:rsid w:val="00A316B7"/>
    <w:rsid w:val="00A32B62"/>
    <w:rsid w:val="00A338DA"/>
    <w:rsid w:val="00A33CDA"/>
    <w:rsid w:val="00A33D30"/>
    <w:rsid w:val="00A35E5F"/>
    <w:rsid w:val="00A36667"/>
    <w:rsid w:val="00A3684F"/>
    <w:rsid w:val="00A36F6B"/>
    <w:rsid w:val="00A37B72"/>
    <w:rsid w:val="00A37EEA"/>
    <w:rsid w:val="00A4021D"/>
    <w:rsid w:val="00A404F5"/>
    <w:rsid w:val="00A409E3"/>
    <w:rsid w:val="00A41895"/>
    <w:rsid w:val="00A41CA6"/>
    <w:rsid w:val="00A424C1"/>
    <w:rsid w:val="00A42A4D"/>
    <w:rsid w:val="00A4563B"/>
    <w:rsid w:val="00A45F46"/>
    <w:rsid w:val="00A471D1"/>
    <w:rsid w:val="00A4735F"/>
    <w:rsid w:val="00A47B3E"/>
    <w:rsid w:val="00A50344"/>
    <w:rsid w:val="00A51045"/>
    <w:rsid w:val="00A51E8A"/>
    <w:rsid w:val="00A5308F"/>
    <w:rsid w:val="00A551F6"/>
    <w:rsid w:val="00A565CC"/>
    <w:rsid w:val="00A5762B"/>
    <w:rsid w:val="00A61AFD"/>
    <w:rsid w:val="00A61C72"/>
    <w:rsid w:val="00A61F77"/>
    <w:rsid w:val="00A62AD5"/>
    <w:rsid w:val="00A6366F"/>
    <w:rsid w:val="00A63677"/>
    <w:rsid w:val="00A64833"/>
    <w:rsid w:val="00A64E15"/>
    <w:rsid w:val="00A6528E"/>
    <w:rsid w:val="00A661D1"/>
    <w:rsid w:val="00A6707F"/>
    <w:rsid w:val="00A7043B"/>
    <w:rsid w:val="00A70E99"/>
    <w:rsid w:val="00A73146"/>
    <w:rsid w:val="00A74DB6"/>
    <w:rsid w:val="00A75EAE"/>
    <w:rsid w:val="00A769D9"/>
    <w:rsid w:val="00A76D30"/>
    <w:rsid w:val="00A76F3B"/>
    <w:rsid w:val="00A77061"/>
    <w:rsid w:val="00A776A4"/>
    <w:rsid w:val="00A77770"/>
    <w:rsid w:val="00A7783D"/>
    <w:rsid w:val="00A80586"/>
    <w:rsid w:val="00A80927"/>
    <w:rsid w:val="00A80B2C"/>
    <w:rsid w:val="00A81AF3"/>
    <w:rsid w:val="00A8203E"/>
    <w:rsid w:val="00A84022"/>
    <w:rsid w:val="00A840CA"/>
    <w:rsid w:val="00A848B9"/>
    <w:rsid w:val="00A84D2E"/>
    <w:rsid w:val="00A851DA"/>
    <w:rsid w:val="00A85391"/>
    <w:rsid w:val="00A8594C"/>
    <w:rsid w:val="00A86A01"/>
    <w:rsid w:val="00A86F87"/>
    <w:rsid w:val="00A90470"/>
    <w:rsid w:val="00A91242"/>
    <w:rsid w:val="00A92873"/>
    <w:rsid w:val="00A92995"/>
    <w:rsid w:val="00A97682"/>
    <w:rsid w:val="00AA1402"/>
    <w:rsid w:val="00AA2072"/>
    <w:rsid w:val="00AA30C9"/>
    <w:rsid w:val="00AA452D"/>
    <w:rsid w:val="00AA5042"/>
    <w:rsid w:val="00AA5349"/>
    <w:rsid w:val="00AA5462"/>
    <w:rsid w:val="00AA6949"/>
    <w:rsid w:val="00AB1950"/>
    <w:rsid w:val="00AB1D96"/>
    <w:rsid w:val="00AB390B"/>
    <w:rsid w:val="00AB4D16"/>
    <w:rsid w:val="00AB57DF"/>
    <w:rsid w:val="00AB5ED0"/>
    <w:rsid w:val="00AB5F4B"/>
    <w:rsid w:val="00AB7655"/>
    <w:rsid w:val="00AC0E64"/>
    <w:rsid w:val="00AC1269"/>
    <w:rsid w:val="00AC1526"/>
    <w:rsid w:val="00AC1B66"/>
    <w:rsid w:val="00AC2158"/>
    <w:rsid w:val="00AC3930"/>
    <w:rsid w:val="00AC3E6F"/>
    <w:rsid w:val="00AC5020"/>
    <w:rsid w:val="00AC509F"/>
    <w:rsid w:val="00AC7CE5"/>
    <w:rsid w:val="00AC7F10"/>
    <w:rsid w:val="00AD19A4"/>
    <w:rsid w:val="00AD2C50"/>
    <w:rsid w:val="00AD4BD2"/>
    <w:rsid w:val="00AD4DA5"/>
    <w:rsid w:val="00AD5730"/>
    <w:rsid w:val="00AD67AB"/>
    <w:rsid w:val="00AD7AE9"/>
    <w:rsid w:val="00AD7B50"/>
    <w:rsid w:val="00AE0094"/>
    <w:rsid w:val="00AE0A34"/>
    <w:rsid w:val="00AE0BD3"/>
    <w:rsid w:val="00AE0E6B"/>
    <w:rsid w:val="00AE12E7"/>
    <w:rsid w:val="00AE2268"/>
    <w:rsid w:val="00AE22C7"/>
    <w:rsid w:val="00AE2FDE"/>
    <w:rsid w:val="00AE42CE"/>
    <w:rsid w:val="00AE583E"/>
    <w:rsid w:val="00AE6372"/>
    <w:rsid w:val="00AE72E6"/>
    <w:rsid w:val="00AF03BE"/>
    <w:rsid w:val="00AF08BC"/>
    <w:rsid w:val="00AF1FD8"/>
    <w:rsid w:val="00AF630B"/>
    <w:rsid w:val="00AF6D65"/>
    <w:rsid w:val="00AF7888"/>
    <w:rsid w:val="00AF7AAA"/>
    <w:rsid w:val="00AF7D54"/>
    <w:rsid w:val="00B00461"/>
    <w:rsid w:val="00B008E5"/>
    <w:rsid w:val="00B00CA6"/>
    <w:rsid w:val="00B013E6"/>
    <w:rsid w:val="00B02151"/>
    <w:rsid w:val="00B030BA"/>
    <w:rsid w:val="00B041E9"/>
    <w:rsid w:val="00B0468E"/>
    <w:rsid w:val="00B077F3"/>
    <w:rsid w:val="00B07CC0"/>
    <w:rsid w:val="00B115D8"/>
    <w:rsid w:val="00B135A9"/>
    <w:rsid w:val="00B1563B"/>
    <w:rsid w:val="00B1594F"/>
    <w:rsid w:val="00B15F8A"/>
    <w:rsid w:val="00B1608A"/>
    <w:rsid w:val="00B24699"/>
    <w:rsid w:val="00B269F5"/>
    <w:rsid w:val="00B27527"/>
    <w:rsid w:val="00B30259"/>
    <w:rsid w:val="00B31162"/>
    <w:rsid w:val="00B311E1"/>
    <w:rsid w:val="00B31E89"/>
    <w:rsid w:val="00B32B02"/>
    <w:rsid w:val="00B3345C"/>
    <w:rsid w:val="00B33F72"/>
    <w:rsid w:val="00B34707"/>
    <w:rsid w:val="00B34D88"/>
    <w:rsid w:val="00B3558B"/>
    <w:rsid w:val="00B373D4"/>
    <w:rsid w:val="00B402DF"/>
    <w:rsid w:val="00B40D25"/>
    <w:rsid w:val="00B41AD0"/>
    <w:rsid w:val="00B42081"/>
    <w:rsid w:val="00B42721"/>
    <w:rsid w:val="00B42B47"/>
    <w:rsid w:val="00B42C65"/>
    <w:rsid w:val="00B43AC4"/>
    <w:rsid w:val="00B43BCD"/>
    <w:rsid w:val="00B43DCE"/>
    <w:rsid w:val="00B44603"/>
    <w:rsid w:val="00B504F4"/>
    <w:rsid w:val="00B50773"/>
    <w:rsid w:val="00B5193F"/>
    <w:rsid w:val="00B553D5"/>
    <w:rsid w:val="00B56423"/>
    <w:rsid w:val="00B566B3"/>
    <w:rsid w:val="00B57063"/>
    <w:rsid w:val="00B57DB1"/>
    <w:rsid w:val="00B601A4"/>
    <w:rsid w:val="00B60951"/>
    <w:rsid w:val="00B60CC1"/>
    <w:rsid w:val="00B60EDB"/>
    <w:rsid w:val="00B612BF"/>
    <w:rsid w:val="00B620F3"/>
    <w:rsid w:val="00B620F6"/>
    <w:rsid w:val="00B626DE"/>
    <w:rsid w:val="00B62B64"/>
    <w:rsid w:val="00B62D2D"/>
    <w:rsid w:val="00B63015"/>
    <w:rsid w:val="00B63521"/>
    <w:rsid w:val="00B63F21"/>
    <w:rsid w:val="00B64122"/>
    <w:rsid w:val="00B653DD"/>
    <w:rsid w:val="00B66045"/>
    <w:rsid w:val="00B66563"/>
    <w:rsid w:val="00B665B8"/>
    <w:rsid w:val="00B671ED"/>
    <w:rsid w:val="00B67EE6"/>
    <w:rsid w:val="00B70240"/>
    <w:rsid w:val="00B71896"/>
    <w:rsid w:val="00B7200F"/>
    <w:rsid w:val="00B72143"/>
    <w:rsid w:val="00B7375F"/>
    <w:rsid w:val="00B750AA"/>
    <w:rsid w:val="00B75FD0"/>
    <w:rsid w:val="00B77B06"/>
    <w:rsid w:val="00B800DD"/>
    <w:rsid w:val="00B80517"/>
    <w:rsid w:val="00B810B0"/>
    <w:rsid w:val="00B83D0B"/>
    <w:rsid w:val="00B860E8"/>
    <w:rsid w:val="00B8663D"/>
    <w:rsid w:val="00B901E3"/>
    <w:rsid w:val="00B91D56"/>
    <w:rsid w:val="00B92665"/>
    <w:rsid w:val="00B94C5A"/>
    <w:rsid w:val="00B95107"/>
    <w:rsid w:val="00B96924"/>
    <w:rsid w:val="00B96F36"/>
    <w:rsid w:val="00B974A0"/>
    <w:rsid w:val="00BA0BF9"/>
    <w:rsid w:val="00BA22AE"/>
    <w:rsid w:val="00BA2AF8"/>
    <w:rsid w:val="00BA4E7A"/>
    <w:rsid w:val="00BA5B32"/>
    <w:rsid w:val="00BA64C9"/>
    <w:rsid w:val="00BA6A0E"/>
    <w:rsid w:val="00BA7897"/>
    <w:rsid w:val="00BB3A14"/>
    <w:rsid w:val="00BB4EB4"/>
    <w:rsid w:val="00BB5132"/>
    <w:rsid w:val="00BB794A"/>
    <w:rsid w:val="00BB7C8B"/>
    <w:rsid w:val="00BC0E61"/>
    <w:rsid w:val="00BC1CD4"/>
    <w:rsid w:val="00BC20F5"/>
    <w:rsid w:val="00BC2AD0"/>
    <w:rsid w:val="00BC424C"/>
    <w:rsid w:val="00BC4C18"/>
    <w:rsid w:val="00BC5903"/>
    <w:rsid w:val="00BC5E79"/>
    <w:rsid w:val="00BC5FB6"/>
    <w:rsid w:val="00BD0529"/>
    <w:rsid w:val="00BD2075"/>
    <w:rsid w:val="00BD2943"/>
    <w:rsid w:val="00BD3054"/>
    <w:rsid w:val="00BD3090"/>
    <w:rsid w:val="00BD3D3E"/>
    <w:rsid w:val="00BD4CB5"/>
    <w:rsid w:val="00BD53D1"/>
    <w:rsid w:val="00BD5F6D"/>
    <w:rsid w:val="00BD7C43"/>
    <w:rsid w:val="00BD7C5F"/>
    <w:rsid w:val="00BE0174"/>
    <w:rsid w:val="00BE02AD"/>
    <w:rsid w:val="00BE22BD"/>
    <w:rsid w:val="00BE2748"/>
    <w:rsid w:val="00BE2F77"/>
    <w:rsid w:val="00BE4426"/>
    <w:rsid w:val="00BE46DB"/>
    <w:rsid w:val="00BE4D96"/>
    <w:rsid w:val="00BE4EB3"/>
    <w:rsid w:val="00BE57F4"/>
    <w:rsid w:val="00BF06C6"/>
    <w:rsid w:val="00BF06DC"/>
    <w:rsid w:val="00BF0F0B"/>
    <w:rsid w:val="00BF1240"/>
    <w:rsid w:val="00BF28A2"/>
    <w:rsid w:val="00BF4A7F"/>
    <w:rsid w:val="00BF744D"/>
    <w:rsid w:val="00BF7806"/>
    <w:rsid w:val="00BF78F0"/>
    <w:rsid w:val="00C00C60"/>
    <w:rsid w:val="00C00D63"/>
    <w:rsid w:val="00C016FB"/>
    <w:rsid w:val="00C01E44"/>
    <w:rsid w:val="00C030D8"/>
    <w:rsid w:val="00C03765"/>
    <w:rsid w:val="00C05D38"/>
    <w:rsid w:val="00C10611"/>
    <w:rsid w:val="00C106CA"/>
    <w:rsid w:val="00C107ED"/>
    <w:rsid w:val="00C10C7D"/>
    <w:rsid w:val="00C10DF6"/>
    <w:rsid w:val="00C13CA2"/>
    <w:rsid w:val="00C14BEC"/>
    <w:rsid w:val="00C1506C"/>
    <w:rsid w:val="00C157C7"/>
    <w:rsid w:val="00C15DA1"/>
    <w:rsid w:val="00C167BF"/>
    <w:rsid w:val="00C20F09"/>
    <w:rsid w:val="00C23764"/>
    <w:rsid w:val="00C24E1C"/>
    <w:rsid w:val="00C25EEB"/>
    <w:rsid w:val="00C26177"/>
    <w:rsid w:val="00C2682D"/>
    <w:rsid w:val="00C272D7"/>
    <w:rsid w:val="00C32F90"/>
    <w:rsid w:val="00C33DA8"/>
    <w:rsid w:val="00C34737"/>
    <w:rsid w:val="00C36A33"/>
    <w:rsid w:val="00C37F60"/>
    <w:rsid w:val="00C422DD"/>
    <w:rsid w:val="00C42E52"/>
    <w:rsid w:val="00C4422A"/>
    <w:rsid w:val="00C45490"/>
    <w:rsid w:val="00C47CC6"/>
    <w:rsid w:val="00C5129F"/>
    <w:rsid w:val="00C515B0"/>
    <w:rsid w:val="00C519F7"/>
    <w:rsid w:val="00C55407"/>
    <w:rsid w:val="00C5566C"/>
    <w:rsid w:val="00C557EB"/>
    <w:rsid w:val="00C56554"/>
    <w:rsid w:val="00C57380"/>
    <w:rsid w:val="00C5789A"/>
    <w:rsid w:val="00C578FE"/>
    <w:rsid w:val="00C57C9D"/>
    <w:rsid w:val="00C61AEF"/>
    <w:rsid w:val="00C61FB7"/>
    <w:rsid w:val="00C62882"/>
    <w:rsid w:val="00C63473"/>
    <w:rsid w:val="00C647F4"/>
    <w:rsid w:val="00C64A85"/>
    <w:rsid w:val="00C6507A"/>
    <w:rsid w:val="00C6550F"/>
    <w:rsid w:val="00C65C68"/>
    <w:rsid w:val="00C65CB4"/>
    <w:rsid w:val="00C66830"/>
    <w:rsid w:val="00C66F8A"/>
    <w:rsid w:val="00C70981"/>
    <w:rsid w:val="00C72A95"/>
    <w:rsid w:val="00C72DD4"/>
    <w:rsid w:val="00C72E7F"/>
    <w:rsid w:val="00C73E59"/>
    <w:rsid w:val="00C740D2"/>
    <w:rsid w:val="00C74B30"/>
    <w:rsid w:val="00C75EFB"/>
    <w:rsid w:val="00C80AD3"/>
    <w:rsid w:val="00C80ED2"/>
    <w:rsid w:val="00C81AE6"/>
    <w:rsid w:val="00C82ADC"/>
    <w:rsid w:val="00C82BCD"/>
    <w:rsid w:val="00C82F2F"/>
    <w:rsid w:val="00C82FCC"/>
    <w:rsid w:val="00C83400"/>
    <w:rsid w:val="00C85436"/>
    <w:rsid w:val="00C856AD"/>
    <w:rsid w:val="00C86D63"/>
    <w:rsid w:val="00C87366"/>
    <w:rsid w:val="00C87924"/>
    <w:rsid w:val="00C90C89"/>
    <w:rsid w:val="00C90DAB"/>
    <w:rsid w:val="00C9148C"/>
    <w:rsid w:val="00C91B77"/>
    <w:rsid w:val="00C92080"/>
    <w:rsid w:val="00C9494E"/>
    <w:rsid w:val="00C94DBB"/>
    <w:rsid w:val="00C96AB8"/>
    <w:rsid w:val="00C9753E"/>
    <w:rsid w:val="00CA04EF"/>
    <w:rsid w:val="00CA10DB"/>
    <w:rsid w:val="00CA123D"/>
    <w:rsid w:val="00CA1CA5"/>
    <w:rsid w:val="00CA2644"/>
    <w:rsid w:val="00CA3DFC"/>
    <w:rsid w:val="00CA4159"/>
    <w:rsid w:val="00CA41C6"/>
    <w:rsid w:val="00CA455E"/>
    <w:rsid w:val="00CA4BB7"/>
    <w:rsid w:val="00CA6665"/>
    <w:rsid w:val="00CB0965"/>
    <w:rsid w:val="00CB2279"/>
    <w:rsid w:val="00CB33A2"/>
    <w:rsid w:val="00CB33FD"/>
    <w:rsid w:val="00CB357E"/>
    <w:rsid w:val="00CB572E"/>
    <w:rsid w:val="00CB7B23"/>
    <w:rsid w:val="00CC0CDA"/>
    <w:rsid w:val="00CC10A8"/>
    <w:rsid w:val="00CC1475"/>
    <w:rsid w:val="00CC36F3"/>
    <w:rsid w:val="00CC39DC"/>
    <w:rsid w:val="00CC5E11"/>
    <w:rsid w:val="00CC5F05"/>
    <w:rsid w:val="00CC6257"/>
    <w:rsid w:val="00CD0549"/>
    <w:rsid w:val="00CD1B25"/>
    <w:rsid w:val="00CD2672"/>
    <w:rsid w:val="00CD2CB4"/>
    <w:rsid w:val="00CD507F"/>
    <w:rsid w:val="00CD64E4"/>
    <w:rsid w:val="00CE0263"/>
    <w:rsid w:val="00CE31B7"/>
    <w:rsid w:val="00CE4C40"/>
    <w:rsid w:val="00CE4F2F"/>
    <w:rsid w:val="00CE4F49"/>
    <w:rsid w:val="00CE5453"/>
    <w:rsid w:val="00CE57E1"/>
    <w:rsid w:val="00CE5911"/>
    <w:rsid w:val="00CE5C6A"/>
    <w:rsid w:val="00CE6949"/>
    <w:rsid w:val="00CE727E"/>
    <w:rsid w:val="00CF044A"/>
    <w:rsid w:val="00CF0DC7"/>
    <w:rsid w:val="00CF2E23"/>
    <w:rsid w:val="00CF3BFE"/>
    <w:rsid w:val="00CF3FA6"/>
    <w:rsid w:val="00CF4A53"/>
    <w:rsid w:val="00CF5B4D"/>
    <w:rsid w:val="00CF65EE"/>
    <w:rsid w:val="00CF6866"/>
    <w:rsid w:val="00CF763D"/>
    <w:rsid w:val="00CF76C6"/>
    <w:rsid w:val="00CF7B4D"/>
    <w:rsid w:val="00D005B1"/>
    <w:rsid w:val="00D014EF"/>
    <w:rsid w:val="00D01D1C"/>
    <w:rsid w:val="00D020DB"/>
    <w:rsid w:val="00D02958"/>
    <w:rsid w:val="00D029F0"/>
    <w:rsid w:val="00D02B8E"/>
    <w:rsid w:val="00D02DBC"/>
    <w:rsid w:val="00D038BB"/>
    <w:rsid w:val="00D05CA9"/>
    <w:rsid w:val="00D11687"/>
    <w:rsid w:val="00D11AFB"/>
    <w:rsid w:val="00D11FC0"/>
    <w:rsid w:val="00D1237B"/>
    <w:rsid w:val="00D13549"/>
    <w:rsid w:val="00D13DC1"/>
    <w:rsid w:val="00D141A7"/>
    <w:rsid w:val="00D1484E"/>
    <w:rsid w:val="00D1655B"/>
    <w:rsid w:val="00D176FA"/>
    <w:rsid w:val="00D2076E"/>
    <w:rsid w:val="00D2087E"/>
    <w:rsid w:val="00D20B2A"/>
    <w:rsid w:val="00D22F3A"/>
    <w:rsid w:val="00D230A7"/>
    <w:rsid w:val="00D25A86"/>
    <w:rsid w:val="00D267E3"/>
    <w:rsid w:val="00D27959"/>
    <w:rsid w:val="00D30450"/>
    <w:rsid w:val="00D3668E"/>
    <w:rsid w:val="00D37BF6"/>
    <w:rsid w:val="00D4031F"/>
    <w:rsid w:val="00D41FAA"/>
    <w:rsid w:val="00D42823"/>
    <w:rsid w:val="00D437CB"/>
    <w:rsid w:val="00D43FAC"/>
    <w:rsid w:val="00D441EF"/>
    <w:rsid w:val="00D50D11"/>
    <w:rsid w:val="00D5333D"/>
    <w:rsid w:val="00D53847"/>
    <w:rsid w:val="00D55010"/>
    <w:rsid w:val="00D55D1F"/>
    <w:rsid w:val="00D571D4"/>
    <w:rsid w:val="00D60264"/>
    <w:rsid w:val="00D60DCB"/>
    <w:rsid w:val="00D60FFF"/>
    <w:rsid w:val="00D629D9"/>
    <w:rsid w:val="00D631DC"/>
    <w:rsid w:val="00D63A29"/>
    <w:rsid w:val="00D63E06"/>
    <w:rsid w:val="00D65441"/>
    <w:rsid w:val="00D65DAF"/>
    <w:rsid w:val="00D66184"/>
    <w:rsid w:val="00D664E8"/>
    <w:rsid w:val="00D66C09"/>
    <w:rsid w:val="00D674EF"/>
    <w:rsid w:val="00D67FA2"/>
    <w:rsid w:val="00D70CFE"/>
    <w:rsid w:val="00D72447"/>
    <w:rsid w:val="00D752B1"/>
    <w:rsid w:val="00D752D0"/>
    <w:rsid w:val="00D75CEB"/>
    <w:rsid w:val="00D76CAF"/>
    <w:rsid w:val="00D800FB"/>
    <w:rsid w:val="00D80DA6"/>
    <w:rsid w:val="00D816A8"/>
    <w:rsid w:val="00D81CA9"/>
    <w:rsid w:val="00D820A1"/>
    <w:rsid w:val="00D84900"/>
    <w:rsid w:val="00D863D9"/>
    <w:rsid w:val="00D8664D"/>
    <w:rsid w:val="00D87F0B"/>
    <w:rsid w:val="00D91A0A"/>
    <w:rsid w:val="00D91D18"/>
    <w:rsid w:val="00D91F04"/>
    <w:rsid w:val="00D91FB2"/>
    <w:rsid w:val="00D956F9"/>
    <w:rsid w:val="00D958C4"/>
    <w:rsid w:val="00D95993"/>
    <w:rsid w:val="00D9755F"/>
    <w:rsid w:val="00D979C9"/>
    <w:rsid w:val="00DA0612"/>
    <w:rsid w:val="00DA0A6F"/>
    <w:rsid w:val="00DA1BEC"/>
    <w:rsid w:val="00DA24E2"/>
    <w:rsid w:val="00DA3E01"/>
    <w:rsid w:val="00DA44C2"/>
    <w:rsid w:val="00DA499A"/>
    <w:rsid w:val="00DA592C"/>
    <w:rsid w:val="00DA59F3"/>
    <w:rsid w:val="00DA6A42"/>
    <w:rsid w:val="00DB339D"/>
    <w:rsid w:val="00DB3D65"/>
    <w:rsid w:val="00DB4021"/>
    <w:rsid w:val="00DB41F2"/>
    <w:rsid w:val="00DB52AF"/>
    <w:rsid w:val="00DB5C2F"/>
    <w:rsid w:val="00DB6682"/>
    <w:rsid w:val="00DB750C"/>
    <w:rsid w:val="00DB7CEE"/>
    <w:rsid w:val="00DB7D61"/>
    <w:rsid w:val="00DB7EAE"/>
    <w:rsid w:val="00DC03E6"/>
    <w:rsid w:val="00DC0A47"/>
    <w:rsid w:val="00DC30BE"/>
    <w:rsid w:val="00DC4623"/>
    <w:rsid w:val="00DC4A15"/>
    <w:rsid w:val="00DC4EE8"/>
    <w:rsid w:val="00DC6560"/>
    <w:rsid w:val="00DC6A2D"/>
    <w:rsid w:val="00DC75B2"/>
    <w:rsid w:val="00DD05E7"/>
    <w:rsid w:val="00DD081C"/>
    <w:rsid w:val="00DD099C"/>
    <w:rsid w:val="00DD265E"/>
    <w:rsid w:val="00DD2BB9"/>
    <w:rsid w:val="00DD2DF1"/>
    <w:rsid w:val="00DD495C"/>
    <w:rsid w:val="00DD6549"/>
    <w:rsid w:val="00DD6AC8"/>
    <w:rsid w:val="00DD73E6"/>
    <w:rsid w:val="00DE1567"/>
    <w:rsid w:val="00DE1D9A"/>
    <w:rsid w:val="00DE21BB"/>
    <w:rsid w:val="00DE3894"/>
    <w:rsid w:val="00DE641B"/>
    <w:rsid w:val="00DF1647"/>
    <w:rsid w:val="00DF2633"/>
    <w:rsid w:val="00DF4578"/>
    <w:rsid w:val="00DF504C"/>
    <w:rsid w:val="00DF5662"/>
    <w:rsid w:val="00DF5FDD"/>
    <w:rsid w:val="00DF650B"/>
    <w:rsid w:val="00E004E8"/>
    <w:rsid w:val="00E01DCD"/>
    <w:rsid w:val="00E032FE"/>
    <w:rsid w:val="00E04354"/>
    <w:rsid w:val="00E0608D"/>
    <w:rsid w:val="00E06701"/>
    <w:rsid w:val="00E07124"/>
    <w:rsid w:val="00E100D0"/>
    <w:rsid w:val="00E10126"/>
    <w:rsid w:val="00E1018D"/>
    <w:rsid w:val="00E10373"/>
    <w:rsid w:val="00E11580"/>
    <w:rsid w:val="00E11A6B"/>
    <w:rsid w:val="00E123F3"/>
    <w:rsid w:val="00E12CA0"/>
    <w:rsid w:val="00E16362"/>
    <w:rsid w:val="00E16966"/>
    <w:rsid w:val="00E20154"/>
    <w:rsid w:val="00E20855"/>
    <w:rsid w:val="00E22E61"/>
    <w:rsid w:val="00E25D4A"/>
    <w:rsid w:val="00E26140"/>
    <w:rsid w:val="00E26956"/>
    <w:rsid w:val="00E30B2B"/>
    <w:rsid w:val="00E31EFC"/>
    <w:rsid w:val="00E3309B"/>
    <w:rsid w:val="00E330F1"/>
    <w:rsid w:val="00E33771"/>
    <w:rsid w:val="00E33DCE"/>
    <w:rsid w:val="00E34085"/>
    <w:rsid w:val="00E342DF"/>
    <w:rsid w:val="00E3501D"/>
    <w:rsid w:val="00E3549A"/>
    <w:rsid w:val="00E3574E"/>
    <w:rsid w:val="00E37509"/>
    <w:rsid w:val="00E37531"/>
    <w:rsid w:val="00E37538"/>
    <w:rsid w:val="00E400BA"/>
    <w:rsid w:val="00E4066A"/>
    <w:rsid w:val="00E40EDA"/>
    <w:rsid w:val="00E4185C"/>
    <w:rsid w:val="00E4362E"/>
    <w:rsid w:val="00E456FF"/>
    <w:rsid w:val="00E45F37"/>
    <w:rsid w:val="00E46C55"/>
    <w:rsid w:val="00E47E6A"/>
    <w:rsid w:val="00E47FA8"/>
    <w:rsid w:val="00E50A5B"/>
    <w:rsid w:val="00E521D6"/>
    <w:rsid w:val="00E56247"/>
    <w:rsid w:val="00E56F63"/>
    <w:rsid w:val="00E57973"/>
    <w:rsid w:val="00E61D3D"/>
    <w:rsid w:val="00E62D40"/>
    <w:rsid w:val="00E6491F"/>
    <w:rsid w:val="00E70E5E"/>
    <w:rsid w:val="00E71AEC"/>
    <w:rsid w:val="00E72878"/>
    <w:rsid w:val="00E74468"/>
    <w:rsid w:val="00E7459B"/>
    <w:rsid w:val="00E75483"/>
    <w:rsid w:val="00E76021"/>
    <w:rsid w:val="00E7615F"/>
    <w:rsid w:val="00E76700"/>
    <w:rsid w:val="00E769BC"/>
    <w:rsid w:val="00E76EBA"/>
    <w:rsid w:val="00E76FD8"/>
    <w:rsid w:val="00E80FE1"/>
    <w:rsid w:val="00E8376B"/>
    <w:rsid w:val="00E84DA3"/>
    <w:rsid w:val="00E86828"/>
    <w:rsid w:val="00E8747E"/>
    <w:rsid w:val="00E87A1C"/>
    <w:rsid w:val="00E90675"/>
    <w:rsid w:val="00E921AF"/>
    <w:rsid w:val="00E92503"/>
    <w:rsid w:val="00E93499"/>
    <w:rsid w:val="00E936F7"/>
    <w:rsid w:val="00E9391E"/>
    <w:rsid w:val="00E94D19"/>
    <w:rsid w:val="00E95C11"/>
    <w:rsid w:val="00EA6B4D"/>
    <w:rsid w:val="00EB07A2"/>
    <w:rsid w:val="00EB07AB"/>
    <w:rsid w:val="00EB12D9"/>
    <w:rsid w:val="00EB16BC"/>
    <w:rsid w:val="00EB3019"/>
    <w:rsid w:val="00EB4839"/>
    <w:rsid w:val="00EB56ED"/>
    <w:rsid w:val="00EB6D3D"/>
    <w:rsid w:val="00EB6FCE"/>
    <w:rsid w:val="00EB78BF"/>
    <w:rsid w:val="00EB7BE0"/>
    <w:rsid w:val="00EC07DF"/>
    <w:rsid w:val="00EC1DAD"/>
    <w:rsid w:val="00EC38CA"/>
    <w:rsid w:val="00EC40B9"/>
    <w:rsid w:val="00EC42BE"/>
    <w:rsid w:val="00ED0123"/>
    <w:rsid w:val="00ED2D02"/>
    <w:rsid w:val="00ED4AD5"/>
    <w:rsid w:val="00ED6EFE"/>
    <w:rsid w:val="00ED76B2"/>
    <w:rsid w:val="00ED7C0A"/>
    <w:rsid w:val="00EE00DB"/>
    <w:rsid w:val="00EE1744"/>
    <w:rsid w:val="00EE2ED5"/>
    <w:rsid w:val="00EE53B2"/>
    <w:rsid w:val="00EE5E02"/>
    <w:rsid w:val="00EE5EEC"/>
    <w:rsid w:val="00EE5F50"/>
    <w:rsid w:val="00EE77E6"/>
    <w:rsid w:val="00EE7D02"/>
    <w:rsid w:val="00EF12E0"/>
    <w:rsid w:val="00EF1CD2"/>
    <w:rsid w:val="00EF1E9A"/>
    <w:rsid w:val="00EF22DA"/>
    <w:rsid w:val="00EF2FFA"/>
    <w:rsid w:val="00EF3EFD"/>
    <w:rsid w:val="00EF3F31"/>
    <w:rsid w:val="00EF409D"/>
    <w:rsid w:val="00EF554E"/>
    <w:rsid w:val="00EF6EA3"/>
    <w:rsid w:val="00EF738F"/>
    <w:rsid w:val="00EF76DB"/>
    <w:rsid w:val="00EF7EE1"/>
    <w:rsid w:val="00F00103"/>
    <w:rsid w:val="00F00FA5"/>
    <w:rsid w:val="00F02969"/>
    <w:rsid w:val="00F049ED"/>
    <w:rsid w:val="00F04B94"/>
    <w:rsid w:val="00F04F3E"/>
    <w:rsid w:val="00F067F7"/>
    <w:rsid w:val="00F0772A"/>
    <w:rsid w:val="00F0786E"/>
    <w:rsid w:val="00F07EC9"/>
    <w:rsid w:val="00F109E4"/>
    <w:rsid w:val="00F11C52"/>
    <w:rsid w:val="00F11F35"/>
    <w:rsid w:val="00F120C4"/>
    <w:rsid w:val="00F128EC"/>
    <w:rsid w:val="00F13069"/>
    <w:rsid w:val="00F132AF"/>
    <w:rsid w:val="00F1339F"/>
    <w:rsid w:val="00F1443D"/>
    <w:rsid w:val="00F15540"/>
    <w:rsid w:val="00F15BE3"/>
    <w:rsid w:val="00F16242"/>
    <w:rsid w:val="00F16E60"/>
    <w:rsid w:val="00F1746C"/>
    <w:rsid w:val="00F17B81"/>
    <w:rsid w:val="00F2009A"/>
    <w:rsid w:val="00F22E99"/>
    <w:rsid w:val="00F23606"/>
    <w:rsid w:val="00F2416A"/>
    <w:rsid w:val="00F26440"/>
    <w:rsid w:val="00F26FA1"/>
    <w:rsid w:val="00F27722"/>
    <w:rsid w:val="00F320FC"/>
    <w:rsid w:val="00F3277E"/>
    <w:rsid w:val="00F32936"/>
    <w:rsid w:val="00F33A51"/>
    <w:rsid w:val="00F34888"/>
    <w:rsid w:val="00F34DE5"/>
    <w:rsid w:val="00F37D5F"/>
    <w:rsid w:val="00F42192"/>
    <w:rsid w:val="00F42902"/>
    <w:rsid w:val="00F42E6B"/>
    <w:rsid w:val="00F432C8"/>
    <w:rsid w:val="00F45E29"/>
    <w:rsid w:val="00F46A94"/>
    <w:rsid w:val="00F46C7B"/>
    <w:rsid w:val="00F50ABD"/>
    <w:rsid w:val="00F50C35"/>
    <w:rsid w:val="00F5188B"/>
    <w:rsid w:val="00F51E25"/>
    <w:rsid w:val="00F521AA"/>
    <w:rsid w:val="00F52DA8"/>
    <w:rsid w:val="00F579E2"/>
    <w:rsid w:val="00F65344"/>
    <w:rsid w:val="00F65664"/>
    <w:rsid w:val="00F656E2"/>
    <w:rsid w:val="00F662E4"/>
    <w:rsid w:val="00F674FD"/>
    <w:rsid w:val="00F70DDD"/>
    <w:rsid w:val="00F747A8"/>
    <w:rsid w:val="00F75294"/>
    <w:rsid w:val="00F752FC"/>
    <w:rsid w:val="00F75AF7"/>
    <w:rsid w:val="00F765E9"/>
    <w:rsid w:val="00F7738B"/>
    <w:rsid w:val="00F775F2"/>
    <w:rsid w:val="00F805C9"/>
    <w:rsid w:val="00F825D7"/>
    <w:rsid w:val="00F82A48"/>
    <w:rsid w:val="00F82BAC"/>
    <w:rsid w:val="00F83BE9"/>
    <w:rsid w:val="00F842DF"/>
    <w:rsid w:val="00F85AD5"/>
    <w:rsid w:val="00F863A0"/>
    <w:rsid w:val="00F87717"/>
    <w:rsid w:val="00F9024A"/>
    <w:rsid w:val="00F92503"/>
    <w:rsid w:val="00F93935"/>
    <w:rsid w:val="00F93FF6"/>
    <w:rsid w:val="00F94E4A"/>
    <w:rsid w:val="00F9604B"/>
    <w:rsid w:val="00FA0AC2"/>
    <w:rsid w:val="00FA0F2C"/>
    <w:rsid w:val="00FA1A80"/>
    <w:rsid w:val="00FA1A90"/>
    <w:rsid w:val="00FA282A"/>
    <w:rsid w:val="00FA3C51"/>
    <w:rsid w:val="00FA4480"/>
    <w:rsid w:val="00FA5391"/>
    <w:rsid w:val="00FA6C8C"/>
    <w:rsid w:val="00FA6FA0"/>
    <w:rsid w:val="00FB14DA"/>
    <w:rsid w:val="00FB293D"/>
    <w:rsid w:val="00FB395F"/>
    <w:rsid w:val="00FB4C6D"/>
    <w:rsid w:val="00FB6B7A"/>
    <w:rsid w:val="00FC029A"/>
    <w:rsid w:val="00FC03CE"/>
    <w:rsid w:val="00FC0D7A"/>
    <w:rsid w:val="00FC2767"/>
    <w:rsid w:val="00FC2917"/>
    <w:rsid w:val="00FC2C98"/>
    <w:rsid w:val="00FC33CE"/>
    <w:rsid w:val="00FC3960"/>
    <w:rsid w:val="00FC3E8C"/>
    <w:rsid w:val="00FC61D7"/>
    <w:rsid w:val="00FC7888"/>
    <w:rsid w:val="00FD0AE1"/>
    <w:rsid w:val="00FD1D19"/>
    <w:rsid w:val="00FD3EB3"/>
    <w:rsid w:val="00FD51D8"/>
    <w:rsid w:val="00FD5879"/>
    <w:rsid w:val="00FD5BF1"/>
    <w:rsid w:val="00FD773A"/>
    <w:rsid w:val="00FE04FC"/>
    <w:rsid w:val="00FE1D88"/>
    <w:rsid w:val="00FE24C5"/>
    <w:rsid w:val="00FE45F3"/>
    <w:rsid w:val="00FE54C4"/>
    <w:rsid w:val="00FE67DA"/>
    <w:rsid w:val="00FE6D46"/>
    <w:rsid w:val="00FF0669"/>
    <w:rsid w:val="00FF0AC5"/>
    <w:rsid w:val="00FF1518"/>
    <w:rsid w:val="00FF2199"/>
    <w:rsid w:val="00FF260B"/>
    <w:rsid w:val="00FF2B5C"/>
    <w:rsid w:val="00FF2FD6"/>
    <w:rsid w:val="00FF3E36"/>
    <w:rsid w:val="00FF4456"/>
    <w:rsid w:val="00FF570D"/>
    <w:rsid w:val="00FF575B"/>
    <w:rsid w:val="00FF6060"/>
    <w:rsid w:val="00FF6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C2F43"/>
  <w15:docId w15:val="{F5E8DBB2-CEAB-4AF2-954D-B72E0A8E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C68"/>
    <w:rPr>
      <w:szCs w:val="24"/>
    </w:rPr>
  </w:style>
  <w:style w:type="paragraph" w:styleId="Heading1">
    <w:name w:val="heading 1"/>
    <w:basedOn w:val="Normal"/>
    <w:next w:val="Normal"/>
    <w:link w:val="Heading1Char"/>
    <w:uiPriority w:val="9"/>
    <w:qFormat/>
    <w:rsid w:val="00193842"/>
    <w:pPr>
      <w:keepNext/>
      <w:widowControl w:val="0"/>
      <w:tabs>
        <w:tab w:val="center" w:pos="4680"/>
      </w:tabs>
      <w:suppressAutoHyphens/>
      <w:jc w:val="center"/>
      <w:outlineLvl w:val="0"/>
    </w:pPr>
    <w:rPr>
      <w:b/>
      <w:snapToGrid w:val="0"/>
      <w:spacing w:val="-2"/>
      <w:sz w:val="20"/>
      <w:szCs w:val="20"/>
    </w:rPr>
  </w:style>
  <w:style w:type="paragraph" w:styleId="Heading2">
    <w:name w:val="heading 2"/>
    <w:basedOn w:val="Normal"/>
    <w:next w:val="Normal"/>
    <w:uiPriority w:val="9"/>
    <w:unhideWhenUsed/>
    <w:qFormat/>
    <w:rsid w:val="00193842"/>
    <w:pPr>
      <w:keepNext/>
      <w:tabs>
        <w:tab w:val="left" w:pos="360"/>
      </w:tabs>
      <w:outlineLvl w:val="1"/>
    </w:pPr>
    <w:rPr>
      <w:rFonts w:ascii="Arial Narrow" w:hAnsi="Arial Narrow" w:cs="Arial"/>
      <w:bCs/>
      <w:color w:val="000000"/>
      <w:sz w:val="36"/>
      <w:szCs w:val="20"/>
    </w:rPr>
  </w:style>
  <w:style w:type="paragraph" w:styleId="Heading3">
    <w:name w:val="heading 3"/>
    <w:basedOn w:val="Normal"/>
    <w:next w:val="Normal"/>
    <w:uiPriority w:val="9"/>
    <w:semiHidden/>
    <w:unhideWhenUsed/>
    <w:qFormat/>
    <w:rsid w:val="00193842"/>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rsid w:val="00193842"/>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193842"/>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193842"/>
    <w:pPr>
      <w:keepNext/>
      <w:ind w:left="-270" w:right="-360"/>
      <w:jc w:val="both"/>
      <w:outlineLvl w:val="5"/>
    </w:pPr>
    <w:rPr>
      <w:b/>
      <w:bCs/>
    </w:rPr>
  </w:style>
  <w:style w:type="paragraph" w:styleId="Heading7">
    <w:name w:val="heading 7"/>
    <w:basedOn w:val="Normal"/>
    <w:next w:val="Normal"/>
    <w:link w:val="Heading7Char"/>
    <w:qFormat/>
    <w:rsid w:val="00193842"/>
    <w:pPr>
      <w:keepNext/>
      <w:ind w:left="-180"/>
      <w:jc w:val="both"/>
      <w:outlineLvl w:val="6"/>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semiHidden/>
    <w:rsid w:val="00193842"/>
    <w:pPr>
      <w:tabs>
        <w:tab w:val="center" w:pos="4320"/>
        <w:tab w:val="right" w:pos="8640"/>
      </w:tabs>
    </w:pPr>
  </w:style>
  <w:style w:type="paragraph" w:styleId="Footer">
    <w:name w:val="footer"/>
    <w:basedOn w:val="Normal"/>
    <w:link w:val="FooterChar"/>
    <w:semiHidden/>
    <w:rsid w:val="00193842"/>
    <w:pPr>
      <w:tabs>
        <w:tab w:val="center" w:pos="4320"/>
        <w:tab w:val="right" w:pos="8640"/>
      </w:tabs>
    </w:pPr>
  </w:style>
  <w:style w:type="character" w:styleId="Hyperlink">
    <w:name w:val="Hyperlink"/>
    <w:basedOn w:val="DefaultParagraphFont"/>
    <w:rsid w:val="00193842"/>
    <w:rPr>
      <w:color w:val="0000FF"/>
      <w:u w:val="single"/>
    </w:rPr>
  </w:style>
  <w:style w:type="paragraph" w:styleId="BodyTextIndent2">
    <w:name w:val="Body Text Indent 2"/>
    <w:basedOn w:val="Normal"/>
    <w:semiHidden/>
    <w:rsid w:val="00193842"/>
    <w:pPr>
      <w:ind w:left="390"/>
      <w:jc w:val="both"/>
    </w:pPr>
  </w:style>
  <w:style w:type="paragraph" w:styleId="BodyText">
    <w:name w:val="Body Text"/>
    <w:basedOn w:val="Normal"/>
    <w:semiHidden/>
    <w:rsid w:val="00193842"/>
    <w:pPr>
      <w:jc w:val="both"/>
    </w:pPr>
  </w:style>
  <w:style w:type="paragraph" w:styleId="FootnoteText">
    <w:name w:val="footnote text"/>
    <w:basedOn w:val="Normal"/>
    <w:link w:val="FootnoteTextChar"/>
    <w:uiPriority w:val="99"/>
    <w:semiHidden/>
    <w:rsid w:val="00193842"/>
    <w:rPr>
      <w:sz w:val="20"/>
      <w:szCs w:val="20"/>
    </w:rPr>
  </w:style>
  <w:style w:type="character" w:styleId="FootnoteReference">
    <w:name w:val="footnote reference"/>
    <w:basedOn w:val="DefaultParagraphFont"/>
    <w:uiPriority w:val="99"/>
    <w:semiHidden/>
    <w:rsid w:val="00193842"/>
    <w:rPr>
      <w:vertAlign w:val="superscript"/>
    </w:rPr>
  </w:style>
  <w:style w:type="paragraph" w:styleId="BalloonText">
    <w:name w:val="Balloon Text"/>
    <w:basedOn w:val="Normal"/>
    <w:semiHidden/>
    <w:rsid w:val="00193842"/>
    <w:rPr>
      <w:rFonts w:ascii="Tahoma" w:hAnsi="Tahoma" w:cs="Tahoma"/>
      <w:sz w:val="16"/>
      <w:szCs w:val="16"/>
    </w:rPr>
  </w:style>
  <w:style w:type="paragraph" w:styleId="BodyTextIndent">
    <w:name w:val="Body Text Indent"/>
    <w:basedOn w:val="Normal"/>
    <w:semiHidden/>
    <w:rsid w:val="00193842"/>
    <w:pPr>
      <w:spacing w:after="120"/>
      <w:ind w:left="360"/>
    </w:pPr>
  </w:style>
  <w:style w:type="paragraph" w:styleId="NormalWeb">
    <w:name w:val="Normal (Web)"/>
    <w:basedOn w:val="Normal"/>
    <w:uiPriority w:val="99"/>
    <w:rsid w:val="00193842"/>
    <w:pPr>
      <w:spacing w:before="100" w:beforeAutospacing="1" w:after="100" w:afterAutospacing="1"/>
    </w:pPr>
    <w:rPr>
      <w:sz w:val="24"/>
    </w:rPr>
  </w:style>
  <w:style w:type="paragraph" w:customStyle="1" w:styleId="Default">
    <w:name w:val="Default"/>
    <w:rsid w:val="00193842"/>
    <w:pPr>
      <w:autoSpaceDE w:val="0"/>
      <w:autoSpaceDN w:val="0"/>
      <w:adjustRightInd w:val="0"/>
    </w:pPr>
    <w:rPr>
      <w:color w:val="000000"/>
      <w:sz w:val="24"/>
      <w:szCs w:val="24"/>
    </w:rPr>
  </w:style>
  <w:style w:type="paragraph" w:customStyle="1" w:styleId="CM29">
    <w:name w:val="CM29"/>
    <w:basedOn w:val="Default"/>
    <w:next w:val="Default"/>
    <w:rsid w:val="00193842"/>
    <w:rPr>
      <w:color w:val="auto"/>
      <w:sz w:val="20"/>
    </w:rPr>
  </w:style>
  <w:style w:type="paragraph" w:styleId="BlockText">
    <w:name w:val="Block Text"/>
    <w:basedOn w:val="Normal"/>
    <w:semiHidden/>
    <w:rsid w:val="00193842"/>
    <w:pPr>
      <w:autoSpaceDE w:val="0"/>
      <w:autoSpaceDN w:val="0"/>
      <w:adjustRightInd w:val="0"/>
      <w:ind w:left="360" w:right="-7"/>
      <w:jc w:val="both"/>
    </w:pPr>
    <w:rPr>
      <w:rFonts w:ascii="Arial" w:hAnsi="Arial" w:cs="Arial"/>
      <w:sz w:val="20"/>
      <w:szCs w:val="20"/>
    </w:rPr>
  </w:style>
  <w:style w:type="paragraph" w:styleId="PlainText">
    <w:name w:val="Plain Text"/>
    <w:basedOn w:val="Normal"/>
    <w:link w:val="PlainTextChar"/>
    <w:uiPriority w:val="99"/>
    <w:rsid w:val="00193842"/>
    <w:pPr>
      <w:widowControl w:val="0"/>
    </w:pPr>
    <w:rPr>
      <w:rFonts w:ascii="Courier New" w:hAnsi="Courier New" w:cs="Courier New"/>
      <w:sz w:val="20"/>
      <w:szCs w:val="20"/>
    </w:rPr>
  </w:style>
  <w:style w:type="paragraph" w:styleId="Subtitle">
    <w:name w:val="Subtitle"/>
    <w:basedOn w:val="Normal"/>
    <w:next w:val="Normal"/>
    <w:uiPriority w:val="11"/>
    <w:qFormat/>
    <w:rPr>
      <w:rFonts w:ascii="Arial" w:eastAsia="Arial" w:hAnsi="Arial" w:cs="Arial"/>
      <w:b/>
      <w:i/>
      <w:color w:val="000000"/>
      <w:u w:val="single"/>
    </w:rPr>
  </w:style>
  <w:style w:type="character" w:styleId="Strong">
    <w:name w:val="Strong"/>
    <w:basedOn w:val="DefaultParagraphFont"/>
    <w:uiPriority w:val="22"/>
    <w:qFormat/>
    <w:rsid w:val="00193842"/>
    <w:rPr>
      <w:b/>
      <w:bCs/>
    </w:rPr>
  </w:style>
  <w:style w:type="character" w:styleId="CommentReference">
    <w:name w:val="annotation reference"/>
    <w:basedOn w:val="DefaultParagraphFont"/>
    <w:rsid w:val="00193842"/>
    <w:rPr>
      <w:sz w:val="16"/>
      <w:szCs w:val="16"/>
    </w:rPr>
  </w:style>
  <w:style w:type="paragraph" w:styleId="CommentText">
    <w:name w:val="annotation text"/>
    <w:basedOn w:val="Normal"/>
    <w:link w:val="CommentTextChar"/>
    <w:rsid w:val="00193842"/>
    <w:rPr>
      <w:sz w:val="20"/>
      <w:szCs w:val="20"/>
    </w:rPr>
  </w:style>
  <w:style w:type="paragraph" w:styleId="CommentSubject">
    <w:name w:val="annotation subject"/>
    <w:basedOn w:val="CommentText"/>
    <w:next w:val="CommentText"/>
    <w:semiHidden/>
    <w:rsid w:val="00193842"/>
    <w:rPr>
      <w:b/>
      <w:bCs/>
    </w:rPr>
  </w:style>
  <w:style w:type="character" w:customStyle="1" w:styleId="Heading2Char">
    <w:name w:val="Heading 2 Char"/>
    <w:basedOn w:val="DefaultParagraphFont"/>
    <w:rsid w:val="00193842"/>
    <w:rPr>
      <w:rFonts w:ascii="Arial Narrow" w:hAnsi="Arial Narrow" w:cs="Arial"/>
      <w:bCs/>
      <w:color w:val="000000"/>
      <w:sz w:val="36"/>
    </w:rPr>
  </w:style>
  <w:style w:type="paragraph" w:styleId="ListParagraph">
    <w:name w:val="List Paragraph"/>
    <w:basedOn w:val="Normal"/>
    <w:link w:val="ListParagraphChar"/>
    <w:uiPriority w:val="34"/>
    <w:qFormat/>
    <w:rsid w:val="00193842"/>
    <w:pPr>
      <w:ind w:left="720"/>
    </w:pPr>
    <w:rPr>
      <w:rFonts w:ascii="Calibri" w:eastAsia="Calibri" w:hAnsi="Calibri"/>
      <w:szCs w:val="22"/>
    </w:rPr>
  </w:style>
  <w:style w:type="paragraph" w:styleId="Revision">
    <w:name w:val="Revision"/>
    <w:hidden/>
    <w:uiPriority w:val="99"/>
    <w:semiHidden/>
    <w:rsid w:val="00BE21F6"/>
    <w:rPr>
      <w:szCs w:val="24"/>
    </w:rPr>
  </w:style>
  <w:style w:type="character" w:customStyle="1" w:styleId="Heading1Char">
    <w:name w:val="Heading 1 Char"/>
    <w:basedOn w:val="DefaultParagraphFont"/>
    <w:link w:val="Heading1"/>
    <w:rsid w:val="00097567"/>
    <w:rPr>
      <w:b/>
      <w:snapToGrid w:val="0"/>
      <w:spacing w:val="-2"/>
    </w:rPr>
  </w:style>
  <w:style w:type="character" w:customStyle="1" w:styleId="PlainTextChar">
    <w:name w:val="Plain Text Char"/>
    <w:basedOn w:val="DefaultParagraphFont"/>
    <w:link w:val="PlainText"/>
    <w:uiPriority w:val="99"/>
    <w:rsid w:val="00E66ED1"/>
    <w:rPr>
      <w:rFonts w:ascii="Courier New" w:hAnsi="Courier New" w:cs="Courier New"/>
    </w:rPr>
  </w:style>
  <w:style w:type="character" w:customStyle="1" w:styleId="Heading6Char">
    <w:name w:val="Heading 6 Char"/>
    <w:basedOn w:val="DefaultParagraphFont"/>
    <w:link w:val="Heading6"/>
    <w:rsid w:val="00E6357C"/>
    <w:rPr>
      <w:b/>
      <w:bCs/>
      <w:sz w:val="22"/>
      <w:szCs w:val="24"/>
    </w:rPr>
  </w:style>
  <w:style w:type="character" w:customStyle="1" w:styleId="Heading7Char">
    <w:name w:val="Heading 7 Char"/>
    <w:basedOn w:val="DefaultParagraphFont"/>
    <w:link w:val="Heading7"/>
    <w:rsid w:val="00E6357C"/>
    <w:rPr>
      <w:rFonts w:ascii="Arial" w:hAnsi="Arial" w:cs="Arial"/>
      <w:b/>
      <w:bCs/>
    </w:rPr>
  </w:style>
  <w:style w:type="table" w:styleId="TableGrid">
    <w:name w:val="Table Grid"/>
    <w:basedOn w:val="TableNormal"/>
    <w:rsid w:val="00194D2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basedOn w:val="DefaultParagraphFont"/>
    <w:rsid w:val="00615DA2"/>
  </w:style>
  <w:style w:type="paragraph" w:customStyle="1" w:styleId="Normal1">
    <w:name w:val="Normal1"/>
    <w:rsid w:val="006B3013"/>
    <w:pPr>
      <w:spacing w:line="276" w:lineRule="auto"/>
    </w:pPr>
    <w:rPr>
      <w:rFonts w:ascii="Arial" w:eastAsia="Arial" w:hAnsi="Arial" w:cs="Arial"/>
      <w:color w:val="000000"/>
    </w:rPr>
  </w:style>
  <w:style w:type="character" w:customStyle="1" w:styleId="FootnoteTextChar">
    <w:name w:val="Footnote Text Char"/>
    <w:basedOn w:val="DefaultParagraphFont"/>
    <w:link w:val="FootnoteText"/>
    <w:uiPriority w:val="99"/>
    <w:semiHidden/>
    <w:rsid w:val="006A556B"/>
  </w:style>
  <w:style w:type="paragraph" w:styleId="NoSpacing">
    <w:name w:val="No Spacing"/>
    <w:link w:val="NoSpacingChar"/>
    <w:uiPriority w:val="1"/>
    <w:qFormat/>
    <w:rsid w:val="00E376CF"/>
    <w:rPr>
      <w:rFonts w:asciiTheme="minorHAnsi" w:eastAsiaTheme="minorHAnsi" w:hAnsiTheme="minorHAnsi" w:cstheme="minorBidi"/>
    </w:rPr>
  </w:style>
  <w:style w:type="character" w:customStyle="1" w:styleId="apple-tab-span">
    <w:name w:val="apple-tab-span"/>
    <w:basedOn w:val="DefaultParagraphFont"/>
    <w:rsid w:val="00237C04"/>
  </w:style>
  <w:style w:type="character" w:styleId="Emphasis">
    <w:name w:val="Emphasis"/>
    <w:basedOn w:val="DefaultParagraphFont"/>
    <w:uiPriority w:val="20"/>
    <w:qFormat/>
    <w:rsid w:val="004B1176"/>
    <w:rPr>
      <w:b/>
      <w:bCs/>
      <w:i w:val="0"/>
      <w:iCs w:val="0"/>
    </w:rPr>
  </w:style>
  <w:style w:type="paragraph" w:customStyle="1" w:styleId="Normal2">
    <w:name w:val="Normal2"/>
    <w:rsid w:val="00C951C2"/>
    <w:pPr>
      <w:spacing w:line="276" w:lineRule="auto"/>
    </w:pPr>
    <w:rPr>
      <w:rFonts w:ascii="Arial" w:eastAsia="Arial" w:hAnsi="Arial" w:cs="Arial"/>
      <w:color w:val="000000"/>
    </w:rPr>
  </w:style>
  <w:style w:type="paragraph" w:customStyle="1" w:styleId="Normal3">
    <w:name w:val="Normal3"/>
    <w:rsid w:val="00DE5E3E"/>
    <w:pPr>
      <w:spacing w:line="276" w:lineRule="auto"/>
    </w:pPr>
    <w:rPr>
      <w:rFonts w:ascii="Arial" w:eastAsia="Arial" w:hAnsi="Arial" w:cs="Arial"/>
      <w:color w:val="000000"/>
    </w:rPr>
  </w:style>
  <w:style w:type="character" w:styleId="LineNumber">
    <w:name w:val="line number"/>
    <w:basedOn w:val="DefaultParagraphFont"/>
    <w:uiPriority w:val="99"/>
    <w:semiHidden/>
    <w:unhideWhenUsed/>
    <w:rsid w:val="006E6462"/>
  </w:style>
  <w:style w:type="character" w:customStyle="1" w:styleId="HeaderChar">
    <w:name w:val="Header Char"/>
    <w:basedOn w:val="DefaultParagraphFont"/>
    <w:link w:val="Header"/>
    <w:semiHidden/>
    <w:rsid w:val="00D83C15"/>
    <w:rPr>
      <w:sz w:val="22"/>
      <w:szCs w:val="24"/>
    </w:rPr>
  </w:style>
  <w:style w:type="character" w:customStyle="1" w:styleId="FooterChar">
    <w:name w:val="Footer Char"/>
    <w:basedOn w:val="DefaultParagraphFont"/>
    <w:link w:val="Footer"/>
    <w:semiHidden/>
    <w:rsid w:val="00D83C15"/>
    <w:rPr>
      <w:sz w:val="22"/>
      <w:szCs w:val="24"/>
    </w:rPr>
  </w:style>
  <w:style w:type="character" w:customStyle="1" w:styleId="CommentTextChar">
    <w:name w:val="Comment Text Char"/>
    <w:basedOn w:val="DefaultParagraphFont"/>
    <w:link w:val="CommentText"/>
    <w:rsid w:val="00B16675"/>
  </w:style>
  <w:style w:type="paragraph" w:styleId="ListBullet">
    <w:name w:val="List Bullet"/>
    <w:basedOn w:val="Normal"/>
    <w:uiPriority w:val="99"/>
    <w:unhideWhenUsed/>
    <w:rsid w:val="003515BC"/>
    <w:pPr>
      <w:numPr>
        <w:numId w:val="1"/>
      </w:numPr>
      <w:contextualSpacing/>
    </w:pPr>
  </w:style>
  <w:style w:type="character" w:customStyle="1" w:styleId="NoSpacingChar">
    <w:name w:val="No Spacing Char"/>
    <w:basedOn w:val="DefaultParagraphFont"/>
    <w:link w:val="NoSpacing"/>
    <w:uiPriority w:val="1"/>
    <w:rsid w:val="008D47D5"/>
    <w:rPr>
      <w:rFonts w:asciiTheme="minorHAnsi" w:eastAsiaTheme="minorHAnsi" w:hAnsiTheme="minorHAnsi" w:cstheme="minorBidi"/>
      <w:sz w:val="22"/>
      <w:szCs w:val="22"/>
    </w:rPr>
  </w:style>
  <w:style w:type="character" w:customStyle="1" w:styleId="aqj">
    <w:name w:val="aqj"/>
    <w:basedOn w:val="DefaultParagraphFont"/>
    <w:rsid w:val="001619B9"/>
  </w:style>
  <w:style w:type="character" w:customStyle="1" w:styleId="ListParagraphChar">
    <w:name w:val="List Paragraph Char"/>
    <w:link w:val="ListParagraph"/>
    <w:uiPriority w:val="34"/>
    <w:rsid w:val="00401B15"/>
    <w:rPr>
      <w:rFonts w:ascii="Calibri" w:eastAsia="Calibri" w:hAnsi="Calibri"/>
      <w:sz w:val="22"/>
      <w:szCs w:val="22"/>
    </w:rPr>
  </w:style>
  <w:style w:type="character" w:styleId="UnresolvedMention">
    <w:name w:val="Unresolved Mention"/>
    <w:basedOn w:val="DefaultParagraphFont"/>
    <w:uiPriority w:val="99"/>
    <w:semiHidden/>
    <w:unhideWhenUsed/>
    <w:rsid w:val="006A049C"/>
    <w:rPr>
      <w:color w:val="605E5C"/>
      <w:shd w:val="clear" w:color="auto" w:fill="E1DFDD"/>
    </w:rPr>
  </w:style>
  <w:style w:type="character" w:styleId="FollowedHyperlink">
    <w:name w:val="FollowedHyperlink"/>
    <w:basedOn w:val="DefaultParagraphFont"/>
    <w:uiPriority w:val="99"/>
    <w:semiHidden/>
    <w:unhideWhenUsed/>
    <w:rsid w:val="001569B5"/>
    <w:rPr>
      <w:color w:val="800080" w:themeColor="followedHyperlink"/>
      <w:u w:val="single"/>
    </w:rPr>
  </w:style>
  <w:style w:type="paragraph" w:customStyle="1" w:styleId="P1">
    <w:name w:val="P1"/>
    <w:basedOn w:val="Normal"/>
    <w:rsid w:val="006C6037"/>
    <w:pPr>
      <w:ind w:firstLine="216"/>
    </w:pPr>
    <w:rPr>
      <w:sz w:val="18"/>
    </w:rPr>
  </w:style>
  <w:style w:type="character" w:customStyle="1" w:styleId="ng-star-inserted">
    <w:name w:val="ng-star-inserted"/>
    <w:basedOn w:val="DefaultParagraphFont"/>
    <w:rsid w:val="00097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5011">
      <w:bodyDiv w:val="1"/>
      <w:marLeft w:val="0"/>
      <w:marRight w:val="0"/>
      <w:marTop w:val="0"/>
      <w:marBottom w:val="0"/>
      <w:divBdr>
        <w:top w:val="none" w:sz="0" w:space="0" w:color="auto"/>
        <w:left w:val="none" w:sz="0" w:space="0" w:color="auto"/>
        <w:bottom w:val="none" w:sz="0" w:space="0" w:color="auto"/>
        <w:right w:val="none" w:sz="0" w:space="0" w:color="auto"/>
      </w:divBdr>
      <w:divsChild>
        <w:div w:id="168180647">
          <w:marLeft w:val="0"/>
          <w:marRight w:val="0"/>
          <w:marTop w:val="0"/>
          <w:marBottom w:val="0"/>
          <w:divBdr>
            <w:top w:val="none" w:sz="0" w:space="0" w:color="auto"/>
            <w:left w:val="none" w:sz="0" w:space="0" w:color="auto"/>
            <w:bottom w:val="none" w:sz="0" w:space="0" w:color="auto"/>
            <w:right w:val="none" w:sz="0" w:space="0" w:color="auto"/>
          </w:divBdr>
        </w:div>
      </w:divsChild>
    </w:div>
    <w:div w:id="247271658">
      <w:bodyDiv w:val="1"/>
      <w:marLeft w:val="0"/>
      <w:marRight w:val="0"/>
      <w:marTop w:val="0"/>
      <w:marBottom w:val="0"/>
      <w:divBdr>
        <w:top w:val="none" w:sz="0" w:space="0" w:color="auto"/>
        <w:left w:val="none" w:sz="0" w:space="0" w:color="auto"/>
        <w:bottom w:val="none" w:sz="0" w:space="0" w:color="auto"/>
        <w:right w:val="none" w:sz="0" w:space="0" w:color="auto"/>
      </w:divBdr>
    </w:div>
    <w:div w:id="331955684">
      <w:bodyDiv w:val="1"/>
      <w:marLeft w:val="0"/>
      <w:marRight w:val="0"/>
      <w:marTop w:val="0"/>
      <w:marBottom w:val="0"/>
      <w:divBdr>
        <w:top w:val="none" w:sz="0" w:space="0" w:color="auto"/>
        <w:left w:val="none" w:sz="0" w:space="0" w:color="auto"/>
        <w:bottom w:val="none" w:sz="0" w:space="0" w:color="auto"/>
        <w:right w:val="none" w:sz="0" w:space="0" w:color="auto"/>
      </w:divBdr>
      <w:divsChild>
        <w:div w:id="1822581362">
          <w:marLeft w:val="0"/>
          <w:marRight w:val="0"/>
          <w:marTop w:val="0"/>
          <w:marBottom w:val="0"/>
          <w:divBdr>
            <w:top w:val="none" w:sz="0" w:space="0" w:color="auto"/>
            <w:left w:val="none" w:sz="0" w:space="0" w:color="auto"/>
            <w:bottom w:val="none" w:sz="0" w:space="0" w:color="auto"/>
            <w:right w:val="none" w:sz="0" w:space="0" w:color="auto"/>
          </w:divBdr>
        </w:div>
        <w:div w:id="1687098029">
          <w:marLeft w:val="0"/>
          <w:marRight w:val="0"/>
          <w:marTop w:val="0"/>
          <w:marBottom w:val="0"/>
          <w:divBdr>
            <w:top w:val="none" w:sz="0" w:space="0" w:color="auto"/>
            <w:left w:val="none" w:sz="0" w:space="0" w:color="auto"/>
            <w:bottom w:val="none" w:sz="0" w:space="0" w:color="auto"/>
            <w:right w:val="none" w:sz="0" w:space="0" w:color="auto"/>
          </w:divBdr>
        </w:div>
      </w:divsChild>
    </w:div>
    <w:div w:id="333609416">
      <w:bodyDiv w:val="1"/>
      <w:marLeft w:val="0"/>
      <w:marRight w:val="0"/>
      <w:marTop w:val="0"/>
      <w:marBottom w:val="0"/>
      <w:divBdr>
        <w:top w:val="none" w:sz="0" w:space="0" w:color="auto"/>
        <w:left w:val="none" w:sz="0" w:space="0" w:color="auto"/>
        <w:bottom w:val="none" w:sz="0" w:space="0" w:color="auto"/>
        <w:right w:val="none" w:sz="0" w:space="0" w:color="auto"/>
      </w:divBdr>
      <w:divsChild>
        <w:div w:id="544373611">
          <w:marLeft w:val="0"/>
          <w:marRight w:val="0"/>
          <w:marTop w:val="0"/>
          <w:marBottom w:val="0"/>
          <w:divBdr>
            <w:top w:val="none" w:sz="0" w:space="0" w:color="auto"/>
            <w:left w:val="none" w:sz="0" w:space="0" w:color="auto"/>
            <w:bottom w:val="none" w:sz="0" w:space="0" w:color="auto"/>
            <w:right w:val="none" w:sz="0" w:space="0" w:color="auto"/>
          </w:divBdr>
        </w:div>
        <w:div w:id="900672869">
          <w:marLeft w:val="0"/>
          <w:marRight w:val="0"/>
          <w:marTop w:val="0"/>
          <w:marBottom w:val="0"/>
          <w:divBdr>
            <w:top w:val="none" w:sz="0" w:space="0" w:color="auto"/>
            <w:left w:val="none" w:sz="0" w:space="0" w:color="auto"/>
            <w:bottom w:val="none" w:sz="0" w:space="0" w:color="auto"/>
            <w:right w:val="none" w:sz="0" w:space="0" w:color="auto"/>
          </w:divBdr>
        </w:div>
        <w:div w:id="1428498392">
          <w:marLeft w:val="0"/>
          <w:marRight w:val="0"/>
          <w:marTop w:val="0"/>
          <w:marBottom w:val="0"/>
          <w:divBdr>
            <w:top w:val="none" w:sz="0" w:space="0" w:color="auto"/>
            <w:left w:val="none" w:sz="0" w:space="0" w:color="auto"/>
            <w:bottom w:val="none" w:sz="0" w:space="0" w:color="auto"/>
            <w:right w:val="none" w:sz="0" w:space="0" w:color="auto"/>
          </w:divBdr>
        </w:div>
      </w:divsChild>
    </w:div>
    <w:div w:id="386269764">
      <w:bodyDiv w:val="1"/>
      <w:marLeft w:val="0"/>
      <w:marRight w:val="0"/>
      <w:marTop w:val="0"/>
      <w:marBottom w:val="0"/>
      <w:divBdr>
        <w:top w:val="none" w:sz="0" w:space="0" w:color="auto"/>
        <w:left w:val="none" w:sz="0" w:space="0" w:color="auto"/>
        <w:bottom w:val="none" w:sz="0" w:space="0" w:color="auto"/>
        <w:right w:val="none" w:sz="0" w:space="0" w:color="auto"/>
      </w:divBdr>
      <w:divsChild>
        <w:div w:id="788670745">
          <w:marLeft w:val="0"/>
          <w:marRight w:val="0"/>
          <w:marTop w:val="0"/>
          <w:marBottom w:val="0"/>
          <w:divBdr>
            <w:top w:val="none" w:sz="0" w:space="0" w:color="auto"/>
            <w:left w:val="none" w:sz="0" w:space="0" w:color="auto"/>
            <w:bottom w:val="none" w:sz="0" w:space="0" w:color="auto"/>
            <w:right w:val="none" w:sz="0" w:space="0" w:color="auto"/>
          </w:divBdr>
        </w:div>
        <w:div w:id="817769393">
          <w:marLeft w:val="0"/>
          <w:marRight w:val="0"/>
          <w:marTop w:val="0"/>
          <w:marBottom w:val="0"/>
          <w:divBdr>
            <w:top w:val="none" w:sz="0" w:space="0" w:color="auto"/>
            <w:left w:val="none" w:sz="0" w:space="0" w:color="auto"/>
            <w:bottom w:val="none" w:sz="0" w:space="0" w:color="auto"/>
            <w:right w:val="none" w:sz="0" w:space="0" w:color="auto"/>
          </w:divBdr>
        </w:div>
        <w:div w:id="1174371617">
          <w:marLeft w:val="0"/>
          <w:marRight w:val="0"/>
          <w:marTop w:val="0"/>
          <w:marBottom w:val="0"/>
          <w:divBdr>
            <w:top w:val="none" w:sz="0" w:space="0" w:color="auto"/>
            <w:left w:val="none" w:sz="0" w:space="0" w:color="auto"/>
            <w:bottom w:val="none" w:sz="0" w:space="0" w:color="auto"/>
            <w:right w:val="none" w:sz="0" w:space="0" w:color="auto"/>
          </w:divBdr>
        </w:div>
      </w:divsChild>
    </w:div>
    <w:div w:id="409886211">
      <w:bodyDiv w:val="1"/>
      <w:marLeft w:val="0"/>
      <w:marRight w:val="0"/>
      <w:marTop w:val="0"/>
      <w:marBottom w:val="0"/>
      <w:divBdr>
        <w:top w:val="none" w:sz="0" w:space="0" w:color="auto"/>
        <w:left w:val="none" w:sz="0" w:space="0" w:color="auto"/>
        <w:bottom w:val="none" w:sz="0" w:space="0" w:color="auto"/>
        <w:right w:val="none" w:sz="0" w:space="0" w:color="auto"/>
      </w:divBdr>
      <w:divsChild>
        <w:div w:id="1348560905">
          <w:marLeft w:val="0"/>
          <w:marRight w:val="0"/>
          <w:marTop w:val="0"/>
          <w:marBottom w:val="0"/>
          <w:divBdr>
            <w:top w:val="none" w:sz="0" w:space="0" w:color="auto"/>
            <w:left w:val="none" w:sz="0" w:space="0" w:color="auto"/>
            <w:bottom w:val="none" w:sz="0" w:space="0" w:color="auto"/>
            <w:right w:val="none" w:sz="0" w:space="0" w:color="auto"/>
          </w:divBdr>
        </w:div>
      </w:divsChild>
    </w:div>
    <w:div w:id="469516892">
      <w:bodyDiv w:val="1"/>
      <w:marLeft w:val="0"/>
      <w:marRight w:val="0"/>
      <w:marTop w:val="0"/>
      <w:marBottom w:val="0"/>
      <w:divBdr>
        <w:top w:val="none" w:sz="0" w:space="0" w:color="auto"/>
        <w:left w:val="none" w:sz="0" w:space="0" w:color="auto"/>
        <w:bottom w:val="none" w:sz="0" w:space="0" w:color="auto"/>
        <w:right w:val="none" w:sz="0" w:space="0" w:color="auto"/>
      </w:divBdr>
      <w:divsChild>
        <w:div w:id="813837236">
          <w:marLeft w:val="0"/>
          <w:marRight w:val="0"/>
          <w:marTop w:val="0"/>
          <w:marBottom w:val="0"/>
          <w:divBdr>
            <w:top w:val="none" w:sz="0" w:space="0" w:color="auto"/>
            <w:left w:val="none" w:sz="0" w:space="0" w:color="auto"/>
            <w:bottom w:val="none" w:sz="0" w:space="0" w:color="auto"/>
            <w:right w:val="none" w:sz="0" w:space="0" w:color="auto"/>
          </w:divBdr>
        </w:div>
        <w:div w:id="1078284244">
          <w:marLeft w:val="0"/>
          <w:marRight w:val="0"/>
          <w:marTop w:val="0"/>
          <w:marBottom w:val="0"/>
          <w:divBdr>
            <w:top w:val="none" w:sz="0" w:space="0" w:color="auto"/>
            <w:left w:val="none" w:sz="0" w:space="0" w:color="auto"/>
            <w:bottom w:val="none" w:sz="0" w:space="0" w:color="auto"/>
            <w:right w:val="none" w:sz="0" w:space="0" w:color="auto"/>
          </w:divBdr>
        </w:div>
      </w:divsChild>
    </w:div>
    <w:div w:id="672806182">
      <w:bodyDiv w:val="1"/>
      <w:marLeft w:val="0"/>
      <w:marRight w:val="0"/>
      <w:marTop w:val="0"/>
      <w:marBottom w:val="0"/>
      <w:divBdr>
        <w:top w:val="none" w:sz="0" w:space="0" w:color="auto"/>
        <w:left w:val="none" w:sz="0" w:space="0" w:color="auto"/>
        <w:bottom w:val="none" w:sz="0" w:space="0" w:color="auto"/>
        <w:right w:val="none" w:sz="0" w:space="0" w:color="auto"/>
      </w:divBdr>
    </w:div>
    <w:div w:id="707996813">
      <w:bodyDiv w:val="1"/>
      <w:marLeft w:val="0"/>
      <w:marRight w:val="0"/>
      <w:marTop w:val="0"/>
      <w:marBottom w:val="0"/>
      <w:divBdr>
        <w:top w:val="none" w:sz="0" w:space="0" w:color="auto"/>
        <w:left w:val="none" w:sz="0" w:space="0" w:color="auto"/>
        <w:bottom w:val="none" w:sz="0" w:space="0" w:color="auto"/>
        <w:right w:val="none" w:sz="0" w:space="0" w:color="auto"/>
      </w:divBdr>
    </w:div>
    <w:div w:id="713046726">
      <w:bodyDiv w:val="1"/>
      <w:marLeft w:val="0"/>
      <w:marRight w:val="0"/>
      <w:marTop w:val="0"/>
      <w:marBottom w:val="0"/>
      <w:divBdr>
        <w:top w:val="none" w:sz="0" w:space="0" w:color="auto"/>
        <w:left w:val="none" w:sz="0" w:space="0" w:color="auto"/>
        <w:bottom w:val="none" w:sz="0" w:space="0" w:color="auto"/>
        <w:right w:val="none" w:sz="0" w:space="0" w:color="auto"/>
      </w:divBdr>
    </w:div>
    <w:div w:id="766968564">
      <w:bodyDiv w:val="1"/>
      <w:marLeft w:val="0"/>
      <w:marRight w:val="0"/>
      <w:marTop w:val="0"/>
      <w:marBottom w:val="0"/>
      <w:divBdr>
        <w:top w:val="none" w:sz="0" w:space="0" w:color="auto"/>
        <w:left w:val="none" w:sz="0" w:space="0" w:color="auto"/>
        <w:bottom w:val="none" w:sz="0" w:space="0" w:color="auto"/>
        <w:right w:val="none" w:sz="0" w:space="0" w:color="auto"/>
      </w:divBdr>
    </w:div>
    <w:div w:id="815075104">
      <w:bodyDiv w:val="1"/>
      <w:marLeft w:val="0"/>
      <w:marRight w:val="0"/>
      <w:marTop w:val="0"/>
      <w:marBottom w:val="0"/>
      <w:divBdr>
        <w:top w:val="none" w:sz="0" w:space="0" w:color="auto"/>
        <w:left w:val="none" w:sz="0" w:space="0" w:color="auto"/>
        <w:bottom w:val="none" w:sz="0" w:space="0" w:color="auto"/>
        <w:right w:val="none" w:sz="0" w:space="0" w:color="auto"/>
      </w:divBdr>
    </w:div>
    <w:div w:id="840967822">
      <w:bodyDiv w:val="1"/>
      <w:marLeft w:val="0"/>
      <w:marRight w:val="0"/>
      <w:marTop w:val="0"/>
      <w:marBottom w:val="0"/>
      <w:divBdr>
        <w:top w:val="none" w:sz="0" w:space="0" w:color="auto"/>
        <w:left w:val="none" w:sz="0" w:space="0" w:color="auto"/>
        <w:bottom w:val="none" w:sz="0" w:space="0" w:color="auto"/>
        <w:right w:val="none" w:sz="0" w:space="0" w:color="auto"/>
      </w:divBdr>
      <w:divsChild>
        <w:div w:id="669598946">
          <w:marLeft w:val="0"/>
          <w:marRight w:val="0"/>
          <w:marTop w:val="0"/>
          <w:marBottom w:val="0"/>
          <w:divBdr>
            <w:top w:val="none" w:sz="0" w:space="0" w:color="auto"/>
            <w:left w:val="none" w:sz="0" w:space="0" w:color="auto"/>
            <w:bottom w:val="none" w:sz="0" w:space="0" w:color="auto"/>
            <w:right w:val="none" w:sz="0" w:space="0" w:color="auto"/>
          </w:divBdr>
        </w:div>
        <w:div w:id="2017993037">
          <w:marLeft w:val="0"/>
          <w:marRight w:val="0"/>
          <w:marTop w:val="0"/>
          <w:marBottom w:val="0"/>
          <w:divBdr>
            <w:top w:val="none" w:sz="0" w:space="0" w:color="auto"/>
            <w:left w:val="none" w:sz="0" w:space="0" w:color="auto"/>
            <w:bottom w:val="none" w:sz="0" w:space="0" w:color="auto"/>
            <w:right w:val="none" w:sz="0" w:space="0" w:color="auto"/>
          </w:divBdr>
        </w:div>
      </w:divsChild>
    </w:div>
    <w:div w:id="865798184">
      <w:bodyDiv w:val="1"/>
      <w:marLeft w:val="0"/>
      <w:marRight w:val="0"/>
      <w:marTop w:val="0"/>
      <w:marBottom w:val="0"/>
      <w:divBdr>
        <w:top w:val="none" w:sz="0" w:space="0" w:color="auto"/>
        <w:left w:val="none" w:sz="0" w:space="0" w:color="auto"/>
        <w:bottom w:val="none" w:sz="0" w:space="0" w:color="auto"/>
        <w:right w:val="none" w:sz="0" w:space="0" w:color="auto"/>
      </w:divBdr>
    </w:div>
    <w:div w:id="893393467">
      <w:bodyDiv w:val="1"/>
      <w:marLeft w:val="0"/>
      <w:marRight w:val="0"/>
      <w:marTop w:val="0"/>
      <w:marBottom w:val="0"/>
      <w:divBdr>
        <w:top w:val="none" w:sz="0" w:space="0" w:color="auto"/>
        <w:left w:val="none" w:sz="0" w:space="0" w:color="auto"/>
        <w:bottom w:val="none" w:sz="0" w:space="0" w:color="auto"/>
        <w:right w:val="none" w:sz="0" w:space="0" w:color="auto"/>
      </w:divBdr>
    </w:div>
    <w:div w:id="1030571931">
      <w:bodyDiv w:val="1"/>
      <w:marLeft w:val="0"/>
      <w:marRight w:val="0"/>
      <w:marTop w:val="0"/>
      <w:marBottom w:val="0"/>
      <w:divBdr>
        <w:top w:val="none" w:sz="0" w:space="0" w:color="auto"/>
        <w:left w:val="none" w:sz="0" w:space="0" w:color="auto"/>
        <w:bottom w:val="none" w:sz="0" w:space="0" w:color="auto"/>
        <w:right w:val="none" w:sz="0" w:space="0" w:color="auto"/>
      </w:divBdr>
    </w:div>
    <w:div w:id="1053192853">
      <w:bodyDiv w:val="1"/>
      <w:marLeft w:val="0"/>
      <w:marRight w:val="0"/>
      <w:marTop w:val="0"/>
      <w:marBottom w:val="0"/>
      <w:divBdr>
        <w:top w:val="none" w:sz="0" w:space="0" w:color="auto"/>
        <w:left w:val="none" w:sz="0" w:space="0" w:color="auto"/>
        <w:bottom w:val="none" w:sz="0" w:space="0" w:color="auto"/>
        <w:right w:val="none" w:sz="0" w:space="0" w:color="auto"/>
      </w:divBdr>
    </w:div>
    <w:div w:id="1056204650">
      <w:bodyDiv w:val="1"/>
      <w:marLeft w:val="0"/>
      <w:marRight w:val="0"/>
      <w:marTop w:val="0"/>
      <w:marBottom w:val="0"/>
      <w:divBdr>
        <w:top w:val="none" w:sz="0" w:space="0" w:color="auto"/>
        <w:left w:val="none" w:sz="0" w:space="0" w:color="auto"/>
        <w:bottom w:val="none" w:sz="0" w:space="0" w:color="auto"/>
        <w:right w:val="none" w:sz="0" w:space="0" w:color="auto"/>
      </w:divBdr>
      <w:divsChild>
        <w:div w:id="305746214">
          <w:marLeft w:val="0"/>
          <w:marRight w:val="0"/>
          <w:marTop w:val="0"/>
          <w:marBottom w:val="0"/>
          <w:divBdr>
            <w:top w:val="none" w:sz="0" w:space="0" w:color="auto"/>
            <w:left w:val="none" w:sz="0" w:space="0" w:color="auto"/>
            <w:bottom w:val="none" w:sz="0" w:space="0" w:color="auto"/>
            <w:right w:val="none" w:sz="0" w:space="0" w:color="auto"/>
          </w:divBdr>
        </w:div>
      </w:divsChild>
    </w:div>
    <w:div w:id="1081366700">
      <w:bodyDiv w:val="1"/>
      <w:marLeft w:val="0"/>
      <w:marRight w:val="0"/>
      <w:marTop w:val="0"/>
      <w:marBottom w:val="0"/>
      <w:divBdr>
        <w:top w:val="none" w:sz="0" w:space="0" w:color="auto"/>
        <w:left w:val="none" w:sz="0" w:space="0" w:color="auto"/>
        <w:bottom w:val="none" w:sz="0" w:space="0" w:color="auto"/>
        <w:right w:val="none" w:sz="0" w:space="0" w:color="auto"/>
      </w:divBdr>
      <w:divsChild>
        <w:div w:id="1418018668">
          <w:marLeft w:val="0"/>
          <w:marRight w:val="0"/>
          <w:marTop w:val="0"/>
          <w:marBottom w:val="0"/>
          <w:divBdr>
            <w:top w:val="none" w:sz="0" w:space="0" w:color="auto"/>
            <w:left w:val="none" w:sz="0" w:space="0" w:color="auto"/>
            <w:bottom w:val="none" w:sz="0" w:space="0" w:color="auto"/>
            <w:right w:val="none" w:sz="0" w:space="0" w:color="auto"/>
          </w:divBdr>
        </w:div>
        <w:div w:id="445083770">
          <w:marLeft w:val="0"/>
          <w:marRight w:val="0"/>
          <w:marTop w:val="0"/>
          <w:marBottom w:val="0"/>
          <w:divBdr>
            <w:top w:val="none" w:sz="0" w:space="0" w:color="auto"/>
            <w:left w:val="none" w:sz="0" w:space="0" w:color="auto"/>
            <w:bottom w:val="none" w:sz="0" w:space="0" w:color="auto"/>
            <w:right w:val="none" w:sz="0" w:space="0" w:color="auto"/>
          </w:divBdr>
        </w:div>
        <w:div w:id="421873050">
          <w:marLeft w:val="0"/>
          <w:marRight w:val="0"/>
          <w:marTop w:val="0"/>
          <w:marBottom w:val="0"/>
          <w:divBdr>
            <w:top w:val="none" w:sz="0" w:space="0" w:color="auto"/>
            <w:left w:val="none" w:sz="0" w:space="0" w:color="auto"/>
            <w:bottom w:val="none" w:sz="0" w:space="0" w:color="auto"/>
            <w:right w:val="none" w:sz="0" w:space="0" w:color="auto"/>
          </w:divBdr>
        </w:div>
      </w:divsChild>
    </w:div>
    <w:div w:id="1113089049">
      <w:bodyDiv w:val="1"/>
      <w:marLeft w:val="0"/>
      <w:marRight w:val="0"/>
      <w:marTop w:val="0"/>
      <w:marBottom w:val="0"/>
      <w:divBdr>
        <w:top w:val="none" w:sz="0" w:space="0" w:color="auto"/>
        <w:left w:val="none" w:sz="0" w:space="0" w:color="auto"/>
        <w:bottom w:val="none" w:sz="0" w:space="0" w:color="auto"/>
        <w:right w:val="none" w:sz="0" w:space="0" w:color="auto"/>
      </w:divBdr>
      <w:divsChild>
        <w:div w:id="1017846834">
          <w:marLeft w:val="0"/>
          <w:marRight w:val="0"/>
          <w:marTop w:val="0"/>
          <w:marBottom w:val="0"/>
          <w:divBdr>
            <w:top w:val="none" w:sz="0" w:space="0" w:color="auto"/>
            <w:left w:val="none" w:sz="0" w:space="0" w:color="auto"/>
            <w:bottom w:val="none" w:sz="0" w:space="0" w:color="auto"/>
            <w:right w:val="none" w:sz="0" w:space="0" w:color="auto"/>
          </w:divBdr>
        </w:div>
        <w:div w:id="1223832357">
          <w:marLeft w:val="0"/>
          <w:marRight w:val="0"/>
          <w:marTop w:val="0"/>
          <w:marBottom w:val="0"/>
          <w:divBdr>
            <w:top w:val="none" w:sz="0" w:space="0" w:color="auto"/>
            <w:left w:val="none" w:sz="0" w:space="0" w:color="auto"/>
            <w:bottom w:val="none" w:sz="0" w:space="0" w:color="auto"/>
            <w:right w:val="none" w:sz="0" w:space="0" w:color="auto"/>
          </w:divBdr>
        </w:div>
      </w:divsChild>
    </w:div>
    <w:div w:id="1168251071">
      <w:bodyDiv w:val="1"/>
      <w:marLeft w:val="0"/>
      <w:marRight w:val="0"/>
      <w:marTop w:val="0"/>
      <w:marBottom w:val="0"/>
      <w:divBdr>
        <w:top w:val="none" w:sz="0" w:space="0" w:color="auto"/>
        <w:left w:val="none" w:sz="0" w:space="0" w:color="auto"/>
        <w:bottom w:val="none" w:sz="0" w:space="0" w:color="auto"/>
        <w:right w:val="none" w:sz="0" w:space="0" w:color="auto"/>
      </w:divBdr>
    </w:div>
    <w:div w:id="1171675398">
      <w:bodyDiv w:val="1"/>
      <w:marLeft w:val="0"/>
      <w:marRight w:val="0"/>
      <w:marTop w:val="0"/>
      <w:marBottom w:val="0"/>
      <w:divBdr>
        <w:top w:val="none" w:sz="0" w:space="0" w:color="auto"/>
        <w:left w:val="none" w:sz="0" w:space="0" w:color="auto"/>
        <w:bottom w:val="none" w:sz="0" w:space="0" w:color="auto"/>
        <w:right w:val="none" w:sz="0" w:space="0" w:color="auto"/>
      </w:divBdr>
      <w:divsChild>
        <w:div w:id="537010941">
          <w:marLeft w:val="0"/>
          <w:marRight w:val="0"/>
          <w:marTop w:val="0"/>
          <w:marBottom w:val="0"/>
          <w:divBdr>
            <w:top w:val="none" w:sz="0" w:space="0" w:color="auto"/>
            <w:left w:val="none" w:sz="0" w:space="0" w:color="auto"/>
            <w:bottom w:val="none" w:sz="0" w:space="0" w:color="auto"/>
            <w:right w:val="none" w:sz="0" w:space="0" w:color="auto"/>
          </w:divBdr>
        </w:div>
        <w:div w:id="2110617696">
          <w:marLeft w:val="0"/>
          <w:marRight w:val="0"/>
          <w:marTop w:val="0"/>
          <w:marBottom w:val="0"/>
          <w:divBdr>
            <w:top w:val="none" w:sz="0" w:space="0" w:color="auto"/>
            <w:left w:val="none" w:sz="0" w:space="0" w:color="auto"/>
            <w:bottom w:val="none" w:sz="0" w:space="0" w:color="auto"/>
            <w:right w:val="none" w:sz="0" w:space="0" w:color="auto"/>
          </w:divBdr>
        </w:div>
      </w:divsChild>
    </w:div>
    <w:div w:id="1184632466">
      <w:bodyDiv w:val="1"/>
      <w:marLeft w:val="0"/>
      <w:marRight w:val="0"/>
      <w:marTop w:val="0"/>
      <w:marBottom w:val="0"/>
      <w:divBdr>
        <w:top w:val="none" w:sz="0" w:space="0" w:color="auto"/>
        <w:left w:val="none" w:sz="0" w:space="0" w:color="auto"/>
        <w:bottom w:val="none" w:sz="0" w:space="0" w:color="auto"/>
        <w:right w:val="none" w:sz="0" w:space="0" w:color="auto"/>
      </w:divBdr>
    </w:div>
    <w:div w:id="1207058836">
      <w:bodyDiv w:val="1"/>
      <w:marLeft w:val="0"/>
      <w:marRight w:val="0"/>
      <w:marTop w:val="0"/>
      <w:marBottom w:val="0"/>
      <w:divBdr>
        <w:top w:val="none" w:sz="0" w:space="0" w:color="auto"/>
        <w:left w:val="none" w:sz="0" w:space="0" w:color="auto"/>
        <w:bottom w:val="none" w:sz="0" w:space="0" w:color="auto"/>
        <w:right w:val="none" w:sz="0" w:space="0" w:color="auto"/>
      </w:divBdr>
      <w:divsChild>
        <w:div w:id="1782873698">
          <w:marLeft w:val="0"/>
          <w:marRight w:val="0"/>
          <w:marTop w:val="0"/>
          <w:marBottom w:val="0"/>
          <w:divBdr>
            <w:top w:val="none" w:sz="0" w:space="0" w:color="auto"/>
            <w:left w:val="none" w:sz="0" w:space="0" w:color="auto"/>
            <w:bottom w:val="none" w:sz="0" w:space="0" w:color="auto"/>
            <w:right w:val="none" w:sz="0" w:space="0" w:color="auto"/>
          </w:divBdr>
        </w:div>
      </w:divsChild>
    </w:div>
    <w:div w:id="1336034507">
      <w:bodyDiv w:val="1"/>
      <w:marLeft w:val="0"/>
      <w:marRight w:val="0"/>
      <w:marTop w:val="0"/>
      <w:marBottom w:val="0"/>
      <w:divBdr>
        <w:top w:val="none" w:sz="0" w:space="0" w:color="auto"/>
        <w:left w:val="none" w:sz="0" w:space="0" w:color="auto"/>
        <w:bottom w:val="none" w:sz="0" w:space="0" w:color="auto"/>
        <w:right w:val="none" w:sz="0" w:space="0" w:color="auto"/>
      </w:divBdr>
    </w:div>
    <w:div w:id="1361391947">
      <w:bodyDiv w:val="1"/>
      <w:marLeft w:val="0"/>
      <w:marRight w:val="0"/>
      <w:marTop w:val="0"/>
      <w:marBottom w:val="0"/>
      <w:divBdr>
        <w:top w:val="none" w:sz="0" w:space="0" w:color="auto"/>
        <w:left w:val="none" w:sz="0" w:space="0" w:color="auto"/>
        <w:bottom w:val="none" w:sz="0" w:space="0" w:color="auto"/>
        <w:right w:val="none" w:sz="0" w:space="0" w:color="auto"/>
      </w:divBdr>
      <w:divsChild>
        <w:div w:id="1670719122">
          <w:marLeft w:val="0"/>
          <w:marRight w:val="0"/>
          <w:marTop w:val="0"/>
          <w:marBottom w:val="0"/>
          <w:divBdr>
            <w:top w:val="none" w:sz="0" w:space="0" w:color="auto"/>
            <w:left w:val="none" w:sz="0" w:space="0" w:color="auto"/>
            <w:bottom w:val="none" w:sz="0" w:space="0" w:color="auto"/>
            <w:right w:val="none" w:sz="0" w:space="0" w:color="auto"/>
          </w:divBdr>
        </w:div>
      </w:divsChild>
    </w:div>
    <w:div w:id="1471283536">
      <w:bodyDiv w:val="1"/>
      <w:marLeft w:val="0"/>
      <w:marRight w:val="0"/>
      <w:marTop w:val="0"/>
      <w:marBottom w:val="0"/>
      <w:divBdr>
        <w:top w:val="none" w:sz="0" w:space="0" w:color="auto"/>
        <w:left w:val="none" w:sz="0" w:space="0" w:color="auto"/>
        <w:bottom w:val="none" w:sz="0" w:space="0" w:color="auto"/>
        <w:right w:val="none" w:sz="0" w:space="0" w:color="auto"/>
      </w:divBdr>
    </w:div>
    <w:div w:id="1471288693">
      <w:bodyDiv w:val="1"/>
      <w:marLeft w:val="0"/>
      <w:marRight w:val="0"/>
      <w:marTop w:val="0"/>
      <w:marBottom w:val="0"/>
      <w:divBdr>
        <w:top w:val="none" w:sz="0" w:space="0" w:color="auto"/>
        <w:left w:val="none" w:sz="0" w:space="0" w:color="auto"/>
        <w:bottom w:val="none" w:sz="0" w:space="0" w:color="auto"/>
        <w:right w:val="none" w:sz="0" w:space="0" w:color="auto"/>
      </w:divBdr>
      <w:divsChild>
        <w:div w:id="1612472878">
          <w:marLeft w:val="0"/>
          <w:marRight w:val="0"/>
          <w:marTop w:val="0"/>
          <w:marBottom w:val="0"/>
          <w:divBdr>
            <w:top w:val="none" w:sz="0" w:space="0" w:color="auto"/>
            <w:left w:val="none" w:sz="0" w:space="0" w:color="auto"/>
            <w:bottom w:val="none" w:sz="0" w:space="0" w:color="auto"/>
            <w:right w:val="none" w:sz="0" w:space="0" w:color="auto"/>
          </w:divBdr>
        </w:div>
        <w:div w:id="776870189">
          <w:marLeft w:val="0"/>
          <w:marRight w:val="0"/>
          <w:marTop w:val="0"/>
          <w:marBottom w:val="0"/>
          <w:divBdr>
            <w:top w:val="none" w:sz="0" w:space="0" w:color="auto"/>
            <w:left w:val="none" w:sz="0" w:space="0" w:color="auto"/>
            <w:bottom w:val="none" w:sz="0" w:space="0" w:color="auto"/>
            <w:right w:val="none" w:sz="0" w:space="0" w:color="auto"/>
          </w:divBdr>
        </w:div>
      </w:divsChild>
    </w:div>
    <w:div w:id="1495217518">
      <w:bodyDiv w:val="1"/>
      <w:marLeft w:val="0"/>
      <w:marRight w:val="0"/>
      <w:marTop w:val="0"/>
      <w:marBottom w:val="0"/>
      <w:divBdr>
        <w:top w:val="none" w:sz="0" w:space="0" w:color="auto"/>
        <w:left w:val="none" w:sz="0" w:space="0" w:color="auto"/>
        <w:bottom w:val="none" w:sz="0" w:space="0" w:color="auto"/>
        <w:right w:val="none" w:sz="0" w:space="0" w:color="auto"/>
      </w:divBdr>
    </w:div>
    <w:div w:id="1517692167">
      <w:bodyDiv w:val="1"/>
      <w:marLeft w:val="0"/>
      <w:marRight w:val="0"/>
      <w:marTop w:val="0"/>
      <w:marBottom w:val="0"/>
      <w:divBdr>
        <w:top w:val="none" w:sz="0" w:space="0" w:color="auto"/>
        <w:left w:val="none" w:sz="0" w:space="0" w:color="auto"/>
        <w:bottom w:val="none" w:sz="0" w:space="0" w:color="auto"/>
        <w:right w:val="none" w:sz="0" w:space="0" w:color="auto"/>
      </w:divBdr>
    </w:div>
    <w:div w:id="1660962533">
      <w:bodyDiv w:val="1"/>
      <w:marLeft w:val="0"/>
      <w:marRight w:val="0"/>
      <w:marTop w:val="0"/>
      <w:marBottom w:val="0"/>
      <w:divBdr>
        <w:top w:val="none" w:sz="0" w:space="0" w:color="auto"/>
        <w:left w:val="none" w:sz="0" w:space="0" w:color="auto"/>
        <w:bottom w:val="none" w:sz="0" w:space="0" w:color="auto"/>
        <w:right w:val="none" w:sz="0" w:space="0" w:color="auto"/>
      </w:divBdr>
      <w:divsChild>
        <w:div w:id="1140927628">
          <w:marLeft w:val="0"/>
          <w:marRight w:val="0"/>
          <w:marTop w:val="0"/>
          <w:marBottom w:val="0"/>
          <w:divBdr>
            <w:top w:val="none" w:sz="0" w:space="0" w:color="auto"/>
            <w:left w:val="none" w:sz="0" w:space="0" w:color="auto"/>
            <w:bottom w:val="none" w:sz="0" w:space="0" w:color="auto"/>
            <w:right w:val="none" w:sz="0" w:space="0" w:color="auto"/>
          </w:divBdr>
        </w:div>
      </w:divsChild>
    </w:div>
    <w:div w:id="1856385651">
      <w:bodyDiv w:val="1"/>
      <w:marLeft w:val="0"/>
      <w:marRight w:val="0"/>
      <w:marTop w:val="0"/>
      <w:marBottom w:val="0"/>
      <w:divBdr>
        <w:top w:val="none" w:sz="0" w:space="0" w:color="auto"/>
        <w:left w:val="none" w:sz="0" w:space="0" w:color="auto"/>
        <w:bottom w:val="none" w:sz="0" w:space="0" w:color="auto"/>
        <w:right w:val="none" w:sz="0" w:space="0" w:color="auto"/>
      </w:divBdr>
      <w:divsChild>
        <w:div w:id="204219176">
          <w:marLeft w:val="0"/>
          <w:marRight w:val="0"/>
          <w:marTop w:val="0"/>
          <w:marBottom w:val="0"/>
          <w:divBdr>
            <w:top w:val="none" w:sz="0" w:space="0" w:color="auto"/>
            <w:left w:val="none" w:sz="0" w:space="0" w:color="auto"/>
            <w:bottom w:val="none" w:sz="0" w:space="0" w:color="auto"/>
            <w:right w:val="none" w:sz="0" w:space="0" w:color="auto"/>
          </w:divBdr>
        </w:div>
        <w:div w:id="1175996280">
          <w:marLeft w:val="0"/>
          <w:marRight w:val="0"/>
          <w:marTop w:val="0"/>
          <w:marBottom w:val="0"/>
          <w:divBdr>
            <w:top w:val="none" w:sz="0" w:space="0" w:color="auto"/>
            <w:left w:val="none" w:sz="0" w:space="0" w:color="auto"/>
            <w:bottom w:val="none" w:sz="0" w:space="0" w:color="auto"/>
            <w:right w:val="none" w:sz="0" w:space="0" w:color="auto"/>
          </w:divBdr>
        </w:div>
      </w:divsChild>
    </w:div>
    <w:div w:id="1880624024">
      <w:bodyDiv w:val="1"/>
      <w:marLeft w:val="0"/>
      <w:marRight w:val="0"/>
      <w:marTop w:val="0"/>
      <w:marBottom w:val="0"/>
      <w:divBdr>
        <w:top w:val="none" w:sz="0" w:space="0" w:color="auto"/>
        <w:left w:val="none" w:sz="0" w:space="0" w:color="auto"/>
        <w:bottom w:val="none" w:sz="0" w:space="0" w:color="auto"/>
        <w:right w:val="none" w:sz="0" w:space="0" w:color="auto"/>
      </w:divBdr>
    </w:div>
    <w:div w:id="1995646365">
      <w:bodyDiv w:val="1"/>
      <w:marLeft w:val="0"/>
      <w:marRight w:val="0"/>
      <w:marTop w:val="0"/>
      <w:marBottom w:val="0"/>
      <w:divBdr>
        <w:top w:val="none" w:sz="0" w:space="0" w:color="auto"/>
        <w:left w:val="none" w:sz="0" w:space="0" w:color="auto"/>
        <w:bottom w:val="none" w:sz="0" w:space="0" w:color="auto"/>
        <w:right w:val="none" w:sz="0" w:space="0" w:color="auto"/>
      </w:divBdr>
    </w:div>
    <w:div w:id="2007829489">
      <w:bodyDiv w:val="1"/>
      <w:marLeft w:val="0"/>
      <w:marRight w:val="0"/>
      <w:marTop w:val="0"/>
      <w:marBottom w:val="0"/>
      <w:divBdr>
        <w:top w:val="none" w:sz="0" w:space="0" w:color="auto"/>
        <w:left w:val="none" w:sz="0" w:space="0" w:color="auto"/>
        <w:bottom w:val="none" w:sz="0" w:space="0" w:color="auto"/>
        <w:right w:val="none" w:sz="0" w:space="0" w:color="auto"/>
      </w:divBdr>
    </w:div>
    <w:div w:id="2047557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w3wKjlTWR2+EQazHtJtObzCNw==">CgMxLjAyCGguZ2pkZ3hzMgloLjMwajB6bGwyCWguMWZvYjl0ZTgAciExUEo3alZGdWVxSFppck5UYjM4dnVfdW1wR0YyYXJ1NHM=</go:docsCustomData>
</go:gDocsCustomXmlDataStorage>
</file>

<file path=customXml/itemProps1.xml><?xml version="1.0" encoding="utf-8"?>
<ds:datastoreItem xmlns:ds="http://schemas.openxmlformats.org/officeDocument/2006/customXml" ds:itemID="{5B42F9C1-EA98-4B88-9632-7774B4EB327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4040</Words>
  <Characters>23033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SBE</dc:creator>
  <cp:keywords/>
  <dc:description/>
  <cp:lastModifiedBy>Shermaine Walker</cp:lastModifiedBy>
  <cp:revision>2</cp:revision>
  <cp:lastPrinted>2024-12-03T13:09:00Z</cp:lastPrinted>
  <dcterms:created xsi:type="dcterms:W3CDTF">2026-03-13T16:55:00Z</dcterms:created>
  <dcterms:modified xsi:type="dcterms:W3CDTF">2026-03-13T16:55:00Z</dcterms:modified>
</cp:coreProperties>
</file>