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Helvetica-Light" w:hAnsi="Helvetica-Light" w:eastAsia="Helvetica-Light"/>
          <w:color w:val="434343"/>
          <w:kern w:val="0"/>
          <w:sz w:val="40"/>
        </w:rPr>
      </w:pPr>
      <w:r>
        <w:rPr>
          <w:rFonts w:hint="default" w:ascii="Helvetica" w:hAnsi="Helvetica" w:eastAsia="Helvetica"/>
          <w:color w:val="434343"/>
          <w:kern w:val="0"/>
          <w:sz w:val="40"/>
        </w:rPr>
        <w:t>Circuit Chips</w:t>
      </w:r>
    </w:p>
    <w:p>
      <w:pPr>
        <w:spacing w:beforeLines="0" w:afterLines="0"/>
        <w:jc w:val="left"/>
        <w:rPr>
          <w:rFonts w:hint="default" w:ascii="Helvetica-Light" w:hAnsi="Helvetica-Light" w:eastAsia="Helvetica-Light"/>
          <w:color w:val="434343"/>
          <w:kern w:val="0"/>
          <w:sz w:val="40"/>
        </w:rPr>
      </w:pPr>
      <w:r>
        <w:rPr>
          <w:rFonts w:hint="default" w:ascii="Helvetica-Light" w:hAnsi="Helvetica-Light" w:eastAsia="Helvetica-Light"/>
          <w:color w:val="434343"/>
          <w:kern w:val="0"/>
          <w:sz w:val="40"/>
        </w:rPr>
        <w:t xml:space="preserve">3x </w:t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fldChar w:fldCharType="begin"/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instrText xml:space="preserve">HYPERLINK "http://focus.ti.com/docs/prod/folders/print/tl072.html"</w:instrText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fldChar w:fldCharType="separate"/>
      </w:r>
      <w:r>
        <w:rPr>
          <w:rFonts w:hint="default" w:ascii="Helvetica-Light" w:hAnsi="Helvetica-Light" w:eastAsia="Helvetica-Light"/>
          <w:color w:val="E05606"/>
          <w:kern w:val="0"/>
          <w:sz w:val="40"/>
          <w:u w:val="single" w:color="E05606"/>
        </w:rPr>
        <w:t xml:space="preserve">TL072 IC Chip </w:t>
      </w:r>
      <w:r>
        <w:rPr>
          <w:rFonts w:hint="default" w:ascii="Helvetica-Light" w:hAnsi="Helvetica-Light" w:eastAsia="Helvetica-Light"/>
          <w:color w:val="E05606"/>
          <w:kern w:val="0"/>
          <w:sz w:val="40"/>
          <w:u w:val="single" w:color="E05606"/>
        </w:rPr>
        <w:fldChar w:fldCharType="end"/>
      </w:r>
      <w:bookmarkStart w:id="0" w:name="_GoBack"/>
      <w:bookmarkEnd w:id="0"/>
    </w:p>
    <w:p>
      <w:r>
        <w:rPr>
          <w:rFonts w:hint="default" w:ascii="Helvetica-Light" w:hAnsi="Helvetica-Light" w:eastAsia="Helvetica-Light"/>
          <w:color w:val="434343"/>
          <w:kern w:val="0"/>
          <w:sz w:val="40"/>
        </w:rPr>
        <w:t xml:space="preserve">1x </w:t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fldChar w:fldCharType="begin"/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instrText xml:space="preserve">HYPERLINK "http://focus.ti.com/docs/prod/folders/print/ina106.html"</w:instrText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fldChar w:fldCharType="separate"/>
      </w:r>
      <w:r>
        <w:rPr>
          <w:rFonts w:hint="default" w:ascii="Helvetica-Light" w:hAnsi="Helvetica-Light" w:eastAsia="Helvetica-Light"/>
          <w:color w:val="E05606"/>
          <w:kern w:val="0"/>
          <w:sz w:val="40"/>
          <w:u w:val="single" w:color="E05606"/>
        </w:rPr>
        <w:t>INA106 IC Chip</w:t>
      </w:r>
      <w:r>
        <w:rPr>
          <w:rFonts w:hint="default" w:ascii="Helvetica-Light" w:hAnsi="Helvetica-Light" w:eastAsia="Helvetica-Light"/>
          <w:color w:val="E05606"/>
          <w:kern w:val="0"/>
          <w:sz w:val="40"/>
          <w:u w:val="single" w:color="E05606"/>
        </w:rPr>
        <w:fldChar w:fldCharType="end"/>
      </w:r>
      <w:r>
        <w:rPr>
          <w:rFonts w:hint="default" w:ascii="Helvetica-Light" w:hAnsi="Helvetica-Light" w:eastAsia="Helvetica-Light"/>
          <w:color w:val="434343"/>
          <w:kern w:val="0"/>
          <w:sz w:val="40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-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8C1339"/>
    <w:rsid w:val="6FE91017"/>
    <w:rsid w:val="72212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蔡尚霖</cp:lastModifiedBy>
  <dcterms:modified xsi:type="dcterms:W3CDTF">2018-02-02T18:37:43Z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