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Demojifier Project - Project Recap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Team03 &lt;div&gt;ine coders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-7615</wp:posOffset>
                </wp:positionH>
                <wp:positionV relativeFrom="paragraph">
                  <wp:posOffset>77328</wp:posOffset>
                </wp:positionV>
                <wp:extent cx="0" cy="1270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3753" y="3780000"/>
                          <a:ext cx="5524494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-7615</wp:posOffset>
                </wp:positionH>
                <wp:positionV relativeFrom="paragraph">
                  <wp:posOffset>77328</wp:posOffset>
                </wp:positionV>
                <wp:extent cx="0" cy="12700"/>
                <wp:effectExtent b="0" l="0" r="0" t="0"/>
                <wp:wrapNone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Project Overview</w:t>
      </w:r>
    </w:p>
    <w:p w:rsidR="00000000" w:rsidDel="00000000" w:rsidP="00000000" w:rsidRDefault="00000000" w:rsidRPr="00000000" w14:paraId="00000005">
      <w:pPr>
        <w:spacing w:after="0" w:before="0" w:line="360" w:lineRule="auto"/>
        <w:rPr>
          <w:rFonts w:ascii="Times New Roman" w:cs="Times New Roman" w:eastAsia="Times New Roman" w:hAnsi="Times New Roman"/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Demojifier project is a web application that converts emojis into meaningful English text using a hybrid approach: rule-based preprocessing combined with LLM-based translation.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z w:val="20"/>
          <w:szCs w:val="20"/>
          <w:rtl w:val="0"/>
        </w:rPr>
        <w:t xml:space="preserve">The project consists of a Python FastAPI backend and a simple HTML/JavaScript frontend.</w:t>
      </w:r>
    </w:p>
    <w:p w:rsidR="00000000" w:rsidDel="00000000" w:rsidP="00000000" w:rsidRDefault="00000000" w:rsidRPr="00000000" w14:paraId="00000006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Project Goals</w:t>
      </w:r>
    </w:p>
    <w:p w:rsidR="00000000" w:rsidDel="00000000" w:rsidP="00000000" w:rsidRDefault="00000000" w:rsidRPr="00000000" w14:paraId="00000008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Convert mixed emoji-text input into human-readable meaning</w:t>
        <w:br w:type="textWrapping"/>
        <w:t xml:space="preserve">- Provide stable fallback without relying entirely on LLMs</w:t>
        <w:br w:type="textWrapping"/>
        <w:t xml:space="preserve">- Support clean API design and modular frontend-backend structure</w:t>
        <w:br w:type="textWrapping"/>
        <w:t xml:space="preserve">- Build a working web app and document the team workflow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Develop using a human-centered design approach.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Team Roles</w:t>
      </w:r>
    </w:p>
    <w:p w:rsidR="00000000" w:rsidDel="00000000" w:rsidP="00000000" w:rsidRDefault="00000000" w:rsidRPr="00000000" w14:paraId="0000000C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Frontend</w:t>
        <w:br w:type="textWrapping"/>
        <w:t xml:space="preserve">Backend </w:t>
      </w:r>
    </w:p>
    <w:p w:rsidR="00000000" w:rsidDel="00000000" w:rsidP="00000000" w:rsidRDefault="00000000" w:rsidRPr="00000000" w14:paraId="0000000D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Development</w:t>
      </w:r>
    </w:p>
    <w:p w:rsidR="00000000" w:rsidDel="00000000" w:rsidP="00000000" w:rsidRDefault="00000000" w:rsidRPr="00000000" w14:paraId="0000000E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Research/Algorithm</w:t>
        <w:br w:type="textWrapping"/>
        <w:t xml:space="preserve">Presentation</w:t>
        <w:br w:type="textWrapping"/>
        <w:t xml:space="preserve">Project Management</w:t>
      </w:r>
    </w:p>
    <w:p w:rsidR="00000000" w:rsidDel="00000000" w:rsidP="00000000" w:rsidRDefault="00000000" w:rsidRPr="00000000" w14:paraId="0000000F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Testing</w:t>
      </w:r>
    </w:p>
    <w:p w:rsidR="00000000" w:rsidDel="00000000" w:rsidP="00000000" w:rsidRDefault="00000000" w:rsidRPr="00000000" w14:paraId="00000010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Documentation</w:t>
      </w:r>
    </w:p>
    <w:p w:rsidR="00000000" w:rsidDel="00000000" w:rsidP="00000000" w:rsidRDefault="00000000" w:rsidRPr="00000000" w14:paraId="00000011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Technology Stack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Frontend: HTML, CSS, JavaScript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Backend: Python, FastAPI, Uvicorn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LLM Integration: OpenAI-compatible API (SambaNova)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Version Control: Git / GitHub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Full Workflow</w:t>
      </w:r>
    </w:p>
    <w:p w:rsidR="00000000" w:rsidDel="00000000" w:rsidP="00000000" w:rsidRDefault="00000000" w:rsidRPr="00000000" w14:paraId="0000001A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 Planning &amp; Requirements (Oct 12–15)</w:t>
      </w:r>
    </w:p>
    <w:p w:rsidR="00000000" w:rsidDel="00000000" w:rsidP="00000000" w:rsidRDefault="00000000" w:rsidRPr="00000000" w14:paraId="0000001C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Identified user needs and emoji translation challenges</w:t>
        <w:br w:type="textWrapping"/>
        <w:t xml:space="preserve">- Decided rule-based + LLM hybrid system</w:t>
        <w:br w:type="textWrapping"/>
        <w:t xml:space="preserve">- Discussed edge cases, scalability, and API limits</w:t>
        <w:br w:type="textWrapping"/>
        <w:t xml:space="preserve">- Defined GitHub structure and team</w:t>
      </w:r>
    </w:p>
    <w:p w:rsidR="00000000" w:rsidDel="00000000" w:rsidP="00000000" w:rsidRDefault="00000000" w:rsidRPr="00000000" w14:paraId="0000001D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5.2 System Design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1. Preprocessor (emoji_semantic_clean)</w:t>
        <w:br w:type="textWrapping"/>
        <w:t xml:space="preserve">2. LLM Translator (emoji_to_meaning)</w:t>
        <w:br w:type="textWrapping"/>
        <w:t xml:space="preserve">3. Validator (evaluate_consistency_zero_one)</w:t>
        <w:br w:type="textWrapping"/>
        <w:t xml:space="preserve">4. Decision Engine (demojify)</w:t>
        <w:br w:type="textWrapping"/>
        <w:t xml:space="preserve">5. REST API (FastAPI)</w:t>
        <w:br w:type="textWrapping"/>
        <w:t xml:space="preserve">6. UI (HTML/JS frontend)</w:t>
      </w:r>
    </w:p>
    <w:p w:rsidR="00000000" w:rsidDel="00000000" w:rsidP="00000000" w:rsidRDefault="00000000" w:rsidRPr="00000000" w14:paraId="0000001F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 Development Workflow</w:t>
      </w:r>
    </w:p>
    <w:p w:rsidR="00000000" w:rsidDel="00000000" w:rsidP="00000000" w:rsidRDefault="00000000" w:rsidRPr="00000000" w14:paraId="00000021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Use Git feature branches and pull requests</w:t>
        <w:br w:type="textWrapping"/>
        <w:t xml:space="preserve">- Frequent small commits to avoid AI suspicion</w:t>
        <w:br w:type="textWrapping"/>
        <w:t xml:space="preserve">- Backend implements API + demojify pipeline</w:t>
        <w:br w:type="textWrapping"/>
        <w:t xml:space="preserve">- Frontend connects to /api/convert endpoint</w:t>
        <w:br w:type="textWrapping"/>
      </w:r>
    </w:p>
    <w:p w:rsidR="00000000" w:rsidDel="00000000" w:rsidP="00000000" w:rsidRDefault="00000000" w:rsidRPr="00000000" w14:paraId="00000022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5.4 Testing &amp; Validation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- Validate fallback logic when LLM fails</w:t>
      </w:r>
    </w:p>
    <w:p w:rsidR="00000000" w:rsidDel="00000000" w:rsidP="00000000" w:rsidRDefault="00000000" w:rsidRPr="00000000" w14:paraId="00000023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5.5 Deployment &amp; Delivery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- Final project repo includes docs and code</w:t>
        <w:br w:type="textWrapping"/>
        <w:t xml:space="preserve">- Presentation covers workflow + what we learned</w:t>
        <w:br w:type="textWrapping"/>
        <w:t xml:space="preserve">- Final slides include team reflection and process</w:t>
      </w:r>
    </w:p>
    <w:p w:rsidR="00000000" w:rsidDel="00000000" w:rsidP="00000000" w:rsidRDefault="00000000" w:rsidRPr="00000000" w14:paraId="00000025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 Meeting Notes Summary</w:t>
      </w:r>
    </w:p>
    <w:p w:rsidR="00000000" w:rsidDel="00000000" w:rsidP="00000000" w:rsidRDefault="00000000" w:rsidRPr="00000000" w14:paraId="00000029">
      <w:pPr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Oct 12–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Team formed and roles, tech stack, and GitHub workflow were decided. The team also discussed pre-coding considerations including target users, edge cases, evaluation, cost, and accessibility.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Oct 14–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planned around project risks, stakeholder communication, scalability, and deployment strategy.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Oct 15–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front end and back end were connected in a temporary setup, and the team began finalizing presentation slides.</w:t>
      </w:r>
    </w:p>
    <w:p w:rsidR="00000000" w:rsidDel="00000000" w:rsidP="00000000" w:rsidRDefault="00000000" w:rsidRPr="00000000" w14:paraId="0000002A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 Risks &amp; Mitigation</w:t>
      </w:r>
    </w:p>
    <w:p w:rsidR="00000000" w:rsidDel="00000000" w:rsidP="00000000" w:rsidRDefault="00000000" w:rsidRPr="00000000" w14:paraId="0000002C">
      <w:pPr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sdt>
        <w:sdtPr>
          <w:id w:val="1949688577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000000"/>
              <w:rtl w:val="0"/>
            </w:rPr>
            <w:t xml:space="preserve">- API rate limit → backup API keys</w:t>
            <w:br w:type="textWrapping"/>
            <w:t xml:space="preserve">- LLM outage → rule-based fallback</w:t>
          </w:r>
        </w:sdtContent>
      </w:sdt>
    </w:p>
    <w:p w:rsidR="00000000" w:rsidDel="00000000" w:rsidP="00000000" w:rsidRDefault="00000000" w:rsidRPr="00000000" w14:paraId="0000002D">
      <w:pPr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sqv0iep1e95m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 Future Direction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it's converting we can add a popup progress bar Or just a popup ”converting…”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</w:rPr>
      </w:pPr>
      <w:sdt>
        <w:sdtPr>
          <w:id w:val="1467463614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Save converting history (maybe～10？）</w:t>
          </w:r>
        </w:sdtContent>
      </w:sdt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icon for “copy”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Accessibility for different screen sizes and devices (i.e. phones, tablets, laptop)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user didn’t put anything and pressed “enter”, could show a popup window saying “please put the sentences in the box</w:t>
      </w:r>
    </w:p>
    <w:p w:rsidR="00000000" w:rsidDel="00000000" w:rsidP="00000000" w:rsidRDefault="00000000" w:rsidRPr="00000000" w14:paraId="00000034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9. Deliverables</w:t>
      </w:r>
    </w:p>
    <w:p w:rsidR="00000000" w:rsidDel="00000000" w:rsidP="00000000" w:rsidRDefault="00000000" w:rsidRPr="00000000" w14:paraId="00000036">
      <w:pPr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Functional web app</w:t>
        <w:br w:type="textWrapping"/>
        <w:t xml:space="preserve">- README </w:t>
        <w:br w:type="textWrapping"/>
        <w:t xml:space="preserve">- Architecture + pipeline workflow</w:t>
        <w:br w:type="textWrapping"/>
        <w:t xml:space="preserve">- Final presentation slides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7609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Header" w:customStyle="1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 w:customStyle="1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3f3f3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2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e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BodyText" w:customStyle="1">
    <w:name w:val="Body Text"/>
    <w:basedOn w:val="Normal"/>
    <w:link w:val="BodyTextChar"/>
    <w:uiPriority w:val="99"/>
    <w:unhideWhenUsed w:val="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paragraph" w:styleId="BodyText2" w:customStyle="1">
    <w:name w:val="Body Text 2"/>
    <w:basedOn w:val="Normal"/>
    <w:link w:val="BodyText2Char"/>
    <w:uiPriority w:val="99"/>
    <w:unhideWhenUsed w:val="1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</w:style>
  <w:style w:type="paragraph" w:styleId="BodyText3" w:customStyle="1">
    <w:name w:val="Body Text 3"/>
    <w:basedOn w:val="Normal"/>
    <w:link w:val="BodyText3Char"/>
    <w:uiPriority w:val="99"/>
    <w:unhideWhenUsed w:val="1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 w:customStyle="1">
    <w:name w:val="List"/>
    <w:basedOn w:val="Normal"/>
    <w:uiPriority w:val="99"/>
    <w:unhideWhenUsed w:val="1"/>
    <w:pPr>
      <w:ind w:left="360" w:hanging="360"/>
      <w:contextualSpacing w:val="1"/>
    </w:pPr>
  </w:style>
  <w:style w:type="paragraph" w:styleId="List2" w:customStyle="1">
    <w:name w:val="List 2"/>
    <w:basedOn w:val="Normal"/>
    <w:uiPriority w:val="99"/>
    <w:unhideWhenUsed w:val="1"/>
    <w:pPr>
      <w:ind w:left="720" w:hanging="360"/>
      <w:contextualSpacing w:val="1"/>
    </w:pPr>
  </w:style>
  <w:style w:type="paragraph" w:styleId="List3" w:customStyle="1">
    <w:name w:val="List 3"/>
    <w:basedOn w:val="Normal"/>
    <w:uiPriority w:val="99"/>
    <w:unhideWhenUsed w:val="1"/>
    <w:pPr>
      <w:ind w:left="1080" w:hanging="360"/>
      <w:contextualSpacing w:val="1"/>
    </w:pPr>
  </w:style>
  <w:style w:type="paragraph" w:styleId="ListBullet" w:customStyle="1">
    <w:name w:val="List Bullet"/>
    <w:basedOn w:val="Normal"/>
    <w:uiPriority w:val="99"/>
    <w:unhideWhenUsed w:val="1"/>
    <w:pPr>
      <w:numPr>
        <w:ilvl w:val="0"/>
        <w:numId w:val="1"/>
      </w:numPr>
      <w:contextualSpacing w:val="1"/>
    </w:pPr>
  </w:style>
  <w:style w:type="paragraph" w:styleId="ListBullet2" w:customStyle="1">
    <w:name w:val="List Bullet 2"/>
    <w:basedOn w:val="Normal"/>
    <w:uiPriority w:val="99"/>
    <w:unhideWhenUsed w:val="1"/>
    <w:pPr>
      <w:numPr>
        <w:ilvl w:val="0"/>
        <w:numId w:val="2"/>
      </w:numPr>
      <w:contextualSpacing w:val="1"/>
    </w:pPr>
  </w:style>
  <w:style w:type="paragraph" w:styleId="ListBullet3" w:customStyle="1">
    <w:name w:val="List Bullet 3"/>
    <w:basedOn w:val="Normal"/>
    <w:uiPriority w:val="99"/>
    <w:unhideWhenUsed w:val="1"/>
    <w:pPr>
      <w:numPr>
        <w:ilvl w:val="0"/>
        <w:numId w:val="3"/>
      </w:numPr>
      <w:contextualSpacing w:val="1"/>
    </w:pPr>
  </w:style>
  <w:style w:type="paragraph" w:styleId="ListNumber" w:customStyle="1">
    <w:name w:val="List Number"/>
    <w:basedOn w:val="Normal"/>
    <w:uiPriority w:val="99"/>
    <w:unhideWhenUsed w:val="1"/>
    <w:pPr>
      <w:numPr>
        <w:ilvl w:val="0"/>
        <w:numId w:val="4"/>
      </w:numPr>
      <w:contextualSpacing w:val="1"/>
    </w:pPr>
  </w:style>
  <w:style w:type="paragraph" w:styleId="ListNumber2" w:customStyle="1">
    <w:name w:val="List Number 2"/>
    <w:basedOn w:val="Normal"/>
    <w:uiPriority w:val="99"/>
    <w:unhideWhenUsed w:val="1"/>
    <w:pPr>
      <w:numPr>
        <w:ilvl w:val="0"/>
        <w:numId w:val="5"/>
      </w:numPr>
      <w:contextualSpacing w:val="1"/>
    </w:pPr>
  </w:style>
  <w:style w:type="paragraph" w:styleId="ListNumber3" w:customStyle="1">
    <w:name w:val="List Number 3"/>
    <w:basedOn w:val="Normal"/>
    <w:uiPriority w:val="99"/>
    <w:unhideWhenUsed w:val="1"/>
    <w:pPr>
      <w:numPr>
        <w:ilvl w:val="0"/>
        <w:numId w:val="6"/>
      </w:numPr>
      <w:contextualSpacing w:val="1"/>
    </w:pPr>
  </w:style>
  <w:style w:type="paragraph" w:styleId="ListContinue" w:customStyle="1">
    <w:name w:val="List Continue"/>
    <w:basedOn w:val="Normal"/>
    <w:uiPriority w:val="99"/>
    <w:unhideWhenUsed w:val="1"/>
    <w:pPr>
      <w:spacing w:after="120"/>
      <w:ind w:left="360"/>
      <w:contextualSpacing w:val="1"/>
    </w:pPr>
  </w:style>
  <w:style w:type="paragraph" w:styleId="ListContinue2" w:customStyle="1">
    <w:name w:val="List Continue 2"/>
    <w:basedOn w:val="Normal"/>
    <w:uiPriority w:val="99"/>
    <w:unhideWhenUsed w:val="1"/>
    <w:pPr>
      <w:spacing w:after="120"/>
      <w:ind w:left="720"/>
      <w:contextualSpacing w:val="1"/>
    </w:pPr>
  </w:style>
  <w:style w:type="paragraph" w:styleId="ListContinue3" w:customStyle="1">
    <w:name w:val="List Continue 3"/>
    <w:basedOn w:val="Normal"/>
    <w:uiPriority w:val="99"/>
    <w:unhideWhenUsed w:val="1"/>
    <w:pPr>
      <w:spacing w:after="120"/>
      <w:ind w:left="1080"/>
      <w:contextualSpacing w:val="1"/>
    </w:pPr>
  </w:style>
  <w:style w:type="paragraph" w:styleId="MacroText" w:customStyle="1">
    <w:name w:val="macro"/>
    <w:link w:val="MacroTextChar"/>
    <w:uiPriority w:val="99"/>
    <w:unhideWhenUsed w:val="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color w:val="244061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i w:val="1"/>
      <w:iCs w:val="1"/>
      <w:color w:val="24406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 w:val="1"/>
      <w:iCs w:val="1"/>
      <w:color w:val="3f3f3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color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i w:val="1"/>
      <w:iCs w:val="1"/>
      <w:color w:val="3f3f3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pPr>
      <w:spacing w:line="240" w:lineRule="auto"/>
    </w:pPr>
    <w:rPr>
      <w:b w:val="1"/>
      <w:bCs w:val="1"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7f7f7f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/>
      <w:u w:color="auto"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/>
      <w:spacing w:val="5"/>
      <w:u w:color="auto"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000000" w:space="0" w:sz="8" w:val="single"/>
        <w:bottom w:color="000000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Tint="00003F" w:val="clear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76092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53735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33c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604a7b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59b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46c0a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space="0" w:sz="0" w:val="nil"/>
          <w:insideV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color="000000"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bfbfbf" w:themeFillTint="00003F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bfbfbf" w:themeFillTint="00003F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3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3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0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0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5d1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5d1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3f3f3f" w:space="0" w:sz="8" w:themeTint="0000BF" w:val="single"/>
        <w:left w:color="3f3f3f" w:space="0" w:sz="8" w:themeTint="0000BF" w:val="single"/>
        <w:bottom w:color="3f3f3f" w:space="0" w:sz="8" w:themeTint="0000BF" w:val="single"/>
        <w:right w:color="3f3f3f" w:space="0" w:sz="8" w:themeTint="0000BF" w:val="single"/>
        <w:insideH w:color="3f3f3f" w:space="0" w:sz="8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3f3f3f" w:space="0" w:sz="8" w:themeTint="0000BF" w:val="single"/>
          <w:left w:color="3f3f3f" w:space="0" w:sz="8" w:themeTint="0000BF" w:val="single"/>
          <w:bottom w:color="3f3f3f" w:space="0" w:sz="8" w:themeTint="0000BF" w:val="single"/>
          <w:right w:color="3f3f3f" w:space="0" w:sz="8" w:themeTint="0000BF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f3f3f" w:space="0" w:sz="6" w:themeTint="0000BF" w:val="double"/>
          <w:left w:color="3f3f3f" w:space="0" w:sz="8" w:themeTint="0000BF" w:val="single"/>
          <w:bottom w:color="3f3f3f" w:space="0" w:sz="8" w:themeTint="0000BF" w:val="single"/>
          <w:right w:color="3f3f3f" w:space="0" w:sz="8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fbfbf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3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b4cc82" w:space="0" w:sz="8" w:themeColor="accent3" w:themeTint="0000BF" w:val="single"/>
        <w:left w:color="b4cc82" w:space="0" w:sz="8" w:themeColor="accent3" w:themeTint="0000BF" w:val="single"/>
        <w:bottom w:color="b4cc82" w:space="0" w:sz="8" w:themeColor="accent3" w:themeTint="0000BF" w:val="single"/>
        <w:right w:color="b4cc82" w:space="0" w:sz="8" w:themeColor="accent3" w:themeTint="0000BF" w:val="single"/>
        <w:insideH w:color="b4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4cc82" w:space="0" w:sz="8" w:themeColor="accent3" w:themeTint="0000BF" w:val="single"/>
          <w:left w:color="b4cc82" w:space="0" w:sz="8" w:themeColor="accent3" w:themeTint="0000BF" w:val="single"/>
          <w:bottom w:color="b4cc82" w:space="0" w:sz="8" w:themeColor="accent3" w:themeTint="0000BF" w:val="single"/>
          <w:right w:color="b4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4cc82" w:space="0" w:sz="6" w:themeColor="accent3" w:themeTint="0000BF" w:val="double"/>
          <w:left w:color="b4cc82" w:space="0" w:sz="8" w:themeColor="accent3" w:themeTint="0000BF" w:val="single"/>
          <w:bottom w:color="b4cc82" w:space="0" w:sz="8" w:themeColor="accent3" w:themeTint="0000BF" w:val="single"/>
          <w:right w:color="b4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5d1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Shade="0000D8" w:val="clear"/>
      </w:tcPr>
    </w:tblStylePr>
    <w:tblStylePr w:type="band1Horz">
      <w:tblPr/>
      <w:tcPr>
        <w:shd w:color="auto" w:fill="d8d8d8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Shade="0000D8" w:val="clear"/>
      </w:tcPr>
    </w:tblStylePr>
    <w:tblStylePr w:type="band1Horz">
      <w:tblPr/>
      <w:tcPr>
        <w:shd w:color="auto" w:fill="d8d8d8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Shade="0000D8" w:val="clear"/>
      </w:tcPr>
    </w:tblStylePr>
    <w:tblStylePr w:type="band1Horz">
      <w:tblPr/>
      <w:tcPr>
        <w:shd w:color="auto" w:fill="d8d8d8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Shade="0000D8" w:val="clear"/>
      </w:tcPr>
    </w:tblStylePr>
    <w:tblStylePr w:type="band1Horz">
      <w:tblPr/>
      <w:tcPr>
        <w:shd w:color="auto" w:fill="d8d8d8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Shade="0000D8" w:val="clear"/>
      </w:tcPr>
    </w:tblStylePr>
    <w:tblStylePr w:type="band1Horz">
      <w:tblPr/>
      <w:tcPr>
        <w:shd w:color="auto" w:fill="d8d8d8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Shade="0000D8" w:val="clear"/>
      </w:tcPr>
    </w:tblStylePr>
    <w:tblStylePr w:type="band1Horz">
      <w:tblPr/>
      <w:tcPr>
        <w:shd w:color="auto" w:fill="d8d8d8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Shade="0000D8" w:val="clear"/>
      </w:tcPr>
    </w:tblStylePr>
    <w:tblStylePr w:type="band1Horz">
      <w:tblPr/>
      <w:tcPr>
        <w:shd w:color="auto" w:fill="d8d8d8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000000" w:space="0" w:sz="8" w:val="single"/>
        <w:bottom w:color="000000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val="single"/>
          <w:bottom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val="single"/>
          <w:bottom w:color="000000" w:space="0" w:sz="8" w:val="single"/>
        </w:tcBorders>
      </w:tcPr>
    </w:tblStylePr>
    <w:tblStylePr w:type="band1Vert">
      <w:tblPr/>
      <w:tcPr>
        <w:shd w:color="auto" w:fill="bfbfbf" w:themeFillTint="00003F" w:val="clear"/>
      </w:tcPr>
    </w:tblStylePr>
    <w:tblStylePr w:type="band1Horz">
      <w:tblPr/>
      <w:tcPr>
        <w:shd w:color="auto" w:fill="bfbfbf" w:themeFillTint="00003F" w:val="clear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3" w:themeFill="accent2" w:themeFillTint="00003F" w:val="clear"/>
      </w:tcPr>
    </w:tblStylePr>
    <w:tblStylePr w:type="band1Horz">
      <w:tblPr/>
      <w:tcPr>
        <w:shd w:color="auto" w:fill="efd3d3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0" w:themeFill="accent5" w:themeFillTint="00003F" w:val="clear"/>
      </w:tcPr>
    </w:tblStylePr>
    <w:tblStylePr w:type="band1Horz">
      <w:tblPr/>
      <w:tcPr>
        <w:shd w:color="auto" w:fill="d2eaf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5d1" w:themeFill="accent6" w:themeFillTint="00003F" w:val="clear"/>
      </w:tcPr>
    </w:tblStylePr>
    <w:tblStylePr w:type="band1Horz">
      <w:tblPr/>
      <w:tcPr>
        <w:shd w:color="auto" w:fill="fde5d1" w:themeFill="accent6" w:themeFillTint="00003F" w:val="clear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000000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fbfbf" w:themeFillTint="00003F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3f3f3f" w:space="0" w:sz="8" w:themeTint="0000BF" w:val="single"/>
        <w:left w:color="3f3f3f" w:space="0" w:sz="8" w:themeTint="0000BF" w:val="single"/>
        <w:bottom w:color="3f3f3f" w:space="0" w:sz="8" w:themeTint="0000BF" w:val="single"/>
        <w:right w:color="3f3f3f" w:space="0" w:sz="8" w:themeTint="0000BF" w:val="single"/>
        <w:insideH w:color="3f3f3f" w:space="0" w:sz="8" w:themeTint="0000BF" w:val="single"/>
        <w:insideV w:color="3f3f3f" w:space="0" w:sz="8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3f3f3f" w:space="0" w:sz="18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7f7f7f" w:themeFillTint="00007F" w:val="clear"/>
      </w:tcPr>
    </w:tblStylePr>
    <w:tblStylePr w:type="band1Horz">
      <w:tblPr/>
      <w:tcPr>
        <w:shd w:color="auto" w:fill="7f7f7f" w:themeFillTint="00007F" w:val="clear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c0de" w:themeFill="accent1" w:themeFillTint="00007F" w:val="clear"/>
      </w:tcPr>
    </w:tblStylePr>
    <w:tblStylePr w:type="band1Horz">
      <w:tblPr/>
      <w:tcPr>
        <w:shd w:color="auto" w:fill="a7c0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b4cc82" w:space="0" w:sz="8" w:themeColor="accent3" w:themeTint="0000BF" w:val="single"/>
        <w:left w:color="b4cc82" w:space="0" w:sz="8" w:themeColor="accent3" w:themeTint="0000BF" w:val="single"/>
        <w:bottom w:color="b4cc82" w:space="0" w:sz="8" w:themeColor="accent3" w:themeTint="0000BF" w:val="single"/>
        <w:right w:color="b4cc82" w:space="0" w:sz="8" w:themeColor="accent3" w:themeTint="0000BF" w:val="single"/>
        <w:insideH w:color="b4cc82" w:space="0" w:sz="8" w:themeColor="accent3" w:themeTint="0000BF" w:val="single"/>
        <w:insideV w:color="b4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4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Tint="00003F" w:val="clear"/>
    </w:tcPr>
    <w:tblStylePr w:type="firstRow">
      <w:rPr>
        <w:b w:val="1"/>
        <w:bCs w:val="1"/>
        <w:color w:val="000000"/>
      </w:rPr>
      <w:tblPr/>
      <w:tcPr>
        <w:shd w:color="auto" w:fill="e5e5e5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bcbcb" w:themeFillTint="000033" w:val="clear"/>
      </w:tcPr>
    </w:tblStylePr>
    <w:tblStylePr w:type="band1Vert">
      <w:tblPr/>
      <w:tcPr>
        <w:shd w:color="auto" w:fill="7f7f7f" w:themeFillTint="00007F" w:val="clear"/>
      </w:tcPr>
    </w:tblStylePr>
    <w:tblStylePr w:type="band1Horz">
      <w:tblPr/>
      <w:tcPr>
        <w:tcBorders>
          <w:insideH w:color="000000" w:space="0" w:sz="6" w:val="single"/>
          <w:insideV w:color="000000" w:space="0" w:sz="6" w:val="single"/>
        </w:tcBorders>
        <w:shd w:color="auto" w:fill="7f7f7f" w:themeFillTint="00007F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c0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c0de" w:themeFill="accent1" w:themeFillTint="00007F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  <w:color w:val="000000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/>
      </w:rPr>
      <w:tblPr/>
      <w:tcPr>
        <w:shd w:color="auto" w:fill="f2eff5" w:themeFill="accent4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0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  <w:color w:val="000000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  <w:color w:val="000000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a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val="clear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7f7f7f" w:themeFillTint="00007F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7f7f7f" w:themeFillTint="00007F" w:val="clear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7c0de" w:themeFill="accent1" w:themeFillTint="00007F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a7c0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ffffff" w:space="0" w:sz="8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000000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Shade="0000BF" w:val="clear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406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76092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6092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6092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6092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25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95373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5373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5373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5373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62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7693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3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3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3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03152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604a7b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a7b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a7b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a7b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1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185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5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5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5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807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e4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val="single"/>
        <w:bottom w:color="000000" w:space="0" w:sz="4" w:val="single"/>
        <w:right w:color="000000" w:space="0" w:sz="4" w:val="single"/>
        <w:insideH w:color="ffffff" w:space="0" w:sz="4" w:val="single"/>
        <w:insideV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5e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000000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Shade="000099" w:val="single"/>
          <w:insideV w:space="0" w:sz="0" w:val="nil"/>
        </w:tcBorders>
        <w:shd w:color="auto" w:fill="000000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Shade="0000BF" w:val="clear"/>
      </w:tcPr>
    </w:tblStylePr>
    <w:tblStylePr w:type="band1Vert">
      <w:tblPr/>
      <w:tcPr>
        <w:shd w:color="auto" w:fill="989898" w:themeFillTint="000066" w:val="clear"/>
      </w:tcPr>
    </w:tblStylePr>
    <w:tblStylePr w:type="band1Horz">
      <w:tblPr/>
      <w:tcPr>
        <w:shd w:color="auto" w:fill="7f7f7f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val="single"/>
        <w:insideV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c4d75" w:themeFill="accent1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d75" w:space="0" w:sz="4" w:themeColor="accent1" w:themeShade="000099" w:val="single"/>
          <w:insideV w:space="0" w:sz="0" w:val="nil"/>
        </w:tcBorders>
        <w:shd w:color="auto" w:fill="2c4d75" w:themeFill="accent1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d75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c0de" w:themeFill="accent1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val="single"/>
        <w:insideV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772c2a" w:themeFill="accent2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9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val="single"/>
        <w:insideV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5f7530" w:themeFill="accent3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f7530" w:space="0" w:sz="4" w:themeColor="accent3" w:themeShade="000099" w:val="single"/>
          <w:insideV w:space="0" w:sz="0" w:val="nil"/>
        </w:tcBorders>
        <w:shd w:color="auto" w:fill="5f7530" w:themeFill="accent3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7530" w:themeFill="accent3" w:themeFillShade="000099" w:val="clear"/>
      </w:tcPr>
    </w:tblStylePr>
    <w:tblStylePr w:type="band1Vert">
      <w:tblPr/>
      <w:tcPr>
        <w:shd w:color="auto" w:fill="d7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val="single"/>
        <w:insideV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5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4d3b62" w:themeFill="accent4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d3b62" w:space="0" w:sz="4" w:themeColor="accent4" w:themeShade="000099" w:val="single"/>
          <w:insideV w:space="0" w:sz="0" w:val="nil"/>
        </w:tcBorders>
        <w:shd w:color="auto" w:fill="4d3b62" w:themeFill="accent4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3b62" w:themeFill="accent4" w:themeFillShade="000099" w:val="clear"/>
      </w:tcPr>
    </w:tblStylePr>
    <w:tblStylePr w:type="band1Vert">
      <w:tblPr/>
      <w:tcPr>
        <w:shd w:color="auto" w:fill="ccc1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val="single"/>
        <w:insideV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76a7c" w:themeFill="accent5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7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val="single"/>
        <w:insideV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b65708" w:themeFill="accent6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708" w:space="0" w:sz="4" w:themeColor="accent6" w:themeShade="000099" w:val="single"/>
          <w:insideV w:space="0" w:sz="0" w:val="nil"/>
        </w:tcBorders>
        <w:shd w:color="auto" w:fill="b65708" w:themeFill="accent6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708" w:themeFill="accent6" w:themeFillShade="000099" w:val="clear"/>
      </w:tcPr>
    </w:tblStylePr>
    <w:tblStylePr w:type="band1Vert">
      <w:tblPr/>
      <w:tcPr>
        <w:shd w:color="auto" w:fill="fbd5b5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5e5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val="single"/>
        </w:tcBorders>
        <w:shd w:color="auto" w:fill="9f3b38" w:themeFill="accent2" w:themeFillShade="0000CC" w:val="clear"/>
      </w:tcPr>
    </w:tblStylePr>
    <w:tblStylePr w:type="lastRow">
      <w:rPr>
        <w:b w:val="1"/>
        <w:bCs w:val="1"/>
        <w:color w:val="9f3b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Tint="00003F" w:val="clear"/>
      </w:tcPr>
    </w:tblStylePr>
    <w:tblStylePr w:type="band1Horz">
      <w:tblPr/>
      <w:tcPr>
        <w:shd w:color="auto" w:fill="cbcbcb" w:themeFillTint="000033" w:val="clear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val="single"/>
        </w:tcBorders>
        <w:shd w:color="auto" w:fill="9f3b38" w:themeFill="accent2" w:themeFillShade="0000CC" w:val="clear"/>
      </w:tcPr>
    </w:tblStylePr>
    <w:tblStylePr w:type="lastRow">
      <w:rPr>
        <w:b w:val="1"/>
        <w:bCs w:val="1"/>
        <w:color w:val="9f3b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val="single"/>
        </w:tcBorders>
        <w:shd w:color="auto" w:fill="9f3b38" w:themeFill="accent2" w:themeFillShade="0000CC" w:val="clear"/>
      </w:tcPr>
    </w:tblStylePr>
    <w:tblStylePr w:type="lastRow">
      <w:rPr>
        <w:b w:val="1"/>
        <w:bCs w:val="1"/>
        <w:color w:val="9f3b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val="single"/>
        </w:tcBorders>
        <w:shd w:color="auto" w:fill="664f83" w:themeFill="accent4" w:themeFillShade="0000CC" w:val="clear"/>
      </w:tcPr>
    </w:tblStylePr>
    <w:tblStylePr w:type="lastRow">
      <w:rPr>
        <w:b w:val="1"/>
        <w:bCs w:val="1"/>
        <w:color w:val="664f83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b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5" w:themeFill="accent4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val="single"/>
        </w:tcBorders>
        <w:shd w:color="auto" w:fill="7e9d40" w:themeFill="accent3" w:themeFillShade="0000CC" w:val="clear"/>
      </w:tcPr>
    </w:tblStylePr>
    <w:tblStylePr w:type="lastRow">
      <w:rPr>
        <w:b w:val="1"/>
        <w:bCs w:val="1"/>
        <w:color w:val="7e9d40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e0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val="single"/>
        </w:tcBorders>
        <w:shd w:color="auto" w:fill="f3740b" w:themeFill="accent6" w:themeFillShade="0000CC" w:val="clear"/>
      </w:tcPr>
    </w:tblStylePr>
    <w:tblStylePr w:type="lastRow">
      <w:rPr>
        <w:b w:val="1"/>
        <w:bCs w:val="1"/>
        <w:color w:val="f3740b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val="single"/>
        </w:tcBorders>
        <w:shd w:color="auto" w:fill="358ea6" w:themeFill="accent5" w:themeFillShade="0000CC" w:val="clear"/>
      </w:tcPr>
    </w:tblStylePr>
    <w:tblStylePr w:type="lastRow">
      <w:rPr>
        <w:b w:val="1"/>
        <w:bCs w:val="1"/>
        <w:color w:val="358ea6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blPr/>
      <w:tcPr>
        <w:shd w:color="auto" w:fill="fdead9" w:themeFill="accent6" w:themeFillTint="000033" w:val="clear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insideH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bcbcb" w:themeFillTint="000033" w:val="clear"/>
    </w:tcPr>
    <w:tblStylePr w:type="firstRow">
      <w:rPr>
        <w:b w:val="1"/>
        <w:bCs w:val="1"/>
      </w:rPr>
      <w:tblPr/>
      <w:tcPr>
        <w:shd w:color="auto" w:fill="989898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989898" w:themeFillTint="000066" w:val="clear"/>
      </w:tcPr>
    </w:tblStylePr>
    <w:tblStylePr w:type="firstCol">
      <w:rPr>
        <w:color w:val="ffffff"/>
      </w:rPr>
      <w:tblPr/>
      <w:tcPr>
        <w:shd w:color="auto" w:fill="000000" w:themeFillShade="0000BF" w:val="clear"/>
      </w:tcPr>
    </w:tblStylePr>
    <w:tblStylePr w:type="lastCol">
      <w:rPr>
        <w:color w:val="ffffff"/>
      </w:rPr>
      <w:tblPr/>
      <w:tcPr>
        <w:shd w:color="auto" w:fill="000000" w:themeFillShade="0000BF" w:val="clear"/>
      </w:tcPr>
    </w:tblStylePr>
    <w:tblStylePr w:type="band1Vert">
      <w:tblPr/>
      <w:tcPr>
        <w:shd w:color="auto" w:fill="7f7f7f" w:themeFillTint="00007F" w:val="clear"/>
      </w:tcPr>
    </w:tblStylePr>
    <w:tblStylePr w:type="band1Horz">
      <w:tblPr/>
      <w:tcPr>
        <w:shd w:color="auto" w:fill="7f7f7f" w:themeFillTint="00007F" w:val="clear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insideH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themeFill="accent1" w:themeFillTint="000066" w:val="clear"/>
      </w:tcPr>
    </w:tblStylePr>
    <w:tblStylePr w:type="firstCol">
      <w:rPr>
        <w:color w:val="ffffff"/>
      </w:rPr>
      <w:tblPr/>
      <w:tcPr>
        <w:shd w:color="auto" w:fill="376092" w:themeFill="accent1" w:themeFillShade="0000BF" w:val="clear"/>
      </w:tcPr>
    </w:tblStylePr>
    <w:tblStylePr w:type="lastCol">
      <w:rPr>
        <w:color w:val="ffffff"/>
      </w:rPr>
      <w:tblPr/>
      <w:tcPr>
        <w:shd w:color="auto" w:fill="376092" w:themeFill="accent1" w:themeFillShade="0000BF" w:val="clear"/>
      </w:tcPr>
    </w:tblStylePr>
    <w:tblStylePr w:type="band1Vert">
      <w:tblPr/>
      <w:tcPr>
        <w:shd w:color="auto" w:fill="a7c0de" w:themeFill="accent1" w:themeFillTint="00007F" w:val="clear"/>
      </w:tcPr>
    </w:tblStylePr>
    <w:tblStylePr w:type="band1Horz">
      <w:tblPr/>
      <w:tcPr>
        <w:shd w:color="auto" w:fill="a7c0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insideH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9b7" w:themeFill="accent2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e5b9b7" w:themeFill="accent2" w:themeFillTint="000066" w:val="clear"/>
      </w:tcPr>
    </w:tblStylePr>
    <w:tblStylePr w:type="firstCol">
      <w:rPr>
        <w:color w:val="ffffff"/>
      </w:rPr>
      <w:tblPr/>
      <w:tcPr>
        <w:shd w:color="auto" w:fill="953735" w:themeFill="accent2" w:themeFillShade="0000BF" w:val="clear"/>
      </w:tcPr>
    </w:tblStylePr>
    <w:tblStylePr w:type="lastCol">
      <w:rPr>
        <w:color w:val="ffffff"/>
      </w:rPr>
      <w:tblPr/>
      <w:tcPr>
        <w:shd w:color="auto" w:fill="953735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insideH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bf1dd" w:themeFill="accent3" w:themeFillTint="000033" w:val="clear"/>
    </w:tcPr>
    <w:tblStylePr w:type="firstRow">
      <w:rPr>
        <w:b w:val="1"/>
        <w:bCs w:val="1"/>
      </w:rPr>
      <w:tblPr/>
      <w:tcPr>
        <w:shd w:color="auto" w:fill="d7e3bc" w:themeFill="accent3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d7e3bc" w:themeFill="accent3" w:themeFillTint="000066" w:val="clear"/>
      </w:tcPr>
    </w:tblStylePr>
    <w:tblStylePr w:type="firstCol">
      <w:rPr>
        <w:color w:val="ffffff"/>
      </w:rPr>
      <w:tblPr/>
      <w:tcPr>
        <w:shd w:color="auto" w:fill="76933c" w:themeFill="accent3" w:themeFillShade="0000BF" w:val="clear"/>
      </w:tcPr>
    </w:tblStylePr>
    <w:tblStylePr w:type="lastCol">
      <w:rPr>
        <w:color w:val="ffffff"/>
      </w:rPr>
      <w:tblPr/>
      <w:tcPr>
        <w:shd w:color="auto" w:fill="7693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insideH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0ec" w:themeFill="accent4" w:themeFillTint="000033" w:val="clear"/>
    </w:tcPr>
    <w:tblStylePr w:type="firstRow">
      <w:rPr>
        <w:b w:val="1"/>
        <w:bCs w:val="1"/>
      </w:rPr>
      <w:tblPr/>
      <w:tcPr>
        <w:shd w:color="auto" w:fill="ccc1d9" w:themeFill="accent4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ccc1d9" w:themeFill="accent4" w:themeFillTint="000066" w:val="clear"/>
      </w:tcPr>
    </w:tblStylePr>
    <w:tblStylePr w:type="firstCol">
      <w:rPr>
        <w:color w:val="ffffff"/>
      </w:rPr>
      <w:tblPr/>
      <w:tcPr>
        <w:shd w:color="auto" w:fill="604a7b" w:themeFill="accent4" w:themeFillShade="0000BF" w:val="clear"/>
      </w:tcPr>
    </w:tblStylePr>
    <w:tblStylePr w:type="lastCol">
      <w:rPr>
        <w:color w:val="ffffff"/>
      </w:rPr>
      <w:tblPr/>
      <w:tcPr>
        <w:shd w:color="auto" w:fill="604a7b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insideH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7dde8" w:themeFill="accent5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b7dde8" w:themeFill="accent5" w:themeFillTint="000066" w:val="clear"/>
      </w:tcPr>
    </w:tblStylePr>
    <w:tblStylePr w:type="firstCol">
      <w:rPr>
        <w:color w:val="ffffff"/>
      </w:rPr>
      <w:tblPr/>
      <w:tcPr>
        <w:shd w:color="auto" w:fill="31859b" w:themeFill="accent5" w:themeFillShade="0000BF" w:val="clear"/>
      </w:tcPr>
    </w:tblStylePr>
    <w:tblStylePr w:type="lastCol">
      <w:rPr>
        <w:color w:val="ffffff"/>
      </w:rPr>
      <w:tblPr/>
      <w:tcPr>
        <w:shd w:color="auto" w:fill="3185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Ind w:w="0.0" w:type="dxa"/>
      <w:tblBorders>
        <w:insideH w:color="ffffff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ad9" w:themeFill="accent6" w:themeFillTint="000033" w:val="clear"/>
    </w:tcPr>
    <w:tblStylePr w:type="firstRow">
      <w:rPr>
        <w:b w:val="1"/>
        <w:bCs w:val="1"/>
      </w:rPr>
      <w:tblPr/>
      <w:tcPr>
        <w:shd w:color="auto" w:fill="fbd5b5" w:themeFill="accent6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fbd5b5" w:themeFill="accent6" w:themeFillTint="000066" w:val="clear"/>
      </w:tcPr>
    </w:tblStylePr>
    <w:tblStylePr w:type="firstCol">
      <w:rPr>
        <w:color w:val="ffffff"/>
      </w:rPr>
      <w:tblPr/>
      <w:tcPr>
        <w:shd w:color="auto" w:fill="e46c0a" w:themeFill="accent6" w:themeFillShade="0000BF" w:val="clear"/>
      </w:tcPr>
    </w:tblStylePr>
    <w:tblStylePr w:type="lastCol">
      <w:rPr>
        <w:color w:val="ffffff"/>
      </w:rPr>
      <w:tblPr/>
      <w:tcPr>
        <w:shd w:color="auto" w:fill="e4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a0">
    <w:name w:val="Placeholder Text"/>
    <w:basedOn w:val="DefaultParagraphFont"/>
    <w:uiPriority w:val="99"/>
    <w:semiHidden w:val="1"/>
    <w:rPr>
      <w:color w:val="808080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sjDyzg32zSq2K0p8+x8F5D9Oxw==">CgMxLjAaIwoBMBIeChwIB0IYCg9UaW1lcyBOZXcgUm9tYW4SBUNhcmRvGiUKATESIAoeCAdCGgoPVGltZXMgTmV3IFJvbWFuEgdHdW5nc3VoMg5oLnNxdjBpZXAxZTk1bTgAciExdzkzZWlqUGVXbkh6cm1yWXRUem5jODRiNjRMeWxnVjE=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2025-10-16T02:45:23Z</dcterms:created>
  <dc:creator>python-docx</dc:creator>
</cp:coreProperties>
</file>