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Architectural Design Record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Documentation of important design decisions made during the course of the project.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Monolith vs Microservices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monolith approach was chosen over a microservices approach. This was as the project is relatively small scale and had a limited and clearly defined scope. A microservices approach would be too complex for a project of this scale, and could potentially cause more issues (eg. with communication between services). A monolith was regarded as the simpler, safer choice for a project that does not necessarily need to scale (as it can be run on a local personal computer).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Choice of dependency manager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Conda and other package/dependency managers proved to be unreliable, as members had issues getting the project running using them. PDM proved to be more reliable and performant, which we thus used.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9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Choice of Flask over JS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the project was initially supposed to be done in JavaScript, members’ inexperience with JS was a potentially large hurdle to overcome when combined with relative inexperience with front-end development and the limited time available. Flask was chosen due to members’ familiarity with python, the framework itself, and the following considerations:</w:t>
        <w:br/>
        <w:b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52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LibreOffice/7.6.2.1$Windows_X86_64 LibreOffice_project/56f7684011345957bbf33a7ee678afaf4d2ba333</Application>
  <AppVersion>15.0000</AppVersion>
  <Pages>2</Pages>
  <Words>183</Words>
  <Characters>999</Characters>
  <CharactersWithSpaces>1177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2023-12-03T12:24:27Z</dcterms:created>
  <dc:creator/>
  <dc:description/>
  <dc:language>en-SG</dc:language>
  <cp:lastModifiedBy/>
  <dcterms:modified xsi:type="dcterms:W3CDTF">2023-12-03T13:07:51Z</dcterms:modified>
  <cp:revision>4</cp:revision>
  <dc:subject/>
  <dc:title/>
</cp:coreProperties>
</file>