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00"/>
        <w:jc w:val="center"/>
      </w:pPr>
      <w:r>
        <w:rPr>
          <w:rFonts w:ascii="Times New Roman" w:cs="Times New Roman" w:eastAsia="Times New Roman" w:hAnsi="Times New Roman"/>
          <w:i/>
          <w:iCs/>
          <w:sz w:val="26"/>
          <w:szCs w:val="26"/>
        </w:rPr>
        <w:t xml:space="preserve">Heaven's light is our guide</w:t>
      </w:r>
    </w:p>
    <w:p>
      <w:pPr>
        <w:spacing w:after="60" w:line="300"/>
        <w:jc w:val="center"/>
      </w:pPr>
      <w:r>
        <w:rPr>
          <w:rFonts w:ascii="Times New Roman" w:cs="Times New Roman" w:eastAsia="Times New Roman" w:hAnsi="Times New Roman"/>
          <w:b/>
          <w:bCs/>
          <w:color w:val="1F3864"/>
          <w:sz w:val="32"/>
          <w:szCs w:val="32"/>
        </w:rPr>
        <w:t xml:space="preserve">Rajshahi University of Engineering &amp; Technology (RUET)</w:t>
      </w:r>
    </w:p>
    <w:p>
      <w:pPr>
        <w:spacing w:after="240" w:line="300"/>
        <w:jc w:val="center"/>
      </w:pPr>
      <w:r>
        <w:rPr>
          <w:rFonts w:ascii="Times New Roman" w:cs="Times New Roman" w:eastAsia="Times New Roman" w:hAnsi="Times New Roman"/>
          <w:sz w:val="24"/>
          <w:szCs w:val="24"/>
        </w:rPr>
        <w:t xml:space="preserve">Rajshahi-6204, Bangladesh</w:t>
      </w:r>
    </w:p>
    <w:p>
      <w:pPr>
        <w:spacing w:after="600" w:line="300"/>
        <w:jc w:val="center"/>
      </w:pPr>
      <w:r>
        <w:rPr>
          <w:rFonts w:ascii="Times New Roman" w:cs="Times New Roman" w:eastAsia="Times New Roman" w:hAnsi="Times New Roman"/>
          <w:b/>
          <w:bCs/>
          <w:sz w:val="26"/>
          <w:szCs w:val="26"/>
        </w:rPr>
        <w:t xml:space="preserve">DEPARTMENT OF COMPUTER SCIENCE &amp; ENGINEERING</w:t>
      </w:r>
    </w:p>
    <w:p>
      <w:pPr>
        <w:spacing w:after="120" w:line="300"/>
        <w:jc w:val="center"/>
      </w:pPr>
      <w:r>
        <w:rPr>
          <w:rFonts w:ascii="Times New Roman" w:cs="Times New Roman" w:eastAsia="Times New Roman" w:hAnsi="Times New Roman"/>
          <w:b/>
          <w:bCs/>
          <w:color w:val="1F3864"/>
          <w:sz w:val="40"/>
          <w:szCs w:val="40"/>
        </w:rPr>
        <w:t xml:space="preserve">PROJECT DESIGN REPORT</w:t>
      </w:r>
    </w:p>
    <w:p>
      <w:pPr>
        <w:spacing w:after="360" w:line="300"/>
        <w:jc w:val="center"/>
      </w:pPr>
      <w:r>
        <w:rPr>
          <w:rFonts w:ascii="Times New Roman" w:cs="Times New Roman" w:eastAsia="Times New Roman" w:hAnsi="Times New Roman"/>
          <w:sz w:val="24"/>
          <w:szCs w:val="24"/>
        </w:rPr>
        <w:t xml:space="preserve">Lab 2 — Software Process Models, Requirement Analysis &amp; MVP Development</w:t>
      </w:r>
    </w:p>
    <w:p>
      <w:pPr>
        <w:spacing w:after="80" w:line="300"/>
        <w:jc w:val="center"/>
      </w:pPr>
      <w:r>
        <w:rPr>
          <w:rFonts w:ascii="Times New Roman" w:cs="Times New Roman" w:eastAsia="Times New Roman" w:hAnsi="Times New Roman"/>
          <w:b/>
          <w:bCs/>
          <w:sz w:val="36"/>
          <w:szCs w:val="36"/>
        </w:rPr>
        <w:t xml:space="preserve">Inventory Management System</w:t>
      </w:r>
    </w:p>
    <w:p>
      <w:pPr>
        <w:spacing w:after="480" w:line="300"/>
        <w:jc w:val="center"/>
      </w:pPr>
      <w:r>
        <w:rPr>
          <w:rFonts w:ascii="Times New Roman" w:cs="Times New Roman" w:eastAsia="Times New Roman" w:hAnsi="Times New Roman"/>
          <w:i/>
          <w:iCs/>
          <w:sz w:val="24"/>
          <w:szCs w:val="24"/>
        </w:rPr>
        <w:t xml:space="preserve">Process Model: Incremental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22"/>
                <w:szCs w:val="22"/>
              </w:rPr>
              <w:t xml:space="preserve">Field</w:t>
            </w:r>
          </w:p>
        </w:tc>
        <w:tc>
          <w:tcPr>
            <w:tcW w:type="dxa" w:w="5867"/>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22"/>
                <w:szCs w:val="22"/>
              </w:rPr>
              <w:t xml:space="preserve">Details</w:t>
            </w:r>
          </w:p>
        </w:tc>
      </w:tr>
      <w:tr>
        <w:trPr>
          <w:cantSplit/>
        </w:trPr>
        <w:tc>
          <w:tcPr>
            <w:tcW w:type="dxa" w:w="315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Course No.</w:t>
            </w:r>
          </w:p>
        </w:tc>
        <w:tc>
          <w:tcPr>
            <w:tcW w:type="dxa" w:w="586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CSE 3206</w:t>
            </w:r>
          </w:p>
        </w:tc>
      </w:tr>
      <w:tr>
        <w:trPr>
          <w:cantSplit/>
        </w:trPr>
        <w:tc>
          <w:tcPr>
            <w:tcW w:type="dxa" w:w="315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Course Title</w:t>
            </w:r>
          </w:p>
        </w:tc>
        <w:tc>
          <w:tcPr>
            <w:tcW w:type="dxa" w:w="586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Software Engineering Sessional</w:t>
            </w:r>
          </w:p>
        </w:tc>
      </w:tr>
      <w:tr>
        <w:trPr>
          <w:cantSplit/>
        </w:trPr>
        <w:tc>
          <w:tcPr>
            <w:tcW w:type="dxa" w:w="315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Lab No.</w:t>
            </w:r>
          </w:p>
        </w:tc>
        <w:tc>
          <w:tcPr>
            <w:tcW w:type="dxa" w:w="586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Lab 2</w:t>
            </w:r>
          </w:p>
        </w:tc>
      </w:tr>
      <w:tr>
        <w:trPr>
          <w:cantSplit/>
        </w:trPr>
        <w:tc>
          <w:tcPr>
            <w:tcW w:type="dxa" w:w="315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Group No.</w:t>
            </w:r>
          </w:p>
        </w:tc>
        <w:tc>
          <w:tcPr>
            <w:tcW w:type="dxa" w:w="586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Group #10, Section B (1st 30)</w:t>
            </w:r>
          </w:p>
        </w:tc>
      </w:tr>
      <w:tr>
        <w:trPr>
          <w:cantSplit/>
        </w:trPr>
        <w:tc>
          <w:tcPr>
            <w:tcW w:type="dxa" w:w="315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Scenario No.</w:t>
            </w:r>
          </w:p>
        </w:tc>
        <w:tc>
          <w:tcPr>
            <w:tcW w:type="dxa" w:w="586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30 — Inventory Management System</w:t>
            </w:r>
          </w:p>
        </w:tc>
      </w:tr>
      <w:tr>
        <w:trPr>
          <w:cantSplit/>
        </w:trPr>
        <w:tc>
          <w:tcPr>
            <w:tcW w:type="dxa" w:w="315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Series</w:t>
            </w:r>
          </w:p>
        </w:tc>
        <w:tc>
          <w:tcPr>
            <w:tcW w:type="dxa" w:w="586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22</w:t>
            </w:r>
          </w:p>
        </w:tc>
      </w:tr>
      <w:tr>
        <w:trPr>
          <w:cantSplit/>
        </w:trPr>
        <w:tc>
          <w:tcPr>
            <w:tcW w:type="dxa" w:w="315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GitHub Repository</w:t>
            </w:r>
          </w:p>
        </w:tc>
        <w:tc>
          <w:tcPr>
            <w:tcW w:type="dxa" w:w="586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github.com/CSE3206/ims</w:t>
            </w:r>
          </w:p>
        </w:tc>
      </w:tr>
      <w:tr>
        <w:trPr>
          <w:cantSplit/>
        </w:trPr>
        <w:tc>
          <w:tcPr>
            <w:tcW w:type="dxa" w:w="315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Date of Submission</w:t>
            </w:r>
          </w:p>
        </w:tc>
        <w:tc>
          <w:tcPr>
            <w:tcW w:type="dxa" w:w="586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____________________</w:t>
            </w:r>
          </w:p>
        </w:tc>
      </w:tr>
    </w:tbl>
    <w:p>
      <w:pPr>
        <w:spacing w:after="4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22"/>
                <w:szCs w:val="22"/>
              </w:rPr>
              <w:t xml:space="preserve">Submitted By</w:t>
            </w:r>
          </w:p>
        </w:tc>
        <w:tc>
          <w:tcPr>
            <w:tcW w:type="dxa" w:w="4513"/>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22"/>
                <w:szCs w:val="22"/>
              </w:rPr>
              <w:t xml:space="preserve">Submitted To</w:t>
            </w:r>
          </w:p>
        </w:tc>
      </w:tr>
      <w:tr>
        <w:trPr>
          <w:cantSplit/>
        </w:trPr>
        <w:tc>
          <w:tcPr>
            <w:tcW w:type="dxa" w:w="451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Evangel Puri — Roll: 2203089</w:t>
            </w:r>
          </w:p>
          <w:p>
            <w:pPr>
              <w:spacing w:after="0" w:line="260"/>
              <w:jc w:val="left"/>
            </w:pPr>
            <w:r>
              <w:rPr>
                <w:rFonts w:ascii="Times New Roman" w:cs="Times New Roman" w:eastAsia="Times New Roman" w:hAnsi="Times New Roman"/>
                <w:sz w:val="22"/>
                <w:szCs w:val="22"/>
              </w:rPr>
              <w:t xml:space="preserve">MD Najmul Islam Nahid — Roll: ________</w:t>
            </w:r>
          </w:p>
          <w:p>
            <w:pPr>
              <w:spacing w:after="0" w:line="260"/>
              <w:jc w:val="left"/>
            </w:pPr>
            <w:r>
              <w:rPr>
                <w:rFonts w:ascii="Times New Roman" w:cs="Times New Roman" w:eastAsia="Times New Roman" w:hAnsi="Times New Roman"/>
                <w:sz w:val="22"/>
                <w:szCs w:val="22"/>
              </w:rPr>
              <w:t xml:space="preserve">Ummey Rukaiya — Roll: ________</w:t>
            </w:r>
          </w:p>
          <w:p>
            <w:pPr>
              <w:spacing w:after="0" w:line="260"/>
              <w:jc w:val="left"/>
            </w:pPr>
            <w:r>
              <w:rPr>
                <w:rFonts w:ascii="Times New Roman" w:cs="Times New Roman" w:eastAsia="Times New Roman" w:hAnsi="Times New Roman"/>
                <w:sz w:val="22"/>
                <w:szCs w:val="22"/>
              </w:rPr>
              <w:t xml:space="preserve">Section: B, Series: 22</w:t>
            </w:r>
          </w:p>
        </w:tc>
        <w:tc>
          <w:tcPr>
            <w:tcW w:type="dxa" w:w="451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Course Teacher, CSE 3206</w:t>
            </w:r>
          </w:p>
          <w:p>
            <w:pPr>
              <w:spacing w:after="0" w:line="260"/>
              <w:jc w:val="left"/>
            </w:pPr>
            <w:r>
              <w:rPr>
                <w:rFonts w:ascii="Times New Roman" w:cs="Times New Roman" w:eastAsia="Times New Roman" w:hAnsi="Times New Roman"/>
                <w:sz w:val="22"/>
                <w:szCs w:val="22"/>
              </w:rPr>
              <w:t xml:space="preserve">Department of Computer Science &amp; Engineering</w:t>
            </w:r>
          </w:p>
          <w:p>
            <w:pPr>
              <w:spacing w:after="0" w:line="260"/>
              <w:jc w:val="left"/>
            </w:pPr>
            <w:r>
              <w:rPr>
                <w:rFonts w:ascii="Times New Roman" w:cs="Times New Roman" w:eastAsia="Times New Roman" w:hAnsi="Times New Roman"/>
                <w:sz w:val="22"/>
                <w:szCs w:val="22"/>
              </w:rPr>
              <w:t xml:space="preserve">Rajshahi University of Engineering &amp; Technology</w:t>
            </w:r>
          </w:p>
        </w:tc>
      </w:tr>
    </w:tbl>
    <w:p>
      <w:pPr>
        <w:sectPr>
          <w:pgSz w:w="11906" w:h="16838" w:orient="portrait"/>
          <w:pgMar w:top="1440" w:right="1440" w:bottom="1440" w:left="1440" w:header="708" w:footer="708" w:gutter="0"/>
          <w:pgNumType/>
          <w:docGrid w:linePitch="360"/>
        </w:sectPr>
      </w:pPr>
    </w:p>
    <w:p>
      <w:pPr>
        <w:pageBreakBefore/>
        <w:spacing w:after="200"/>
      </w:pPr>
      <w:r>
        <w:rPr>
          <w:rFonts w:ascii="Times New Roman" w:cs="Times New Roman" w:eastAsia="Times New Roman" w:hAnsi="Times New Roman"/>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line="300"/>
        <w:jc w:val="both"/>
      </w:pPr>
      <w:r>
        <w:rPr>
          <w:rFonts w:ascii="Times New Roman" w:cs="Times New Roman" w:eastAsia="Times New Roman" w:hAnsi="Times New Roman"/>
          <w:i/>
          <w:iCs/>
          <w:color w:val="808080"/>
          <w:sz w:val="18"/>
          <w:szCs w:val="18"/>
        </w:rPr>
        <w:t xml:space="preserve">(If the page numbers are not shown, right-click the table and choose “Update Field”.)</w:t>
      </w:r>
    </w:p>
    <w:p>
      <w:pPr>
        <w:pStyle w:val="Heading1"/>
        <w:pageBreakBefore/>
      </w:pPr>
      <w:r>
        <w:rPr>
          <w:rFonts w:ascii="Times New Roman" w:cs="Times New Roman" w:eastAsia="Times New Roman" w:hAnsi="Times New Roman"/>
        </w:rPr>
        <w:t xml:space="preserve">1. Team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
        <w:gridCol w:w="1805"/>
        <w:gridCol w:w="992"/>
        <w:gridCol w:w="1353"/>
        <w:gridCol w:w="2707"/>
        <w:gridCol w:w="1628"/>
      </w:tblGrid>
      <w:tr>
        <w:trPr>
          <w:tblHeader/>
        </w:trPr>
        <w:tc>
          <w:tcPr>
            <w:tcW w:type="dxa" w:w="541"/>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SL</w:t>
            </w:r>
          </w:p>
        </w:tc>
        <w:tc>
          <w:tcPr>
            <w:tcW w:type="dxa" w:w="1805"/>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Name</w:t>
            </w:r>
          </w:p>
        </w:tc>
        <w:tc>
          <w:tcPr>
            <w:tcW w:type="dxa" w:w="992"/>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Roll</w:t>
            </w:r>
          </w:p>
        </w:tc>
        <w:tc>
          <w:tcPr>
            <w:tcW w:type="dxa" w:w="1353"/>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GitHub</w:t>
            </w:r>
          </w:p>
        </w:tc>
        <w:tc>
          <w:tcPr>
            <w:tcW w:type="dxa" w:w="2707"/>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Role in the Team</w:t>
            </w:r>
          </w:p>
        </w:tc>
        <w:tc>
          <w:tcPr>
            <w:tcW w:type="dxa" w:w="1628"/>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Git Branch</w:t>
            </w:r>
          </w:p>
        </w:tc>
      </w:tr>
      <w:tr>
        <w:trPr>
          <w:cantSplit/>
        </w:trPr>
        <w:tc>
          <w:tcPr>
            <w:tcW w:type="dxa" w:w="541"/>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01</w:t>
            </w:r>
          </w:p>
        </w:tc>
        <w:tc>
          <w:tcPr>
            <w:tcW w:type="dxa" w:w="18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Evangel Puri (Evan)</w:t>
            </w:r>
          </w:p>
        </w:tc>
        <w:tc>
          <w:tcPr>
            <w:tcW w:type="dxa" w:w="99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2203089</w:t>
            </w:r>
          </w:p>
        </w:tc>
        <w:tc>
          <w:tcPr>
            <w:tcW w:type="dxa" w:w="135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Mathew2004</w:t>
            </w:r>
          </w:p>
        </w:tc>
        <w:tc>
          <w:tcPr>
            <w:tcW w:type="dxa" w:w="270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Team lead &amp; Integration Lead — authentication, users, product catalogue</w:t>
            </w:r>
          </w:p>
        </w:tc>
        <w:tc>
          <w:tcPr>
            <w:tcW w:type="dxa" w:w="162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feature/auth-catalog</w:t>
            </w:r>
          </w:p>
        </w:tc>
      </w:tr>
      <w:tr>
        <w:trPr>
          <w:cantSplit/>
        </w:trPr>
        <w:tc>
          <w:tcPr>
            <w:tcW w:type="dxa" w:w="541"/>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02</w:t>
            </w:r>
          </w:p>
        </w:tc>
        <w:tc>
          <w:tcPr>
            <w:tcW w:type="dxa" w:w="18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MD Najmul Islam Nahid (Najmul)</w:t>
            </w:r>
          </w:p>
        </w:tc>
        <w:tc>
          <w:tcPr>
            <w:tcW w:type="dxa" w:w="99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________</w:t>
            </w:r>
          </w:p>
        </w:tc>
        <w:tc>
          <w:tcPr>
            <w:tcW w:type="dxa" w:w="135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NAJMUL-NAHID</w:t>
            </w:r>
          </w:p>
        </w:tc>
        <w:tc>
          <w:tcPr>
            <w:tcW w:type="dxa" w:w="270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Developer — suppliers, purchase orders, goods receipt (stock in)</w:t>
            </w:r>
          </w:p>
        </w:tc>
        <w:tc>
          <w:tcPr>
            <w:tcW w:type="dxa" w:w="162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feature/purchasing</w:t>
            </w:r>
          </w:p>
        </w:tc>
      </w:tr>
      <w:tr>
        <w:trPr>
          <w:cantSplit/>
        </w:trPr>
        <w:tc>
          <w:tcPr>
            <w:tcW w:type="dxa" w:w="541"/>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03</w:t>
            </w:r>
          </w:p>
        </w:tc>
        <w:tc>
          <w:tcPr>
            <w:tcW w:type="dxa" w:w="18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Ummey Rukaiya (Rukaiya)</w:t>
            </w:r>
          </w:p>
        </w:tc>
        <w:tc>
          <w:tcPr>
            <w:tcW w:type="dxa" w:w="99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________</w:t>
            </w:r>
          </w:p>
        </w:tc>
        <w:tc>
          <w:tcPr>
            <w:tcW w:type="dxa" w:w="135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Ummey-Rukaiya</w:t>
            </w:r>
          </w:p>
        </w:tc>
        <w:tc>
          <w:tcPr>
            <w:tcW w:type="dxa" w:w="270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Developer — stock ledger, sales orders (stock out), dashboard &amp; reports</w:t>
            </w:r>
          </w:p>
        </w:tc>
        <w:tc>
          <w:tcPr>
            <w:tcW w:type="dxa" w:w="162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feature/inventory-reports</w:t>
            </w:r>
          </w:p>
        </w:tc>
      </w:tr>
    </w:tbl>
    <w:p>
      <w:pPr>
        <w:spacing w:after="160"/>
      </w:pPr>
    </w:p>
    <w:p>
      <w:pPr>
        <w:spacing w:after="120" w:line="300"/>
        <w:jc w:val="both"/>
      </w:pPr>
      <w:r>
        <w:rPr>
          <w:rFonts w:ascii="Times New Roman" w:cs="Times New Roman" w:eastAsia="Times New Roman" w:hAnsi="Times New Roman"/>
        </w:rPr>
        <w:t xml:space="preserve">The work was split into three </w:t>
      </w:r>
      <w:r>
        <w:rPr>
          <w:rFonts w:ascii="Times New Roman" w:cs="Times New Roman" w:eastAsia="Times New Roman" w:hAnsi="Times New Roman"/>
          <w:b/>
          <w:bCs/>
        </w:rPr>
        <w:t xml:space="preserve">vertical feature slices</w:t>
      </w:r>
      <w:r>
        <w:rPr>
          <w:rFonts w:ascii="Times New Roman" w:cs="Times New Roman" w:eastAsia="Times New Roman" w:hAnsi="Times New Roman"/>
        </w:rPr>
        <w:t xml:space="preserve">. Each member owns one feature end to end — the database tables, the API routes, the service logic and the React pages that use them. No one was only "the frontend person" or "the backend person", so every member worked across the whole stack and has a working feature to demonstrate. The split is documented in </w:t>
      </w:r>
      <w:r>
        <w:rPr>
          <w:rFonts w:ascii="Consolas" w:cs="Consolas" w:eastAsia="Consolas" w:hAnsi="Consolas"/>
          <w:sz w:val="22"/>
          <w:szCs w:val="22"/>
        </w:rPr>
        <w:t xml:space="preserve">docs/TEAM.md</w:t>
      </w:r>
      <w:r>
        <w:rPr>
          <w:rFonts w:ascii="Times New Roman" w:cs="Times New Roman" w:eastAsia="Times New Roman" w:hAnsi="Times New Roman"/>
        </w:rPr>
        <w:t xml:space="preserve"> in the repository.</w:t>
      </w:r>
    </w:p>
    <w:p>
      <w:pPr>
        <w:pStyle w:val="Heading1"/>
      </w:pPr>
      <w:r>
        <w:rPr>
          <w:rFonts w:ascii="Times New Roman" w:cs="Times New Roman" w:eastAsia="Times New Roman" w:hAnsi="Times New Roman"/>
        </w:rPr>
        <w:t xml:space="preserve">2. Project Title</w:t>
      </w:r>
    </w:p>
    <w:p>
      <w:pPr>
        <w:spacing w:after="120" w:line="300"/>
        <w:jc w:val="both"/>
      </w:pPr>
      <w:r>
        <w:rPr>
          <w:rFonts w:ascii="Times New Roman" w:cs="Times New Roman" w:eastAsia="Times New Roman" w:hAnsi="Times New Roman"/>
          <w:b/>
          <w:bCs/>
        </w:rPr>
        <w:t xml:space="preserve">Inventory Management System (IMS)</w:t>
      </w:r>
      <w:r>
        <w:rPr>
          <w:rFonts w:ascii="Times New Roman" w:cs="Times New Roman" w:eastAsia="Times New Roman" w:hAnsi="Times New Roman"/>
        </w:rPr>
        <w:t xml:space="preserve"> — a full-stack web application for a small warehouse that tracks products, buys stock in from suppliers, sells stock out to customers, and keeps a complete audit trail of every unit that moves.</w:t>
      </w:r>
    </w:p>
    <w:p>
      <w:pPr>
        <w:pStyle w:val="Heading1"/>
      </w:pPr>
      <w:r>
        <w:rPr>
          <w:rFonts w:ascii="Times New Roman" w:cs="Times New Roman" w:eastAsia="Times New Roman" w:hAnsi="Times New Roman"/>
        </w:rPr>
        <w:t xml:space="preserve">3. Problem Statement</w:t>
      </w:r>
    </w:p>
    <w:p>
      <w:pPr>
        <w:spacing w:after="120" w:line="300"/>
        <w:jc w:val="both"/>
      </w:pPr>
      <w:r>
        <w:rPr>
          <w:rFonts w:ascii="Times New Roman" w:cs="Times New Roman" w:eastAsia="Times New Roman" w:hAnsi="Times New Roman"/>
        </w:rPr>
        <w:t xml:space="preserve">Many small and medium businesses still track their stock in paper registers or loose spreadsheets. This causes the same problems again and again:</w:t>
      </w:r>
    </w:p>
    <w:p>
      <w:pPr>
        <w:pStyle w:val="ListParagraph"/>
        <w:numPr>
          <w:ilvl w:val="0"/>
          <w:numId w:val="2"/>
        </w:numPr>
        <w:spacing w:after="60" w:line="290"/>
      </w:pPr>
      <w:r>
        <w:rPr>
          <w:rFonts w:ascii="Times New Roman" w:cs="Times New Roman" w:eastAsia="Times New Roman" w:hAnsi="Times New Roman"/>
        </w:rPr>
        <w:t xml:space="preserve">The stock count on paper drifts away from what is actually on the shelf, so staff cannot tell what is really available.</w:t>
      </w:r>
    </w:p>
    <w:p>
      <w:pPr>
        <w:pStyle w:val="ListParagraph"/>
        <w:numPr>
          <w:ilvl w:val="0"/>
          <w:numId w:val="2"/>
        </w:numPr>
        <w:spacing w:after="60" w:line="290"/>
      </w:pPr>
      <w:r>
        <w:rPr>
          <w:rFonts w:ascii="Times New Roman" w:cs="Times New Roman" w:eastAsia="Times New Roman" w:hAnsi="Times New Roman"/>
        </w:rPr>
        <w:t xml:space="preserve">There is no warning when an item is about to run out, so fast-moving items go out of stock and sales are lost.</w:t>
      </w:r>
    </w:p>
    <w:p>
      <w:pPr>
        <w:pStyle w:val="ListParagraph"/>
        <w:numPr>
          <w:ilvl w:val="0"/>
          <w:numId w:val="2"/>
        </w:numPr>
        <w:spacing w:after="60" w:line="290"/>
      </w:pPr>
      <w:r>
        <w:rPr>
          <w:rFonts w:ascii="Times New Roman" w:cs="Times New Roman" w:eastAsia="Times New Roman" w:hAnsi="Times New Roman"/>
        </w:rPr>
        <w:t xml:space="preserve">Purchase and supplier records are kept separately from stock records, so reordering depends on one person’s memory.</w:t>
      </w:r>
    </w:p>
    <w:p>
      <w:pPr>
        <w:pStyle w:val="ListParagraph"/>
        <w:numPr>
          <w:ilvl w:val="0"/>
          <w:numId w:val="2"/>
        </w:numPr>
        <w:spacing w:after="60" w:line="290"/>
      </w:pPr>
      <w:r>
        <w:rPr>
          <w:rFonts w:ascii="Times New Roman" w:cs="Times New Roman" w:eastAsia="Times New Roman" w:hAnsi="Times New Roman"/>
        </w:rPr>
        <w:t xml:space="preserve">When several people handle stock, there is no record of who changed what, so a shortage cannot be traced.</w:t>
      </w:r>
    </w:p>
    <w:p>
      <w:pPr>
        <w:pStyle w:val="ListParagraph"/>
        <w:numPr>
          <w:ilvl w:val="0"/>
          <w:numId w:val="2"/>
        </w:numPr>
        <w:spacing w:after="60" w:line="290"/>
      </w:pPr>
      <w:r>
        <w:rPr>
          <w:rFonts w:ascii="Times New Roman" w:cs="Times New Roman" w:eastAsia="Times New Roman" w:hAnsi="Times New Roman"/>
        </w:rPr>
        <w:t xml:space="preserve">Preparing a simple stock-value or best-seller report takes hours of manual counting.</w:t>
      </w:r>
    </w:p>
    <w:p>
      <w:pPr>
        <w:spacing w:after="120" w:line="300"/>
        <w:jc w:val="both"/>
      </w:pPr>
      <w:r>
        <w:rPr>
          <w:rFonts w:ascii="Times New Roman" w:cs="Times New Roman" w:eastAsia="Times New Roman" w:hAnsi="Times New Roman"/>
        </w:rPr>
        <w:t xml:space="preserve">The client needs one system where products, suppliers, purchase orders, sales orders and every stock movement are recorded in one place, with role-based access and low-stock alerts, so that stock data stays accurate and decisions are based on real numbers.</w:t>
      </w:r>
    </w:p>
    <w:p>
      <w:pPr>
        <w:pStyle w:val="Heading1"/>
      </w:pPr>
      <w:r>
        <w:rPr>
          <w:rFonts w:ascii="Times New Roman" w:cs="Times New Roman" w:eastAsia="Times New Roman" w:hAnsi="Times New Roman"/>
        </w:rPr>
        <w:t xml:space="preserve">4. Project Objectives</w:t>
      </w:r>
    </w:p>
    <w:p>
      <w:pPr>
        <w:pStyle w:val="ListParagraph"/>
        <w:numPr>
          <w:ilvl w:val="0"/>
          <w:numId w:val="3"/>
        </w:numPr>
        <w:spacing w:after="60" w:line="290"/>
      </w:pPr>
      <w:r>
        <w:rPr>
          <w:rFonts w:ascii="Times New Roman" w:cs="Times New Roman" w:eastAsia="Times New Roman" w:hAnsi="Times New Roman"/>
        </w:rPr>
        <w:t xml:space="preserve">Maintain a central product catalogue with categories, suppliers, units, cost and selling prices, and reorder levels.</w:t>
      </w:r>
    </w:p>
    <w:p>
      <w:pPr>
        <w:pStyle w:val="ListParagraph"/>
        <w:numPr>
          <w:ilvl w:val="0"/>
          <w:numId w:val="3"/>
        </w:numPr>
        <w:spacing w:after="60" w:line="290"/>
      </w:pPr>
      <w:r>
        <w:rPr>
          <w:rFonts w:ascii="Times New Roman" w:cs="Times New Roman" w:eastAsia="Times New Roman" w:hAnsi="Times New Roman"/>
        </w:rPr>
        <w:t xml:space="preserve">Record purchases from suppliers through purchase orders, and add stock only when goods are actually received.</w:t>
      </w:r>
    </w:p>
    <w:p>
      <w:pPr>
        <w:pStyle w:val="ListParagraph"/>
        <w:numPr>
          <w:ilvl w:val="0"/>
          <w:numId w:val="3"/>
        </w:numPr>
        <w:spacing w:after="60" w:line="290"/>
      </w:pPr>
      <w:r>
        <w:rPr>
          <w:rFonts w:ascii="Times New Roman" w:cs="Times New Roman" w:eastAsia="Times New Roman" w:hAnsi="Times New Roman"/>
        </w:rPr>
        <w:t xml:space="preserve">Record sales to customers through sales orders, check availability before confirming, and remove stock only when an order is fulfilled.</w:t>
      </w:r>
    </w:p>
    <w:p>
      <w:pPr>
        <w:pStyle w:val="ListParagraph"/>
        <w:numPr>
          <w:ilvl w:val="0"/>
          <w:numId w:val="3"/>
        </w:numPr>
        <w:spacing w:after="60" w:line="290"/>
      </w:pPr>
      <w:r>
        <w:rPr>
          <w:rFonts w:ascii="Times New Roman" w:cs="Times New Roman" w:eastAsia="Times New Roman" w:hAnsi="Times New Roman"/>
        </w:rPr>
        <w:t xml:space="preserve">Record every change to a stock quantity in an append-only ledger with the user, reason and document reference.</w:t>
      </w:r>
    </w:p>
    <w:p>
      <w:pPr>
        <w:pStyle w:val="ListParagraph"/>
        <w:numPr>
          <w:ilvl w:val="0"/>
          <w:numId w:val="3"/>
        </w:numPr>
        <w:spacing w:after="60" w:line="290"/>
      </w:pPr>
      <w:r>
        <w:rPr>
          <w:rFonts w:ascii="Times New Roman" w:cs="Times New Roman" w:eastAsia="Times New Roman" w:hAnsi="Times New Roman"/>
        </w:rPr>
        <w:t xml:space="preserve">Warn managers when a product falls to or below its reorder level.</w:t>
      </w:r>
    </w:p>
    <w:p>
      <w:pPr>
        <w:pStyle w:val="ListParagraph"/>
        <w:numPr>
          <w:ilvl w:val="0"/>
          <w:numId w:val="3"/>
        </w:numPr>
        <w:spacing w:after="60" w:line="290"/>
      </w:pPr>
      <w:r>
        <w:rPr>
          <w:rFonts w:ascii="Times New Roman" w:cs="Times New Roman" w:eastAsia="Times New Roman" w:hAnsi="Times New Roman"/>
        </w:rPr>
        <w:t xml:space="preserve">Enforce role-based access (admin, manager, staff) on the server.</w:t>
      </w:r>
    </w:p>
    <w:p>
      <w:pPr>
        <w:pStyle w:val="ListParagraph"/>
        <w:numPr>
          <w:ilvl w:val="0"/>
          <w:numId w:val="3"/>
        </w:numPr>
        <w:spacing w:after="60" w:line="290"/>
      </w:pPr>
      <w:r>
        <w:rPr>
          <w:rFonts w:ascii="Times New Roman" w:cs="Times New Roman" w:eastAsia="Times New Roman" w:hAnsi="Times New Roman"/>
        </w:rPr>
        <w:t xml:space="preserve">Provide a dashboard and reports (valuation, top products, daily stock flow) with CSV export.</w:t>
      </w:r>
    </w:p>
    <w:p>
      <w:pPr>
        <w:pStyle w:val="ListParagraph"/>
        <w:numPr>
          <w:ilvl w:val="0"/>
          <w:numId w:val="3"/>
        </w:numPr>
        <w:spacing w:after="60" w:line="290"/>
      </w:pPr>
      <w:r>
        <w:rPr>
          <w:rFonts w:ascii="Times New Roman" w:cs="Times New Roman" w:eastAsia="Times New Roman" w:hAnsi="Times New Roman"/>
        </w:rPr>
        <w:t xml:space="preserve">Deliver the system in increments and build it collaboratively with Git feature branches and pull requests.</w:t>
      </w:r>
    </w:p>
    <w:p>
      <w:pPr>
        <w:pStyle w:val="Heading1"/>
      </w:pPr>
      <w:r>
        <w:rPr>
          <w:rFonts w:ascii="Times New Roman" w:cs="Times New Roman" w:eastAsia="Times New Roman" w:hAnsi="Times New Roman"/>
        </w:rPr>
        <w:t xml:space="preserve">5. Stakeholder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624"/>
        <w:gridCol w:w="2707"/>
        <w:gridCol w:w="2890"/>
      </w:tblGrid>
      <w:tr>
        <w:trPr>
          <w:tblHeader/>
        </w:trPr>
        <w:tc>
          <w:tcPr>
            <w:tcW w:type="dxa" w:w="1805"/>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Stakeholder</w:t>
            </w:r>
          </w:p>
        </w:tc>
        <w:tc>
          <w:tcPr>
            <w:tcW w:type="dxa" w:w="1624"/>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Type</w:t>
            </w:r>
          </w:p>
        </w:tc>
        <w:tc>
          <w:tcPr>
            <w:tcW w:type="dxa" w:w="2707"/>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Interest in the System</w:t>
            </w:r>
          </w:p>
        </w:tc>
        <w:tc>
          <w:tcPr>
            <w:tcW w:type="dxa" w:w="289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Main Needs</w:t>
            </w:r>
          </w:p>
        </w:tc>
      </w:tr>
      <w:tr>
        <w:trPr>
          <w:cantSplit/>
        </w:trPr>
        <w:tc>
          <w:tcPr>
            <w:tcW w:type="dxa" w:w="18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Business Owner / Client</w:t>
            </w:r>
          </w:p>
        </w:tc>
        <w:tc>
          <w:tcPr>
            <w:tcW w:type="dxa" w:w="162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Primary, external</w:t>
            </w:r>
          </w:p>
        </w:tc>
        <w:tc>
          <w:tcPr>
            <w:tcW w:type="dxa" w:w="270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Accurate stock data, less money locked in unsold stock</w:t>
            </w:r>
          </w:p>
        </w:tc>
        <w:tc>
          <w:tcPr>
            <w:tcW w:type="dxa" w:w="289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Dashboard, valuation and top-product reports</w:t>
            </w:r>
          </w:p>
        </w:tc>
      </w:tr>
      <w:tr>
        <w:trPr>
          <w:cantSplit/>
        </w:trPr>
        <w:tc>
          <w:tcPr>
            <w:tcW w:type="dxa" w:w="18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Inventory Manager</w:t>
            </w:r>
          </w:p>
        </w:tc>
        <w:tc>
          <w:tcPr>
            <w:tcW w:type="dxa" w:w="162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Primary user (manager role)</w:t>
            </w:r>
          </w:p>
        </w:tc>
        <w:tc>
          <w:tcPr>
            <w:tcW w:type="dxa" w:w="270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Runs day-to-day purchasing and stock</w:t>
            </w:r>
          </w:p>
        </w:tc>
        <w:tc>
          <w:tcPr>
            <w:tcW w:type="dxa" w:w="289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Purchase orders, low-stock list, master data (products, suppliers)</w:t>
            </w:r>
          </w:p>
        </w:tc>
      </w:tr>
      <w:tr>
        <w:trPr>
          <w:cantSplit/>
        </w:trPr>
        <w:tc>
          <w:tcPr>
            <w:tcW w:type="dxa" w:w="18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Store / Counter Staff</w:t>
            </w:r>
          </w:p>
        </w:tc>
        <w:tc>
          <w:tcPr>
            <w:tcW w:type="dxa" w:w="162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Primary user (staff role)</w:t>
            </w:r>
          </w:p>
        </w:tc>
        <w:tc>
          <w:tcPr>
            <w:tcW w:type="dxa" w:w="270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Records stock and raises sales orders</w:t>
            </w:r>
          </w:p>
        </w:tc>
        <w:tc>
          <w:tcPr>
            <w:tcW w:type="dxa" w:w="289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Simple screens, quick product search, stock in/out</w:t>
            </w:r>
          </w:p>
        </w:tc>
      </w:tr>
      <w:tr>
        <w:trPr>
          <w:cantSplit/>
        </w:trPr>
        <w:tc>
          <w:tcPr>
            <w:tcW w:type="dxa" w:w="18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System Administrator</w:t>
            </w:r>
          </w:p>
        </w:tc>
        <w:tc>
          <w:tcPr>
            <w:tcW w:type="dxa" w:w="162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Secondary user (admin role)</w:t>
            </w:r>
          </w:p>
        </w:tc>
        <w:tc>
          <w:tcPr>
            <w:tcW w:type="dxa" w:w="270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Keeps accounts correct and secure</w:t>
            </w:r>
          </w:p>
        </w:tc>
        <w:tc>
          <w:tcPr>
            <w:tcW w:type="dxa" w:w="289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User management, role assignment, account deactivation</w:t>
            </w:r>
          </w:p>
        </w:tc>
      </w:tr>
      <w:tr>
        <w:trPr>
          <w:cantSplit/>
        </w:trPr>
        <w:tc>
          <w:tcPr>
            <w:tcW w:type="dxa" w:w="18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Supplier</w:t>
            </w:r>
          </w:p>
        </w:tc>
        <w:tc>
          <w:tcPr>
            <w:tcW w:type="dxa" w:w="162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External</w:t>
            </w:r>
          </w:p>
        </w:tc>
        <w:tc>
          <w:tcPr>
            <w:tcW w:type="dxa" w:w="270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Supplies goods against purchase orders</w:t>
            </w:r>
          </w:p>
        </w:tc>
        <w:tc>
          <w:tcPr>
            <w:tcW w:type="dxa" w:w="289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Correct product lines, quantities and costs</w:t>
            </w:r>
          </w:p>
        </w:tc>
      </w:tr>
      <w:tr>
        <w:trPr>
          <w:cantSplit/>
        </w:trPr>
        <w:tc>
          <w:tcPr>
            <w:tcW w:type="dxa" w:w="18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Customer</w:t>
            </w:r>
          </w:p>
        </w:tc>
        <w:tc>
          <w:tcPr>
            <w:tcW w:type="dxa" w:w="162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External</w:t>
            </w:r>
          </w:p>
        </w:tc>
        <w:tc>
          <w:tcPr>
            <w:tcW w:type="dxa" w:w="270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Buys goods through sales orders</w:t>
            </w:r>
          </w:p>
        </w:tc>
        <w:tc>
          <w:tcPr>
            <w:tcW w:type="dxa" w:w="289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Orders that are only confirmed when stock is available</w:t>
            </w:r>
          </w:p>
        </w:tc>
      </w:tr>
      <w:tr>
        <w:trPr>
          <w:cantSplit/>
        </w:trPr>
        <w:tc>
          <w:tcPr>
            <w:tcW w:type="dxa" w:w="18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Development Team</w:t>
            </w:r>
          </w:p>
        </w:tc>
        <w:tc>
          <w:tcPr>
            <w:tcW w:type="dxa" w:w="162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Internal</w:t>
            </w:r>
          </w:p>
        </w:tc>
        <w:tc>
          <w:tcPr>
            <w:tcW w:type="dxa" w:w="270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Builds and delivers the increments</w:t>
            </w:r>
          </w:p>
        </w:tc>
        <w:tc>
          <w:tcPr>
            <w:tcW w:type="dxa" w:w="289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Clear requirements, clear file ownership</w:t>
            </w:r>
          </w:p>
        </w:tc>
      </w:tr>
      <w:tr>
        <w:trPr>
          <w:cantSplit/>
        </w:trPr>
        <w:tc>
          <w:tcPr>
            <w:tcW w:type="dxa" w:w="18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Course Teacher</w:t>
            </w:r>
          </w:p>
        </w:tc>
        <w:tc>
          <w:tcPr>
            <w:tcW w:type="dxa" w:w="162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Evaluator</w:t>
            </w:r>
          </w:p>
        </w:tc>
        <w:tc>
          <w:tcPr>
            <w:tcW w:type="dxa" w:w="270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Assesses process and documentation</w:t>
            </w:r>
          </w:p>
        </w:tc>
        <w:tc>
          <w:tcPr>
            <w:tcW w:type="dxa" w:w="289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Traceable requirements, Git history, working MVP</w:t>
            </w:r>
          </w:p>
        </w:tc>
      </w:tr>
    </w:tbl>
    <w:p>
      <w:pPr>
        <w:spacing w:after="160"/>
      </w:pPr>
    </w:p>
    <w:p>
      <w:pPr>
        <w:pStyle w:val="Heading1"/>
        <w:pageBreakBefore/>
      </w:pPr>
      <w:r>
        <w:rPr>
          <w:rFonts w:ascii="Times New Roman" w:cs="Times New Roman" w:eastAsia="Times New Roman" w:hAnsi="Times New Roman"/>
        </w:rPr>
        <w:t xml:space="preserve">6. Functional Requirements</w:t>
      </w:r>
    </w:p>
    <w:p>
      <w:pPr>
        <w:spacing w:after="120" w:line="300"/>
        <w:jc w:val="both"/>
      </w:pPr>
      <w:r>
        <w:rPr>
          <w:rFonts w:ascii="Times New Roman" w:cs="Times New Roman" w:eastAsia="Times New Roman" w:hAnsi="Times New Roman"/>
        </w:rPr>
        <w:t xml:space="preserve">Fourteen functional requirements were identified. The last column shows the feature branch (and the team member) responsible for each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5505"/>
        <w:gridCol w:w="992"/>
        <w:gridCol w:w="1717"/>
      </w:tblGrid>
      <w:tr>
        <w:trPr>
          <w:tblHeader/>
        </w:trPr>
        <w:tc>
          <w:tcPr>
            <w:tcW w:type="dxa" w:w="812"/>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ID</w:t>
            </w:r>
          </w:p>
        </w:tc>
        <w:tc>
          <w:tcPr>
            <w:tcW w:type="dxa" w:w="5505"/>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Requirement</w:t>
            </w:r>
          </w:p>
        </w:tc>
        <w:tc>
          <w:tcPr>
            <w:tcW w:type="dxa" w:w="992"/>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Priority</w:t>
            </w:r>
          </w:p>
        </w:tc>
        <w:tc>
          <w:tcPr>
            <w:tcW w:type="dxa" w:w="1717"/>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Branch</w:t>
            </w:r>
          </w:p>
        </w:tc>
      </w:tr>
      <w:tr>
        <w:trPr>
          <w:cantSplit/>
        </w:trPr>
        <w:tc>
          <w:tcPr>
            <w:tcW w:type="dxa" w:w="81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FR-01</w:t>
            </w:r>
          </w:p>
        </w:tc>
        <w:tc>
          <w:tcPr>
            <w:tcW w:type="dxa" w:w="55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The system shall let a user register and log in with email and password, and issue a JWT on success.</w:t>
            </w:r>
          </w:p>
        </w:tc>
        <w:tc>
          <w:tcPr>
            <w:tcW w:type="dxa" w:w="99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High</w:t>
            </w:r>
          </w:p>
        </w:tc>
        <w:tc>
          <w:tcPr>
            <w:tcW w:type="dxa" w:w="171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auth-catalog</w:t>
            </w:r>
          </w:p>
        </w:tc>
      </w:tr>
      <w:tr>
        <w:trPr>
          <w:cantSplit/>
        </w:trPr>
        <w:tc>
          <w:tcPr>
            <w:tcW w:type="dxa" w:w="81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FR-02</w:t>
            </w:r>
          </w:p>
        </w:tc>
        <w:tc>
          <w:tcPr>
            <w:tcW w:type="dxa" w:w="55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The system shall give each user one role — admin, manager or staff — and restrict each API route by role.</w:t>
            </w:r>
          </w:p>
        </w:tc>
        <w:tc>
          <w:tcPr>
            <w:tcW w:type="dxa" w:w="99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High</w:t>
            </w:r>
          </w:p>
        </w:tc>
        <w:tc>
          <w:tcPr>
            <w:tcW w:type="dxa" w:w="171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auth-catalog</w:t>
            </w:r>
          </w:p>
        </w:tc>
      </w:tr>
      <w:tr>
        <w:trPr>
          <w:cantSplit/>
        </w:trPr>
        <w:tc>
          <w:tcPr>
            <w:tcW w:type="dxa" w:w="81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FR-03</w:t>
            </w:r>
          </w:p>
        </w:tc>
        <w:tc>
          <w:tcPr>
            <w:tcW w:type="dxa" w:w="55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The system shall let an admin add users, change their role or password, and deactivate accounts.</w:t>
            </w:r>
          </w:p>
        </w:tc>
        <w:tc>
          <w:tcPr>
            <w:tcW w:type="dxa" w:w="99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Medium</w:t>
            </w:r>
          </w:p>
        </w:tc>
        <w:tc>
          <w:tcPr>
            <w:tcW w:type="dxa" w:w="171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auth-catalog</w:t>
            </w:r>
          </w:p>
        </w:tc>
      </w:tr>
      <w:tr>
        <w:trPr>
          <w:cantSplit/>
        </w:trPr>
        <w:tc>
          <w:tcPr>
            <w:tcW w:type="dxa" w:w="81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FR-04</w:t>
            </w:r>
          </w:p>
        </w:tc>
        <w:tc>
          <w:tcPr>
            <w:tcW w:type="dxa" w:w="55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The system shall let managers create, update and delete product categories, showing a product count for each.</w:t>
            </w:r>
          </w:p>
        </w:tc>
        <w:tc>
          <w:tcPr>
            <w:tcW w:type="dxa" w:w="99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Medium</w:t>
            </w:r>
          </w:p>
        </w:tc>
        <w:tc>
          <w:tcPr>
            <w:tcW w:type="dxa" w:w="171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auth-catalog</w:t>
            </w:r>
          </w:p>
        </w:tc>
      </w:tr>
      <w:tr>
        <w:trPr>
          <w:cantSplit/>
        </w:trPr>
        <w:tc>
          <w:tcPr>
            <w:tcW w:type="dxa" w:w="81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FR-05</w:t>
            </w:r>
          </w:p>
        </w:tc>
        <w:tc>
          <w:tcPr>
            <w:tcW w:type="dxa" w:w="55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The system shall let managers create and update products (SKU, name, category, supplier, unit, cost price, selling price, reorder level).</w:t>
            </w:r>
          </w:p>
        </w:tc>
        <w:tc>
          <w:tcPr>
            <w:tcW w:type="dxa" w:w="99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High</w:t>
            </w:r>
          </w:p>
        </w:tc>
        <w:tc>
          <w:tcPr>
            <w:tcW w:type="dxa" w:w="171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auth-catalog</w:t>
            </w:r>
          </w:p>
        </w:tc>
      </w:tr>
      <w:tr>
        <w:trPr>
          <w:cantSplit/>
        </w:trPr>
        <w:tc>
          <w:tcPr>
            <w:tcW w:type="dxa" w:w="81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FR-06</w:t>
            </w:r>
          </w:p>
        </w:tc>
        <w:tc>
          <w:tcPr>
            <w:tcW w:type="dxa" w:w="55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The system shall let users search products by name or SKU, filter by category, supplier or low stock, sort and paginate.</w:t>
            </w:r>
          </w:p>
        </w:tc>
        <w:tc>
          <w:tcPr>
            <w:tcW w:type="dxa" w:w="99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High</w:t>
            </w:r>
          </w:p>
        </w:tc>
        <w:tc>
          <w:tcPr>
            <w:tcW w:type="dxa" w:w="171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auth-catalog</w:t>
            </w:r>
          </w:p>
        </w:tc>
      </w:tr>
      <w:tr>
        <w:trPr>
          <w:cantSplit/>
        </w:trPr>
        <w:tc>
          <w:tcPr>
            <w:tcW w:type="dxa" w:w="81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FR-07</w:t>
            </w:r>
          </w:p>
        </w:tc>
        <w:tc>
          <w:tcPr>
            <w:tcW w:type="dxa" w:w="55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The system shall let managers maintain suppliers with contact person, email, phone and address.</w:t>
            </w:r>
          </w:p>
        </w:tc>
        <w:tc>
          <w:tcPr>
            <w:tcW w:type="dxa" w:w="99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Medium</w:t>
            </w:r>
          </w:p>
        </w:tc>
        <w:tc>
          <w:tcPr>
            <w:tcW w:type="dxa" w:w="171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purchasing</w:t>
            </w:r>
          </w:p>
        </w:tc>
      </w:tr>
      <w:tr>
        <w:trPr>
          <w:cantSplit/>
        </w:trPr>
        <w:tc>
          <w:tcPr>
            <w:tcW w:type="dxa" w:w="81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FR-08</w:t>
            </w:r>
          </w:p>
        </w:tc>
        <w:tc>
          <w:tcPr>
            <w:tcW w:type="dxa" w:w="55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The system shall let managers raise a multi-line purchase order with an auto-generated number (e.g. PO-2026-0001).</w:t>
            </w:r>
          </w:p>
        </w:tc>
        <w:tc>
          <w:tcPr>
            <w:tcW w:type="dxa" w:w="99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High</w:t>
            </w:r>
          </w:p>
        </w:tc>
        <w:tc>
          <w:tcPr>
            <w:tcW w:type="dxa" w:w="171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purchasing</w:t>
            </w:r>
          </w:p>
        </w:tc>
      </w:tr>
      <w:tr>
        <w:trPr>
          <w:cantSplit/>
        </w:trPr>
        <w:tc>
          <w:tcPr>
            <w:tcW w:type="dxa" w:w="81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FR-09</w:t>
            </w:r>
          </w:p>
        </w:tc>
        <w:tc>
          <w:tcPr>
            <w:tcW w:type="dxa" w:w="55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The system shall move a purchase order through draft → ordered → received (or cancelled), and on receipt add every line to stock in one transaction and update each product’s cost price.</w:t>
            </w:r>
          </w:p>
        </w:tc>
        <w:tc>
          <w:tcPr>
            <w:tcW w:type="dxa" w:w="99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High</w:t>
            </w:r>
          </w:p>
        </w:tc>
        <w:tc>
          <w:tcPr>
            <w:tcW w:type="dxa" w:w="171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purchasing</w:t>
            </w:r>
          </w:p>
        </w:tc>
      </w:tr>
      <w:tr>
        <w:trPr>
          <w:cantSplit/>
        </w:trPr>
        <w:tc>
          <w:tcPr>
            <w:tcW w:type="dxa" w:w="81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FR-10</w:t>
            </w:r>
          </w:p>
        </w:tc>
        <w:tc>
          <w:tcPr>
            <w:tcW w:type="dxa" w:w="55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The system shall record every stock change in a ledger with a signed quantity, the balance after the change, a reason, a document reference and the user.</w:t>
            </w:r>
          </w:p>
        </w:tc>
        <w:tc>
          <w:tcPr>
            <w:tcW w:type="dxa" w:w="99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High</w:t>
            </w:r>
          </w:p>
        </w:tc>
        <w:tc>
          <w:tcPr>
            <w:tcW w:type="dxa" w:w="171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inventory-reports</w:t>
            </w:r>
          </w:p>
        </w:tc>
      </w:tr>
      <w:tr>
        <w:trPr>
          <w:cantSplit/>
        </w:trPr>
        <w:tc>
          <w:tcPr>
            <w:tcW w:type="dxa" w:w="81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FR-11</w:t>
            </w:r>
          </w:p>
        </w:tc>
        <w:tc>
          <w:tcPr>
            <w:tcW w:type="dxa" w:w="55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The system shall allow manual stock in, stock out, and a stock-take adjustment that sets the counted quantity.</w:t>
            </w:r>
          </w:p>
        </w:tc>
        <w:tc>
          <w:tcPr>
            <w:tcW w:type="dxa" w:w="99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High</w:t>
            </w:r>
          </w:p>
        </w:tc>
        <w:tc>
          <w:tcPr>
            <w:tcW w:type="dxa" w:w="171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inventory-reports</w:t>
            </w:r>
          </w:p>
        </w:tc>
      </w:tr>
      <w:tr>
        <w:trPr>
          <w:cantSplit/>
        </w:trPr>
        <w:tc>
          <w:tcPr>
            <w:tcW w:type="dxa" w:w="81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FR-12</w:t>
            </w:r>
          </w:p>
        </w:tc>
        <w:tc>
          <w:tcPr>
            <w:tcW w:type="dxa" w:w="55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The system shall move a sales order through draft → confirmed → fulfilled (or cancelled), check availability on confirm, and deduct stock on fulfil.</w:t>
            </w:r>
          </w:p>
        </w:tc>
        <w:tc>
          <w:tcPr>
            <w:tcW w:type="dxa" w:w="99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High</w:t>
            </w:r>
          </w:p>
        </w:tc>
        <w:tc>
          <w:tcPr>
            <w:tcW w:type="dxa" w:w="171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inventory-reports</w:t>
            </w:r>
          </w:p>
        </w:tc>
      </w:tr>
      <w:tr>
        <w:trPr>
          <w:cantSplit/>
        </w:trPr>
        <w:tc>
          <w:tcPr>
            <w:tcW w:type="dxa" w:w="81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FR-13</w:t>
            </w:r>
          </w:p>
        </w:tc>
        <w:tc>
          <w:tcPr>
            <w:tcW w:type="dxa" w:w="55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The system shall show a dashboard with total stock value, low-stock and out-of-stock counts, revenue, value by category and recent movements.</w:t>
            </w:r>
          </w:p>
        </w:tc>
        <w:tc>
          <w:tcPr>
            <w:tcW w:type="dxa" w:w="99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High</w:t>
            </w:r>
          </w:p>
        </w:tc>
        <w:tc>
          <w:tcPr>
            <w:tcW w:type="dxa" w:w="171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inventory-reports</w:t>
            </w:r>
          </w:p>
        </w:tc>
      </w:tr>
      <w:tr>
        <w:trPr>
          <w:cantSplit/>
        </w:trPr>
        <w:tc>
          <w:tcPr>
            <w:tcW w:type="dxa" w:w="81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FR-14</w:t>
            </w:r>
          </w:p>
        </w:tc>
        <w:tc>
          <w:tcPr>
            <w:tcW w:type="dxa" w:w="55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The system shall produce inventory valuation, top-product and daily stock-flow reports, each downloadable as CSV.</w:t>
            </w:r>
          </w:p>
        </w:tc>
        <w:tc>
          <w:tcPr>
            <w:tcW w:type="dxa" w:w="99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Medium</w:t>
            </w:r>
          </w:p>
        </w:tc>
        <w:tc>
          <w:tcPr>
            <w:tcW w:type="dxa" w:w="171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inventory-reports</w:t>
            </w:r>
          </w:p>
        </w:tc>
      </w:tr>
    </w:tbl>
    <w:p>
      <w:pPr>
        <w:spacing w:after="160"/>
      </w:pPr>
    </w:p>
    <w:p>
      <w:pPr>
        <w:pStyle w:val="Heading1"/>
      </w:pPr>
      <w:r>
        <w:rPr>
          <w:rFonts w:ascii="Times New Roman" w:cs="Times New Roman" w:eastAsia="Times New Roman" w:hAnsi="Times New Roman"/>
        </w:rPr>
        <w:t xml:space="preserve">7.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624"/>
        <w:gridCol w:w="6410"/>
      </w:tblGrid>
      <w:tr>
        <w:trPr>
          <w:tblHeader/>
        </w:trPr>
        <w:tc>
          <w:tcPr>
            <w:tcW w:type="dxa" w:w="992"/>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ID</w:t>
            </w:r>
          </w:p>
        </w:tc>
        <w:tc>
          <w:tcPr>
            <w:tcW w:type="dxa" w:w="1624"/>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Category</w:t>
            </w:r>
          </w:p>
        </w:tc>
        <w:tc>
          <w:tcPr>
            <w:tcW w:type="dxa" w:w="641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Requirement</w:t>
            </w:r>
          </w:p>
        </w:tc>
      </w:tr>
      <w:tr>
        <w:trPr>
          <w:cantSplit/>
        </w:trPr>
        <w:tc>
          <w:tcPr>
            <w:tcW w:type="dxa" w:w="99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NFR-01</w:t>
            </w:r>
          </w:p>
        </w:tc>
        <w:tc>
          <w:tcPr>
            <w:tcW w:type="dxa" w:w="162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Security</w:t>
            </w:r>
          </w:p>
        </w:tc>
        <w:tc>
          <w:tcPr>
            <w:tcW w:type="dxa" w:w="641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Passwords shall be stored only as bcrypt hashes and never logged or returned by the API.</w:t>
            </w:r>
          </w:p>
        </w:tc>
      </w:tr>
      <w:tr>
        <w:trPr>
          <w:cantSplit/>
        </w:trPr>
        <w:tc>
          <w:tcPr>
            <w:tcW w:type="dxa" w:w="99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NFR-02</w:t>
            </w:r>
          </w:p>
        </w:tc>
        <w:tc>
          <w:tcPr>
            <w:tcW w:type="dxa" w:w="162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Security</w:t>
            </w:r>
          </w:p>
        </w:tc>
        <w:tc>
          <w:tcPr>
            <w:tcW w:type="dxa" w:w="641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Every protected route shall check the JWT and the user’s role on the server (</w:t>
            </w:r>
            <w:r>
              <w:rPr>
                <w:rFonts w:ascii="Consolas" w:cs="Consolas" w:eastAsia="Consolas" w:hAnsi="Consolas"/>
                <w:sz w:val="18"/>
                <w:szCs w:val="18"/>
              </w:rPr>
              <w:t xml:space="preserve">requireAuth</w:t>
            </w:r>
            <w:r>
              <w:rPr>
                <w:rFonts w:ascii="Times New Roman" w:cs="Times New Roman" w:eastAsia="Times New Roman" w:hAnsi="Times New Roman"/>
                <w:sz w:val="18"/>
                <w:szCs w:val="18"/>
              </w:rPr>
              <w:t xml:space="preserve">, </w:t>
            </w:r>
            <w:r>
              <w:rPr>
                <w:rFonts w:ascii="Consolas" w:cs="Consolas" w:eastAsia="Consolas" w:hAnsi="Consolas"/>
                <w:sz w:val="18"/>
                <w:szCs w:val="18"/>
              </w:rPr>
              <w:t xml:space="preserve">requireRole</w:t>
            </w:r>
            <w:r>
              <w:rPr>
                <w:rFonts w:ascii="Times New Roman" w:cs="Times New Roman" w:eastAsia="Times New Roman" w:hAnsi="Times New Roman"/>
                <w:sz w:val="18"/>
                <w:szCs w:val="18"/>
              </w:rPr>
              <w:t xml:space="preserve">); a disallowed request returns 403 even if the URL is typed in directly.</w:t>
            </w:r>
          </w:p>
        </w:tc>
      </w:tr>
      <w:tr>
        <w:trPr>
          <w:cantSplit/>
        </w:trPr>
        <w:tc>
          <w:tcPr>
            <w:tcW w:type="dxa" w:w="99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NFR-03</w:t>
            </w:r>
          </w:p>
        </w:tc>
        <w:tc>
          <w:tcPr>
            <w:tcW w:type="dxa" w:w="162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Security</w:t>
            </w:r>
          </w:p>
        </w:tc>
        <w:tc>
          <w:tcPr>
            <w:tcW w:type="dxa" w:w="641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 failed login shall return the same message for an unknown email and a wrong password, so the API does not reveal which emails exist.</w:t>
            </w:r>
          </w:p>
        </w:tc>
      </w:tr>
      <w:tr>
        <w:trPr>
          <w:cantSplit/>
        </w:trPr>
        <w:tc>
          <w:tcPr>
            <w:tcW w:type="dxa" w:w="99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NFR-04</w:t>
            </w:r>
          </w:p>
        </w:tc>
        <w:tc>
          <w:tcPr>
            <w:tcW w:type="dxa" w:w="162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Data integrity</w:t>
            </w:r>
          </w:p>
        </w:tc>
        <w:tc>
          <w:tcPr>
            <w:tcW w:type="dxa" w:w="641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Consolas" w:cs="Consolas" w:eastAsia="Consolas" w:hAnsi="Consolas"/>
                <w:sz w:val="18"/>
                <w:szCs w:val="18"/>
              </w:rPr>
              <w:t xml:space="preserve">products.quantity</w:t>
            </w:r>
            <w:r>
              <w:rPr>
                <w:rFonts w:ascii="Times New Roman" w:cs="Times New Roman" w:eastAsia="Times New Roman" w:hAnsi="Times New Roman"/>
                <w:sz w:val="18"/>
                <w:szCs w:val="18"/>
              </w:rPr>
              <w:t xml:space="preserve"> shall be written only by </w:t>
            </w:r>
            <w:r>
              <w:rPr>
                <w:rFonts w:ascii="Consolas" w:cs="Consolas" w:eastAsia="Consolas" w:hAnsi="Consolas"/>
                <w:sz w:val="18"/>
                <w:szCs w:val="18"/>
              </w:rPr>
              <w:t xml:space="preserve">applyMovement()</w:t>
            </w:r>
            <w:r>
              <w:rPr>
                <w:rFonts w:ascii="Times New Roman" w:cs="Times New Roman" w:eastAsia="Times New Roman" w:hAnsi="Times New Roman"/>
                <w:sz w:val="18"/>
                <w:szCs w:val="18"/>
              </w:rPr>
              <w:t xml:space="preserve"> in </w:t>
            </w:r>
            <w:r>
              <w:rPr>
                <w:rFonts w:ascii="Consolas" w:cs="Consolas" w:eastAsia="Consolas" w:hAnsi="Consolas"/>
                <w:sz w:val="18"/>
                <w:szCs w:val="18"/>
              </w:rPr>
              <w:t xml:space="preserve">stock.service.js</w:t>
            </w:r>
            <w:r>
              <w:rPr>
                <w:rFonts w:ascii="Times New Roman" w:cs="Times New Roman" w:eastAsia="Times New Roman" w:hAnsi="Times New Roman"/>
                <w:sz w:val="18"/>
                <w:szCs w:val="18"/>
              </w:rPr>
              <w:t xml:space="preserve">, which locks the product row (</w:t>
            </w:r>
            <w:r>
              <w:rPr>
                <w:rFonts w:ascii="Consolas" w:cs="Consolas" w:eastAsia="Consolas" w:hAnsi="Consolas"/>
                <w:sz w:val="18"/>
                <w:szCs w:val="18"/>
              </w:rPr>
              <w:t xml:space="preserve">SELECT … FOR UPDATE</w:t>
            </w:r>
            <w:r>
              <w:rPr>
                <w:rFonts w:ascii="Times New Roman" w:cs="Times New Roman" w:eastAsia="Times New Roman" w:hAnsi="Times New Roman"/>
                <w:sz w:val="18"/>
                <w:szCs w:val="18"/>
              </w:rPr>
              <w:t xml:space="preserve">) and writes the new quantity and the ledger row in one transaction.</w:t>
            </w:r>
          </w:p>
        </w:tc>
      </w:tr>
      <w:tr>
        <w:trPr>
          <w:cantSplit/>
        </w:trPr>
        <w:tc>
          <w:tcPr>
            <w:tcW w:type="dxa" w:w="99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NFR-05</w:t>
            </w:r>
          </w:p>
        </w:tc>
        <w:tc>
          <w:tcPr>
            <w:tcW w:type="dxa" w:w="162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Data integrity</w:t>
            </w:r>
          </w:p>
        </w:tc>
        <w:tc>
          <w:tcPr>
            <w:tcW w:type="dxa" w:w="641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Stock shall never go below zero except through a deliberate stock-take adjustment; SKUs, category names and user emails shall be unique.</w:t>
            </w:r>
          </w:p>
        </w:tc>
      </w:tr>
      <w:tr>
        <w:trPr>
          <w:cantSplit/>
        </w:trPr>
        <w:tc>
          <w:tcPr>
            <w:tcW w:type="dxa" w:w="99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NFR-06</w:t>
            </w:r>
          </w:p>
        </w:tc>
        <w:tc>
          <w:tcPr>
            <w:tcW w:type="dxa" w:w="162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Reliability</w:t>
            </w:r>
          </w:p>
        </w:tc>
        <w:tc>
          <w:tcPr>
            <w:tcW w:type="dxa" w:w="641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Receiving a purchase order or fulfilling a sales order shall either apply all of its lines or none of them.</w:t>
            </w:r>
          </w:p>
        </w:tc>
      </w:tr>
      <w:tr>
        <w:trPr>
          <w:cantSplit/>
        </w:trPr>
        <w:tc>
          <w:tcPr>
            <w:tcW w:type="dxa" w:w="99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NFR-07</w:t>
            </w:r>
          </w:p>
        </w:tc>
        <w:tc>
          <w:tcPr>
            <w:tcW w:type="dxa" w:w="162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Usability &amp; consistency</w:t>
            </w:r>
          </w:p>
        </w:tc>
        <w:tc>
          <w:tcPr>
            <w:tcW w:type="dxa" w:w="641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Every endpoint shall use the same response envelope — </w:t>
            </w:r>
            <w:r>
              <w:rPr>
                <w:rFonts w:ascii="Consolas" w:cs="Consolas" w:eastAsia="Consolas" w:hAnsi="Consolas"/>
                <w:sz w:val="18"/>
                <w:szCs w:val="18"/>
              </w:rPr>
              <w:t xml:space="preserve">{ data }</w:t>
            </w:r>
            <w:r>
              <w:rPr>
                <w:rFonts w:ascii="Times New Roman" w:cs="Times New Roman" w:eastAsia="Times New Roman" w:hAnsi="Times New Roman"/>
                <w:sz w:val="18"/>
                <w:szCs w:val="18"/>
              </w:rPr>
              <w:t xml:space="preserve">, </w:t>
            </w:r>
            <w:r>
              <w:rPr>
                <w:rFonts w:ascii="Consolas" w:cs="Consolas" w:eastAsia="Consolas" w:hAnsi="Consolas"/>
                <w:sz w:val="18"/>
                <w:szCs w:val="18"/>
              </w:rPr>
              <w:t xml:space="preserve">{ data, pagination }</w:t>
            </w:r>
            <w:r>
              <w:rPr>
                <w:rFonts w:ascii="Times New Roman" w:cs="Times New Roman" w:eastAsia="Times New Roman" w:hAnsi="Times New Roman"/>
                <w:sz w:val="18"/>
                <w:szCs w:val="18"/>
              </w:rPr>
              <w:t xml:space="preserve"> or </w:t>
            </w:r>
            <w:r>
              <w:rPr>
                <w:rFonts w:ascii="Consolas" w:cs="Consolas" w:eastAsia="Consolas" w:hAnsi="Consolas"/>
                <w:sz w:val="18"/>
                <w:szCs w:val="18"/>
              </w:rPr>
              <w:t xml:space="preserve">{ error: { message, details } }</w:t>
            </w:r>
            <w:r>
              <w:rPr>
                <w:rFonts w:ascii="Times New Roman" w:cs="Times New Roman" w:eastAsia="Times New Roman" w:hAnsi="Times New Roman"/>
                <w:sz w:val="18"/>
                <w:szCs w:val="18"/>
              </w:rPr>
              <w:t xml:space="preserve"> — so every page handles results and field errors the same way.</w:t>
            </w:r>
          </w:p>
        </w:tc>
      </w:tr>
      <w:tr>
        <w:trPr>
          <w:cantSplit/>
        </w:trPr>
        <w:tc>
          <w:tcPr>
            <w:tcW w:type="dxa" w:w="99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NFR-08</w:t>
            </w:r>
          </w:p>
        </w:tc>
        <w:tc>
          <w:tcPr>
            <w:tcW w:type="dxa" w:w="162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Performance</w:t>
            </w:r>
          </w:p>
        </w:tc>
        <w:tc>
          <w:tcPr>
            <w:tcW w:type="dxa" w:w="641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List endpoints shall be paginated, with a maximum page size of 200 rows.</w:t>
            </w:r>
          </w:p>
        </w:tc>
      </w:tr>
      <w:tr>
        <w:trPr>
          <w:cantSplit/>
        </w:trPr>
        <w:tc>
          <w:tcPr>
            <w:tcW w:type="dxa" w:w="99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NFR-09</w:t>
            </w:r>
          </w:p>
        </w:tc>
        <w:tc>
          <w:tcPr>
            <w:tcW w:type="dxa" w:w="162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Auditability</w:t>
            </w:r>
          </w:p>
        </w:tc>
        <w:tc>
          <w:tcPr>
            <w:tcW w:type="dxa" w:w="641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Ledger rows shall be append-only and record the acting user and the server time.</w:t>
            </w:r>
          </w:p>
        </w:tc>
      </w:tr>
      <w:tr>
        <w:trPr>
          <w:cantSplit/>
        </w:trPr>
        <w:tc>
          <w:tcPr>
            <w:tcW w:type="dxa" w:w="99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NFR-10</w:t>
            </w:r>
          </w:p>
        </w:tc>
        <w:tc>
          <w:tcPr>
            <w:tcW w:type="dxa" w:w="162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Maintainability</w:t>
            </w:r>
          </w:p>
        </w:tc>
        <w:tc>
          <w:tcPr>
            <w:tcW w:type="dxa" w:w="641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Code shall be layered (route → validation → service → database) and split by feature, so one member’s slice can change without editing another’s.</w:t>
            </w:r>
          </w:p>
        </w:tc>
      </w:tr>
      <w:tr>
        <w:trPr>
          <w:cantSplit/>
        </w:trPr>
        <w:tc>
          <w:tcPr>
            <w:tcW w:type="dxa" w:w="99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NFR-11</w:t>
            </w:r>
          </w:p>
        </w:tc>
        <w:tc>
          <w:tcPr>
            <w:tcW w:type="dxa" w:w="162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Testability</w:t>
            </w:r>
          </w:p>
        </w:tc>
        <w:tc>
          <w:tcPr>
            <w:tcW w:type="dxa" w:w="641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Validation rules and auth middleware shall be covered by automated tests runnable with one command (</w:t>
            </w:r>
            <w:r>
              <w:rPr>
                <w:rFonts w:ascii="Consolas" w:cs="Consolas" w:eastAsia="Consolas" w:hAnsi="Consolas"/>
                <w:sz w:val="18"/>
                <w:szCs w:val="18"/>
              </w:rPr>
              <w:t xml:space="preserve">npm test</w:t>
            </w:r>
            <w:r>
              <w:rPr>
                <w:rFonts w:ascii="Times New Roman" w:cs="Times New Roman" w:eastAsia="Times New Roman" w:hAnsi="Times New Roman"/>
                <w:sz w:val="18"/>
                <w:szCs w:val="18"/>
              </w:rPr>
              <w:t xml:space="preserve">).</w:t>
            </w:r>
          </w:p>
        </w:tc>
      </w:tr>
    </w:tbl>
    <w:p>
      <w:pPr>
        <w:spacing w:after="160"/>
      </w:pPr>
    </w:p>
    <w:p>
      <w:pPr>
        <w:pStyle w:val="Heading1"/>
        <w:pageBreakBefore/>
      </w:pPr>
      <w:r>
        <w:rPr>
          <w:rFonts w:ascii="Times New Roman" w:cs="Times New Roman" w:eastAsia="Times New Roman" w:hAnsi="Times New Roman"/>
        </w:rPr>
        <w:t xml:space="preserve">8. User Stories and Use Cases</w:t>
      </w:r>
    </w:p>
    <w:p>
      <w:pPr>
        <w:pStyle w:val="Heading2"/>
        <w:keepNext/>
      </w:pPr>
      <w:r>
        <w:rPr>
          <w:rFonts w:ascii="Times New Roman" w:cs="Times New Roman" w:eastAsia="Times New Roman" w:hAnsi="Times New Roman"/>
        </w:rPr>
        <w:t xml:space="preserve">8.1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1444"/>
        <w:gridCol w:w="3429"/>
        <w:gridCol w:w="3341"/>
      </w:tblGrid>
      <w:tr>
        <w:trPr>
          <w:tblHeader/>
        </w:trPr>
        <w:tc>
          <w:tcPr>
            <w:tcW w:type="dxa" w:w="812"/>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ID</w:t>
            </w:r>
          </w:p>
        </w:tc>
        <w:tc>
          <w:tcPr>
            <w:tcW w:type="dxa" w:w="1444"/>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Role</w:t>
            </w:r>
          </w:p>
        </w:tc>
        <w:tc>
          <w:tcPr>
            <w:tcW w:type="dxa" w:w="3429"/>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Story</w:t>
            </w:r>
          </w:p>
        </w:tc>
        <w:tc>
          <w:tcPr>
            <w:tcW w:type="dxa" w:w="3341"/>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Acceptance Criteria</w:t>
            </w:r>
          </w:p>
        </w:tc>
      </w:tr>
      <w:tr>
        <w:trPr>
          <w:cantSplit/>
        </w:trPr>
        <w:tc>
          <w:tcPr>
            <w:tcW w:type="dxa" w:w="81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US-01</w:t>
            </w:r>
          </w:p>
        </w:tc>
        <w:tc>
          <w:tcPr>
            <w:tcW w:type="dxa" w:w="144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Inventory Manager</w:t>
            </w:r>
          </w:p>
        </w:tc>
        <w:tc>
          <w:tcPr>
            <w:tcW w:type="dxa" w:w="342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As a manager, I want to add a product with a reorder level so that the system warns me before it runs out.</w:t>
            </w:r>
          </w:p>
        </w:tc>
        <w:tc>
          <w:tcPr>
            <w:tcW w:type="dxa" w:w="3341"/>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SKU is unique (duplicate returns 409); the product appears in the list; it shows in the low-stock list when quantity ≤ reorder level.</w:t>
            </w:r>
          </w:p>
        </w:tc>
      </w:tr>
      <w:tr>
        <w:trPr>
          <w:cantSplit/>
        </w:trPr>
        <w:tc>
          <w:tcPr>
            <w:tcW w:type="dxa" w:w="81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US-02</w:t>
            </w:r>
          </w:p>
        </w:tc>
        <w:tc>
          <w:tcPr>
            <w:tcW w:type="dxa" w:w="144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Inventory Manager</w:t>
            </w:r>
          </w:p>
        </w:tc>
        <w:tc>
          <w:tcPr>
            <w:tcW w:type="dxa" w:w="342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As a manager, I want to receive a purchase order so that all the goods delivered are added to stock at once.</w:t>
            </w:r>
          </w:p>
        </w:tc>
        <w:tc>
          <w:tcPr>
            <w:tcW w:type="dxa" w:w="3341"/>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Every line is added in one transaction; one ledger row per line; cost price updated; receiving twice is rejected.</w:t>
            </w:r>
          </w:p>
        </w:tc>
      </w:tr>
      <w:tr>
        <w:trPr>
          <w:cantSplit/>
        </w:trPr>
        <w:tc>
          <w:tcPr>
            <w:tcW w:type="dxa" w:w="81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US-03</w:t>
            </w:r>
          </w:p>
        </w:tc>
        <w:tc>
          <w:tcPr>
            <w:tcW w:type="dxa" w:w="144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Store Staff</w:t>
            </w:r>
          </w:p>
        </w:tc>
        <w:tc>
          <w:tcPr>
            <w:tcW w:type="dxa" w:w="342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As staff, I want to confirm a sales order only when there is enough stock so that we do not promise goods we do not have.</w:t>
            </w:r>
          </w:p>
        </w:tc>
        <w:tc>
          <w:tcPr>
            <w:tcW w:type="dxa" w:w="3341"/>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Confirm fails with a per-line shortage list when stock is short; fulfil deducts stock and writes ledger rows.</w:t>
            </w:r>
          </w:p>
        </w:tc>
      </w:tr>
      <w:tr>
        <w:trPr>
          <w:cantSplit/>
        </w:trPr>
        <w:tc>
          <w:tcPr>
            <w:tcW w:type="dxa" w:w="81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US-04</w:t>
            </w:r>
          </w:p>
        </w:tc>
        <w:tc>
          <w:tcPr>
            <w:tcW w:type="dxa" w:w="144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Business Owner</w:t>
            </w:r>
          </w:p>
        </w:tc>
        <w:tc>
          <w:tcPr>
            <w:tcW w:type="dxa" w:w="342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As the owner, I want a dashboard with stock value and low-stock items so that I know what to reorder without counting shelves.</w:t>
            </w:r>
          </w:p>
        </w:tc>
        <w:tc>
          <w:tcPr>
            <w:tcW w:type="dxa" w:w="3341"/>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Dashboard shows stock value, low/out-of-stock counts, revenue, value by category and recent movements.</w:t>
            </w:r>
          </w:p>
        </w:tc>
      </w:tr>
      <w:tr>
        <w:trPr>
          <w:cantSplit/>
        </w:trPr>
        <w:tc>
          <w:tcPr>
            <w:tcW w:type="dxa" w:w="81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US-05</w:t>
            </w:r>
          </w:p>
        </w:tc>
        <w:tc>
          <w:tcPr>
            <w:tcW w:type="dxa" w:w="144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Administrator</w:t>
            </w:r>
          </w:p>
        </w:tc>
        <w:tc>
          <w:tcPr>
            <w:tcW w:type="dxa" w:w="342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As an admin, I want role-based access so that counter staff cannot delete products or manage users.</w:t>
            </w:r>
          </w:p>
        </w:tc>
        <w:tc>
          <w:tcPr>
            <w:tcW w:type="dxa" w:w="3341"/>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 staff token gets 403 on </w:t>
            </w:r>
            <w:r>
              <w:rPr>
                <w:rFonts w:ascii="Consolas" w:cs="Consolas" w:eastAsia="Consolas" w:hAnsi="Consolas"/>
                <w:sz w:val="18"/>
                <w:szCs w:val="18"/>
              </w:rPr>
              <w:t xml:space="preserve">/users</w:t>
            </w:r>
            <w:r>
              <w:rPr>
                <w:rFonts w:ascii="Times New Roman" w:cs="Times New Roman" w:eastAsia="Times New Roman" w:hAnsi="Times New Roman"/>
                <w:sz w:val="18"/>
                <w:szCs w:val="18"/>
              </w:rPr>
              <w:t xml:space="preserve"> and on product delete; admins can change roles and deactivate accounts.</w:t>
            </w:r>
          </w:p>
        </w:tc>
      </w:tr>
    </w:tbl>
    <w:p>
      <w:pPr>
        <w:spacing w:after="160"/>
      </w:pPr>
    </w:p>
    <w:p>
      <w:pPr>
        <w:pStyle w:val="Heading2"/>
        <w:keepNext/>
      </w:pPr>
      <w:r>
        <w:rPr>
          <w:rFonts w:ascii="Times New Roman" w:cs="Times New Roman" w:eastAsia="Times New Roman" w:hAnsi="Times New Roman"/>
        </w:rPr>
        <w:t xml:space="preserve">8.2 Use Case — Receive a Purchase Order (UC-02)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tblHeader/>
        </w:trPr>
        <w:tc>
          <w:tcPr>
            <w:tcW w:type="dxa" w:w="1985"/>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9"/>
                <w:szCs w:val="19"/>
              </w:rPr>
              <w:t xml:space="preserve">Element</w:t>
            </w:r>
          </w:p>
        </w:tc>
        <w:tc>
          <w:tcPr>
            <w:tcW w:type="dxa" w:w="7041"/>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9"/>
                <w:szCs w:val="19"/>
              </w:rPr>
              <w:t xml:space="preserve">Description</w:t>
            </w:r>
          </w:p>
        </w:tc>
      </w:tr>
      <w:tr>
        <w:trPr>
          <w:cantSplit/>
        </w:trPr>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Use Case Name</w:t>
            </w:r>
          </w:p>
        </w:tc>
        <w:tc>
          <w:tcPr>
            <w:tcW w:type="dxa" w:w="7041"/>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Receive Purchase Order</w:t>
            </w:r>
          </w:p>
        </w:tc>
      </w:tr>
      <w:tr>
        <w:trPr>
          <w:cantSplit/>
        </w:trPr>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Actors</w:t>
            </w:r>
          </w:p>
        </w:tc>
        <w:tc>
          <w:tcPr>
            <w:tcW w:type="dxa" w:w="7041"/>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Inventory Manager or Store Staff (primary)</w:t>
            </w:r>
          </w:p>
        </w:tc>
      </w:tr>
      <w:tr>
        <w:trPr>
          <w:cantSplit/>
        </w:trPr>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Precondition</w:t>
            </w:r>
          </w:p>
        </w:tc>
        <w:tc>
          <w:tcPr>
            <w:tcW w:type="dxa" w:w="7041"/>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The user is logged in; the purchase order exists in status draft or ordered.</w:t>
            </w:r>
          </w:p>
        </w:tc>
      </w:tr>
      <w:tr>
        <w:trPr>
          <w:cantSplit/>
        </w:trPr>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Main Flow</w:t>
            </w:r>
          </w:p>
        </w:tc>
        <w:tc>
          <w:tcPr>
            <w:tcW w:type="dxa" w:w="7041"/>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1. User opens Purchase Orders and selects the order.</w:t>
            </w:r>
          </w:p>
          <w:p>
            <w:pPr>
              <w:spacing w:after="0" w:line="260"/>
              <w:jc w:val="left"/>
            </w:pPr>
            <w:r>
              <w:rPr>
                <w:rFonts w:ascii="Times New Roman" w:cs="Times New Roman" w:eastAsia="Times New Roman" w:hAnsi="Times New Roman"/>
                <w:sz w:val="19"/>
                <w:szCs w:val="19"/>
              </w:rPr>
              <w:t xml:space="preserve">2. The detail drawer shows the supplier, line items and total.</w:t>
            </w:r>
          </w:p>
          <w:p>
            <w:pPr>
              <w:spacing w:after="0" w:line="260"/>
              <w:jc w:val="left"/>
            </w:pPr>
            <w:r>
              <w:rPr>
                <w:rFonts w:ascii="Times New Roman" w:cs="Times New Roman" w:eastAsia="Times New Roman" w:hAnsi="Times New Roman"/>
                <w:sz w:val="19"/>
                <w:szCs w:val="19"/>
              </w:rPr>
              <w:t xml:space="preserve">3. User clicks “Receive”.</w:t>
            </w:r>
          </w:p>
          <w:p>
            <w:pPr>
              <w:spacing w:after="0" w:line="260"/>
              <w:jc w:val="left"/>
            </w:pPr>
            <w:r>
              <w:rPr>
                <w:rFonts w:ascii="Times New Roman" w:cs="Times New Roman" w:eastAsia="Times New Roman" w:hAnsi="Times New Roman"/>
                <w:sz w:val="19"/>
                <w:szCs w:val="19"/>
              </w:rPr>
              <w:t xml:space="preserve">4. The system opens one database transaction.</w:t>
            </w:r>
          </w:p>
          <w:p>
            <w:pPr>
              <w:spacing w:after="0" w:line="260"/>
              <w:jc w:val="left"/>
            </w:pPr>
            <w:r>
              <w:rPr>
                <w:rFonts w:ascii="Times New Roman" w:cs="Times New Roman" w:eastAsia="Times New Roman" w:hAnsi="Times New Roman"/>
                <w:sz w:val="19"/>
                <w:szCs w:val="19"/>
              </w:rPr>
              <w:t xml:space="preserve">5. For each line, </w:t>
            </w:r>
            <w:r>
              <w:rPr>
                <w:rFonts w:ascii="Consolas" w:cs="Consolas" w:eastAsia="Consolas" w:hAnsi="Consolas"/>
                <w:sz w:val="19"/>
                <w:szCs w:val="19"/>
              </w:rPr>
              <w:t xml:space="preserve">applyMovement()</w:t>
            </w:r>
            <w:r>
              <w:rPr>
                <w:rFonts w:ascii="Times New Roman" w:cs="Times New Roman" w:eastAsia="Times New Roman" w:hAnsi="Times New Roman"/>
                <w:sz w:val="19"/>
                <w:szCs w:val="19"/>
              </w:rPr>
              <w:t xml:space="preserve"> locks the product row, adds the quantity and writes a ledger row with reference PO-number.</w:t>
            </w:r>
          </w:p>
          <w:p>
            <w:pPr>
              <w:spacing w:after="0" w:line="260"/>
              <w:jc w:val="left"/>
            </w:pPr>
            <w:r>
              <w:rPr>
                <w:rFonts w:ascii="Times New Roman" w:cs="Times New Roman" w:eastAsia="Times New Roman" w:hAnsi="Times New Roman"/>
                <w:sz w:val="19"/>
                <w:szCs w:val="19"/>
              </w:rPr>
              <w:t xml:space="preserve">6. Each product’s cost price is set to the unit cost actually paid.</w:t>
            </w:r>
          </w:p>
          <w:p>
            <w:pPr>
              <w:spacing w:after="0" w:line="260"/>
              <w:jc w:val="left"/>
            </w:pPr>
            <w:r>
              <w:rPr>
                <w:rFonts w:ascii="Times New Roman" w:cs="Times New Roman" w:eastAsia="Times New Roman" w:hAnsi="Times New Roman"/>
                <w:sz w:val="19"/>
                <w:szCs w:val="19"/>
              </w:rPr>
              <w:t xml:space="preserve">7. The order status becomes received and the transaction commits.</w:t>
            </w:r>
          </w:p>
        </w:tc>
      </w:tr>
      <w:tr>
        <w:trPr>
          <w:cantSplit/>
        </w:trPr>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Alternative Flow</w:t>
            </w:r>
          </w:p>
        </w:tc>
        <w:tc>
          <w:tcPr>
            <w:tcW w:type="dxa" w:w="7041"/>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3a. The order is already received or cancelled — the system refuses with a clear message and nothing changes.</w:t>
            </w:r>
          </w:p>
        </w:tc>
      </w:tr>
      <w:tr>
        <w:trPr>
          <w:cantSplit/>
        </w:trPr>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Postcondition</w:t>
            </w:r>
          </w:p>
        </w:tc>
        <w:tc>
          <w:tcPr>
            <w:tcW w:type="dxa" w:w="7041"/>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Stock for every line has increased, and a matching ledger row exists for each line.</w:t>
            </w:r>
          </w:p>
        </w:tc>
      </w:tr>
      <w:tr>
        <w:trPr>
          <w:cantSplit/>
        </w:trPr>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Exception</w:t>
            </w:r>
          </w:p>
        </w:tc>
        <w:tc>
          <w:tcPr>
            <w:tcW w:type="dxa" w:w="7041"/>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If any step fails, the whole transaction rolls back — no partial receipt is stored.</w:t>
            </w:r>
          </w:p>
        </w:tc>
      </w:tr>
    </w:tbl>
    <w:p>
      <w:pPr>
        <w:spacing w:after="160"/>
      </w:pPr>
    </w:p>
    <w:p>
      <w:pPr>
        <w:pStyle w:val="Heading1"/>
      </w:pPr>
      <w:r>
        <w:rPr>
          <w:rFonts w:ascii="Times New Roman" w:cs="Times New Roman" w:eastAsia="Times New Roman" w:hAnsi="Times New Roman"/>
        </w:rPr>
        <w:t xml:space="preserve">9. Assumptions and Constraints</w:t>
      </w:r>
    </w:p>
    <w:p>
      <w:pPr>
        <w:pStyle w:val="Heading2"/>
        <w:keepNext/>
      </w:pPr>
      <w:r>
        <w:rPr>
          <w:rFonts w:ascii="Times New Roman" w:cs="Times New Roman" w:eastAsia="Times New Roman" w:hAnsi="Times New Roman"/>
        </w:rPr>
        <w:t xml:space="preserve">9.1 Assumptions</w:t>
      </w:r>
    </w:p>
    <w:p>
      <w:pPr>
        <w:pStyle w:val="ListParagraph"/>
        <w:numPr>
          <w:ilvl w:val="0"/>
          <w:numId w:val="2"/>
        </w:numPr>
        <w:spacing w:after="60" w:line="290"/>
      </w:pPr>
      <w:r>
        <w:rPr>
          <w:rFonts w:ascii="Times New Roman" w:cs="Times New Roman" w:eastAsia="Times New Roman" w:hAnsi="Times New Roman"/>
        </w:rPr>
        <w:t xml:space="preserve">The business runs from a single warehouse in this release.</w:t>
      </w:r>
    </w:p>
    <w:p>
      <w:pPr>
        <w:pStyle w:val="ListParagraph"/>
        <w:numPr>
          <w:ilvl w:val="0"/>
          <w:numId w:val="2"/>
        </w:numPr>
        <w:spacing w:after="60" w:line="290"/>
      </w:pPr>
      <w:r>
        <w:rPr>
          <w:rFonts w:ascii="Times New Roman" w:cs="Times New Roman" w:eastAsia="Times New Roman" w:hAnsi="Times New Roman"/>
        </w:rPr>
        <w:t xml:space="preserve">Staff have a web browser and an internet connection.</w:t>
      </w:r>
    </w:p>
    <w:p>
      <w:pPr>
        <w:pStyle w:val="ListParagraph"/>
        <w:numPr>
          <w:ilvl w:val="0"/>
          <w:numId w:val="2"/>
        </w:numPr>
        <w:spacing w:after="60" w:line="290"/>
      </w:pPr>
      <w:r>
        <w:rPr>
          <w:rFonts w:ascii="Times New Roman" w:cs="Times New Roman" w:eastAsia="Times New Roman" w:hAnsi="Times New Roman"/>
        </w:rPr>
        <w:t xml:space="preserve">Opening stock is entered once when a product is created; it is written to the ledger as the first movement.</w:t>
      </w:r>
    </w:p>
    <w:p>
      <w:pPr>
        <w:pStyle w:val="ListParagraph"/>
        <w:numPr>
          <w:ilvl w:val="0"/>
          <w:numId w:val="2"/>
        </w:numPr>
        <w:spacing w:after="60" w:line="290"/>
      </w:pPr>
      <w:r>
        <w:rPr>
          <w:rFonts w:ascii="Times New Roman" w:cs="Times New Roman" w:eastAsia="Times New Roman" w:hAnsi="Times New Roman"/>
        </w:rPr>
        <w:t xml:space="preserve">Payments, invoicing and accounting are handled outside this system.</w:t>
      </w:r>
    </w:p>
    <w:p>
      <w:pPr>
        <w:pStyle w:val="Heading2"/>
        <w:keepNext/>
      </w:pPr>
      <w:r>
        <w:rPr>
          <w:rFonts w:ascii="Times New Roman" w:cs="Times New Roman" w:eastAsia="Times New Roman" w:hAnsi="Times New Roman"/>
        </w:rPr>
        <w:t xml:space="preserve">9.2 Constraints</w:t>
      </w:r>
    </w:p>
    <w:p>
      <w:pPr>
        <w:pStyle w:val="ListParagraph"/>
        <w:numPr>
          <w:ilvl w:val="0"/>
          <w:numId w:val="2"/>
        </w:numPr>
        <w:spacing w:after="60" w:line="290"/>
      </w:pPr>
      <w:r>
        <w:rPr>
          <w:rFonts w:ascii="Times New Roman" w:cs="Times New Roman" w:eastAsia="Times New Roman" w:hAnsi="Times New Roman"/>
        </w:rPr>
        <w:t xml:space="preserve">The MVP had to be built by three students within the lab timeline.</w:t>
      </w:r>
    </w:p>
    <w:p>
      <w:pPr>
        <w:pStyle w:val="ListParagraph"/>
        <w:numPr>
          <w:ilvl w:val="0"/>
          <w:numId w:val="2"/>
        </w:numPr>
        <w:spacing w:after="60" w:line="290"/>
      </w:pPr>
      <w:r>
        <w:rPr>
          <w:rFonts w:ascii="Times New Roman" w:cs="Times New Roman" w:eastAsia="Times New Roman" w:hAnsi="Times New Roman"/>
        </w:rPr>
        <w:t xml:space="preserve">The system is a web application only; no native mobile app is in scope.</w:t>
      </w:r>
    </w:p>
    <w:p>
      <w:pPr>
        <w:pStyle w:val="ListParagraph"/>
        <w:numPr>
          <w:ilvl w:val="0"/>
          <w:numId w:val="2"/>
        </w:numPr>
        <w:spacing w:after="60" w:line="290"/>
      </w:pPr>
      <w:r>
        <w:rPr>
          <w:rFonts w:ascii="Times New Roman" w:cs="Times New Roman" w:eastAsia="Times New Roman" w:hAnsi="Times New Roman"/>
        </w:rPr>
        <w:t xml:space="preserve">A free-tier serverless PostgreSQL database (Neon) is shared by all three members.</w:t>
      </w:r>
    </w:p>
    <w:p>
      <w:pPr>
        <w:pStyle w:val="ListParagraph"/>
        <w:numPr>
          <w:ilvl w:val="0"/>
          <w:numId w:val="2"/>
        </w:numPr>
        <w:spacing w:after="60" w:line="290"/>
      </w:pPr>
      <w:r>
        <w:rPr>
          <w:rFonts w:ascii="Times New Roman" w:cs="Times New Roman" w:eastAsia="Times New Roman" w:hAnsi="Times New Roman"/>
        </w:rPr>
        <w:t xml:space="preserve">All work must be delivered through a shared GitHub repository using feature branches and pull requests.</w:t>
      </w:r>
    </w:p>
    <w:p>
      <w:pPr>
        <w:pStyle w:val="Heading1"/>
        <w:pageBreakBefore/>
      </w:pPr>
      <w:r>
        <w:rPr>
          <w:rFonts w:ascii="Times New Roman" w:cs="Times New Roman" w:eastAsia="Times New Roman" w:hAnsi="Times New Roman"/>
        </w:rPr>
        <w:t xml:space="preserve">10. Selected Software Process Model</w:t>
      </w:r>
    </w:p>
    <w:p>
      <w:pPr>
        <w:spacing w:after="120" w:line="300"/>
        <w:jc w:val="both"/>
      </w:pPr>
      <w:r>
        <w:rPr>
          <w:rFonts w:ascii="Times New Roman" w:cs="Times New Roman" w:eastAsia="Times New Roman" w:hAnsi="Times New Roman"/>
          <w:b/>
          <w:bCs/>
        </w:rPr>
        <w:t xml:space="preserve">Selected model: Incremental Development.</w:t>
      </w:r>
      <w:r>
        <w:rPr>
          <w:rFonts w:ascii="Times New Roman" w:cs="Times New Roman" w:eastAsia="Times New Roman" w:hAnsi="Times New Roman"/>
        </w:rPr>
        <w:t xml:space="preserve"> (This is also the suggested model for Scenario 30 in the lab brief.)</w:t>
      </w:r>
    </w:p>
    <w:p>
      <w:pPr>
        <w:spacing w:after="120" w:line="300"/>
        <w:jc w:val="both"/>
      </w:pPr>
      <w:r>
        <w:rPr>
          <w:rFonts w:ascii="Times New Roman" w:cs="Times New Roman" w:eastAsia="Times New Roman" w:hAnsi="Times New Roman"/>
        </w:rPr>
        <w:t xml:space="preserve">The system is split into three increments. Each increment is planned, built and tested on its own and ends with working software. The increments line up with our three feature branches, and they follow the build order in </w:t>
      </w:r>
      <w:r>
        <w:rPr>
          <w:rFonts w:ascii="Consolas" w:cs="Consolas" w:eastAsia="Consolas" w:hAnsi="Consolas"/>
          <w:sz w:val="22"/>
          <w:szCs w:val="22"/>
        </w:rPr>
        <w:t xml:space="preserve">docs/TEAM.md</w:t>
      </w:r>
      <w:r>
        <w:rPr>
          <w:rFonts w:ascii="Times New Roman" w:cs="Times New Roman" w:eastAsia="Times New Roman" w:hAnsi="Times New Roman"/>
        </w:rPr>
        <w:t xml:space="preserve"> — each increment depends only on the ones before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166"/>
        <w:gridCol w:w="2527"/>
        <w:gridCol w:w="2528"/>
      </w:tblGrid>
      <w:tr>
        <w:trPr>
          <w:tblHeader/>
        </w:trPr>
        <w:tc>
          <w:tcPr>
            <w:tcW w:type="dxa" w:w="1805"/>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Increment</w:t>
            </w:r>
          </w:p>
        </w:tc>
        <w:tc>
          <w:tcPr>
            <w:tcW w:type="dxa" w:w="2166"/>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Branch / Owner</w:t>
            </w:r>
          </w:p>
        </w:tc>
        <w:tc>
          <w:tcPr>
            <w:tcW w:type="dxa" w:w="2527"/>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Scope</w:t>
            </w:r>
          </w:p>
        </w:tc>
        <w:tc>
          <w:tcPr>
            <w:tcW w:type="dxa" w:w="2528"/>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Delivered Capability</w:t>
            </w:r>
          </w:p>
        </w:tc>
      </w:tr>
      <w:tr>
        <w:trPr>
          <w:cantSplit/>
        </w:trPr>
        <w:tc>
          <w:tcPr>
            <w:tcW w:type="dxa" w:w="18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Increment 1 — Foundation</w:t>
            </w:r>
          </w:p>
        </w:tc>
        <w:tc>
          <w:tcPr>
            <w:tcW w:type="dxa" w:w="216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feature/auth-catalog (Evan)</w:t>
            </w:r>
          </w:p>
        </w:tc>
        <w:tc>
          <w:tcPr>
            <w:tcW w:type="dxa" w:w="252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Login, roles, user admin, categories, products</w:t>
            </w:r>
          </w:p>
        </w:tc>
        <w:tc>
          <w:tcPr>
            <w:tcW w:type="dxa" w:w="252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Users can sign in and manage the catalogue every other feature refers to.</w:t>
            </w:r>
          </w:p>
        </w:tc>
      </w:tr>
      <w:tr>
        <w:trPr>
          <w:cantSplit/>
        </w:trPr>
        <w:tc>
          <w:tcPr>
            <w:tcW w:type="dxa" w:w="18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Increment 2 — Stock &amp; Sales</w:t>
            </w:r>
          </w:p>
        </w:tc>
        <w:tc>
          <w:tcPr>
            <w:tcW w:type="dxa" w:w="216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feature/inventory-reports (Rukaiya)</w:t>
            </w:r>
          </w:p>
        </w:tc>
        <w:tc>
          <w:tcPr>
            <w:tcW w:type="dxa" w:w="252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Stock ledger, manual stock actions, sales orders, dashboard, reports</w:t>
            </w:r>
          </w:p>
        </w:tc>
        <w:tc>
          <w:tcPr>
            <w:tcW w:type="dxa" w:w="252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Every stock change is recorded; goods can be sold; managers see the dashboard.</w:t>
            </w:r>
          </w:p>
        </w:tc>
      </w:tr>
      <w:tr>
        <w:trPr>
          <w:cantSplit/>
        </w:trPr>
        <w:tc>
          <w:tcPr>
            <w:tcW w:type="dxa" w:w="18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Increment 3 — Purchasing</w:t>
            </w:r>
          </w:p>
        </w:tc>
        <w:tc>
          <w:tcPr>
            <w:tcW w:type="dxa" w:w="216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feature/purchasing (Najmul)</w:t>
            </w:r>
          </w:p>
        </w:tc>
        <w:tc>
          <w:tcPr>
            <w:tcW w:type="dxa" w:w="252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Suppliers, purchase orders, goods receipt</w:t>
            </w:r>
          </w:p>
        </w:tc>
        <w:tc>
          <w:tcPr>
            <w:tcW w:type="dxa" w:w="252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Stock can be bought in from suppliers through the same ledger.</w:t>
            </w:r>
          </w:p>
        </w:tc>
      </w:tr>
    </w:tbl>
    <w:p>
      <w:pPr>
        <w:spacing w:after="160"/>
      </w:pPr>
    </w:p>
    <w:p>
      <w:pPr>
        <w:pStyle w:val="Heading1"/>
      </w:pPr>
      <w:r>
        <w:rPr>
          <w:rFonts w:ascii="Times New Roman" w:cs="Times New Roman" w:eastAsia="Times New Roman" w:hAnsi="Times New Roman"/>
        </w:rPr>
        <w:t xml:space="preserve">11. Justification of the Process Model</w:t>
      </w:r>
    </w:p>
    <w:p>
      <w:pPr>
        <w:pStyle w:val="ListParagraph"/>
        <w:numPr>
          <w:ilvl w:val="0"/>
          <w:numId w:val="2"/>
        </w:numPr>
        <w:spacing w:after="60" w:line="290"/>
      </w:pPr>
      <w:r>
        <w:rPr>
          <w:rFonts w:ascii="Times New Roman" w:cs="Times New Roman" w:eastAsia="Times New Roman" w:hAnsi="Times New Roman"/>
          <w:b/>
          <w:bCs/>
        </w:rPr>
        <w:t xml:space="preserve">The features split cleanly.</w:t>
      </w:r>
      <w:r>
        <w:rPr>
          <w:rFonts w:ascii="Times New Roman" w:cs="Times New Roman" w:eastAsia="Times New Roman" w:hAnsi="Times New Roman"/>
        </w:rPr>
        <w:t xml:space="preserve"> Catalogue, stock/sales and purchasing are separate modules with clear boundaries. This is exactly the shape the Incremental model expects, and it allowed one increment per team member.</w:t>
      </w:r>
    </w:p>
    <w:p>
      <w:pPr>
        <w:pStyle w:val="ListParagraph"/>
        <w:numPr>
          <w:ilvl w:val="0"/>
          <w:numId w:val="2"/>
        </w:numPr>
        <w:spacing w:after="60" w:line="290"/>
      </w:pPr>
      <w:r>
        <w:rPr>
          <w:rFonts w:ascii="Times New Roman" w:cs="Times New Roman" w:eastAsia="Times New Roman" w:hAnsi="Times New Roman"/>
          <w:b/>
          <w:bCs/>
        </w:rPr>
        <w:t xml:space="preserve">Dependencies run in one direction.</w:t>
      </w:r>
      <w:r>
        <w:rPr>
          <w:rFonts w:ascii="Times New Roman" w:cs="Times New Roman" w:eastAsia="Times New Roman" w:hAnsi="Times New Roman"/>
        </w:rPr>
        <w:t xml:space="preserve"> Purchasing needs products and the stock ledger; the ledger needs products. Building Increment 1 first, then 2, then 3 means no one is blocked by work that does not exist yet.</w:t>
      </w:r>
    </w:p>
    <w:p>
      <w:pPr>
        <w:pStyle w:val="ListParagraph"/>
        <w:numPr>
          <w:ilvl w:val="0"/>
          <w:numId w:val="2"/>
        </w:numPr>
        <w:spacing w:after="60" w:line="290"/>
      </w:pPr>
      <w:r>
        <w:rPr>
          <w:rFonts w:ascii="Times New Roman" w:cs="Times New Roman" w:eastAsia="Times New Roman" w:hAnsi="Times New Roman"/>
          <w:b/>
          <w:bCs/>
        </w:rPr>
        <w:t xml:space="preserve">The core is stable, the details are not.</w:t>
      </w:r>
      <w:r>
        <w:rPr>
          <w:rFonts w:ascii="Times New Roman" w:cs="Times New Roman" w:eastAsia="Times New Roman" w:hAnsi="Times New Roman"/>
        </w:rPr>
        <w:t xml:space="preserve"> The rule “every stock change goes through the ledger” was fixed from the start, while report formats and order workflows could be refined later. Incremental delivery lets us fix the stable part first.</w:t>
      </w:r>
    </w:p>
    <w:p>
      <w:pPr>
        <w:pStyle w:val="ListParagraph"/>
        <w:numPr>
          <w:ilvl w:val="0"/>
          <w:numId w:val="2"/>
        </w:numPr>
        <w:spacing w:after="60" w:line="290"/>
      </w:pPr>
      <w:r>
        <w:rPr>
          <w:rFonts w:ascii="Times New Roman" w:cs="Times New Roman" w:eastAsia="Times New Roman" w:hAnsi="Times New Roman"/>
          <w:b/>
          <w:bCs/>
        </w:rPr>
        <w:t xml:space="preserve">The client gets value early.</w:t>
      </w:r>
      <w:r>
        <w:rPr>
          <w:rFonts w:ascii="Times New Roman" w:cs="Times New Roman" w:eastAsia="Times New Roman" w:hAnsi="Times New Roman"/>
        </w:rPr>
        <w:t xml:space="preserve"> After Increment 1 the catalogue is usable; after Increment 2 the paper stock register can be replaced.</w:t>
      </w:r>
    </w:p>
    <w:p>
      <w:pPr>
        <w:pStyle w:val="ListParagraph"/>
        <w:numPr>
          <w:ilvl w:val="0"/>
          <w:numId w:val="2"/>
        </w:numPr>
        <w:spacing w:after="60" w:line="290"/>
      </w:pPr>
      <w:r>
        <w:rPr>
          <w:rFonts w:ascii="Times New Roman" w:cs="Times New Roman" w:eastAsia="Times New Roman" w:hAnsi="Times New Roman"/>
          <w:b/>
          <w:bCs/>
        </w:rPr>
        <w:t xml:space="preserve">Risk is spread out.</w:t>
      </w:r>
      <w:r>
        <w:rPr>
          <w:rFonts w:ascii="Times New Roman" w:cs="Times New Roman" w:eastAsia="Times New Roman" w:hAnsi="Times New Roman"/>
        </w:rPr>
        <w:t xml:space="preserve"> A bug in the reports cannot break login or the catalogue, which were built and tested in an earlier increment.</w:t>
      </w:r>
    </w:p>
    <w:p>
      <w:pPr>
        <w:pStyle w:val="ListParagraph"/>
        <w:numPr>
          <w:ilvl w:val="0"/>
          <w:numId w:val="2"/>
        </w:numPr>
        <w:spacing w:after="60" w:line="290"/>
      </w:pPr>
      <w:r>
        <w:rPr>
          <w:rFonts w:ascii="Times New Roman" w:cs="Times New Roman" w:eastAsia="Times New Roman" w:hAnsi="Times New Roman"/>
          <w:b/>
          <w:bCs/>
        </w:rPr>
        <w:t xml:space="preserve">It suits a semester-long project.</w:t>
      </w:r>
      <w:r>
        <w:rPr>
          <w:rFonts w:ascii="Times New Roman" w:cs="Times New Roman" w:eastAsia="Times New Roman" w:hAnsi="Times New Roman"/>
        </w:rPr>
        <w:t xml:space="preserve"> Later labs (design patterns, testing) can extend one increment at a time without disturbing the others.</w:t>
      </w:r>
    </w:p>
    <w:p>
      <w:pPr>
        <w:pStyle w:val="Heading1"/>
      </w:pPr>
      <w:r>
        <w:rPr>
          <w:rFonts w:ascii="Times New Roman" w:cs="Times New Roman" w:eastAsia="Times New Roman" w:hAnsi="Times New Roman"/>
        </w:rPr>
        <w:t xml:space="preserve">12. Comparison with Alternative Models</w:t>
      </w:r>
    </w:p>
    <w:p>
      <w:pPr>
        <w:pStyle w:val="Heading2"/>
        <w:keepNext/>
      </w:pPr>
      <w:r>
        <w:rPr>
          <w:rFonts w:ascii="Times New Roman" w:cs="Times New Roman" w:eastAsia="Times New Roman" w:hAnsi="Times New Roman"/>
        </w:rPr>
        <w:t xml:space="preserve">12.1 Why not Waterfall</w:t>
      </w:r>
    </w:p>
    <w:p>
      <w:pPr>
        <w:spacing w:after="120" w:line="300"/>
        <w:jc w:val="both"/>
      </w:pPr>
      <w:r>
        <w:rPr>
          <w:rFonts w:ascii="Times New Roman" w:cs="Times New Roman" w:eastAsia="Times New Roman" w:hAnsi="Times New Roman"/>
        </w:rPr>
        <w:t xml:space="preserve">Waterfall needs all requirements fixed before design starts and delivers nothing usable until the end. Our report formats and order workflows were still being refined while the catalogue was already clear, and a three-person team working in parallel needs working pieces early to integrate against. Any late change would force us back through every phase.</w:t>
      </w:r>
    </w:p>
    <w:p>
      <w:pPr>
        <w:pStyle w:val="Heading2"/>
        <w:keepNext/>
      </w:pPr>
      <w:r>
        <w:rPr>
          <w:rFonts w:ascii="Times New Roman" w:cs="Times New Roman" w:eastAsia="Times New Roman" w:hAnsi="Times New Roman"/>
        </w:rPr>
        <w:t xml:space="preserve">12.2 Why not the Prototype Model</w:t>
      </w:r>
    </w:p>
    <w:p>
      <w:pPr>
        <w:spacing w:after="120" w:line="300"/>
        <w:jc w:val="both"/>
      </w:pPr>
      <w:r>
        <w:rPr>
          <w:rFonts w:ascii="Times New Roman" w:cs="Times New Roman" w:eastAsia="Times New Roman" w:hAnsi="Times New Roman"/>
        </w:rPr>
        <w:t xml:space="preserve">The Prototype model is for projects whose requirements are unknown and must be discovered with throwaway mock-ups. An inventory system is a well-understood problem; the uncertainty was in details, not the concept. Throwaway code would waste time we did not have. Our first increment is real code that the client keeps.</w:t>
      </w:r>
    </w:p>
    <w:p>
      <w:pPr>
        <w:pStyle w:val="Heading2"/>
        <w:keepNext/>
      </w:pPr>
      <w:r>
        <w:rPr>
          <w:rFonts w:ascii="Times New Roman" w:cs="Times New Roman" w:eastAsia="Times New Roman" w:hAnsi="Times New Roman"/>
        </w:rPr>
        <w:t xml:space="preserve">12.3 Why not Agile Scrum</w:t>
      </w:r>
    </w:p>
    <w:p>
      <w:pPr>
        <w:spacing w:after="120" w:line="300"/>
        <w:jc w:val="both"/>
      </w:pPr>
      <w:r>
        <w:rPr>
          <w:rFonts w:ascii="Times New Roman" w:cs="Times New Roman" w:eastAsia="Times New Roman" w:hAnsi="Times New Roman"/>
        </w:rPr>
        <w:t xml:space="preserve">Scrum needs a product owner available for every sprint review, daily stand-ups and a frequently re-prioritised backlog. Our client gives occasional feedback, and a student team on a fixed lab schedule cannot run real sprint ceremonies. Incremental development gives the same “working software early” benefit with much less process overhead.</w:t>
      </w:r>
    </w:p>
    <w:p>
      <w:pPr>
        <w:pStyle w:val="Heading2"/>
        <w:keepNext/>
      </w:pPr>
      <w:r>
        <w:rPr>
          <w:rFonts w:ascii="Times New Roman" w:cs="Times New Roman" w:eastAsia="Times New Roman" w:hAnsi="Times New Roman"/>
        </w:rPr>
        <w:t xml:space="preserve">12.4 Why not Spiral</w:t>
      </w:r>
    </w:p>
    <w:p>
      <w:pPr>
        <w:spacing w:after="120" w:line="300"/>
        <w:jc w:val="both"/>
      </w:pPr>
      <w:r>
        <w:rPr>
          <w:rFonts w:ascii="Times New Roman" w:cs="Times New Roman" w:eastAsia="Times New Roman" w:hAnsi="Times New Roman"/>
        </w:rPr>
        <w:t xml:space="preserve">Spiral is built around repeated risk analysis for high-risk projects. A CRUD-based web application with a well-known architecture has low technical risk, so the extra risk-analysis cycles would add cost without benefit.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707"/>
        <w:gridCol w:w="3429"/>
        <w:gridCol w:w="1446"/>
      </w:tblGrid>
      <w:tr>
        <w:trPr>
          <w:tblHeader/>
        </w:trPr>
        <w:tc>
          <w:tcPr>
            <w:tcW w:type="dxa" w:w="1444"/>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Model</w:t>
            </w:r>
          </w:p>
        </w:tc>
        <w:tc>
          <w:tcPr>
            <w:tcW w:type="dxa" w:w="2707"/>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Works best when</w:t>
            </w:r>
          </w:p>
        </w:tc>
        <w:tc>
          <w:tcPr>
            <w:tcW w:type="dxa" w:w="3429"/>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Our situation</w:t>
            </w:r>
          </w:p>
        </w:tc>
        <w:tc>
          <w:tcPr>
            <w:tcW w:type="dxa" w:w="1446"/>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Verdict</w:t>
            </w:r>
          </w:p>
        </w:tc>
      </w:tr>
      <w:tr>
        <w:trPr>
          <w:cantSplit/>
        </w:trPr>
        <w:tc>
          <w:tcPr>
            <w:tcW w:type="dxa" w:w="144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Waterfall</w:t>
            </w:r>
          </w:p>
        </w:tc>
        <w:tc>
          <w:tcPr>
            <w:tcW w:type="dxa" w:w="270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Requirements are fully known and stable</w:t>
            </w:r>
          </w:p>
        </w:tc>
        <w:tc>
          <w:tcPr>
            <w:tcW w:type="dxa" w:w="342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Details still evolving; parallel work needs early integration</w:t>
            </w:r>
          </w:p>
        </w:tc>
        <w:tc>
          <w:tcPr>
            <w:tcW w:type="dxa" w:w="144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Rejected</w:t>
            </w:r>
          </w:p>
        </w:tc>
      </w:tr>
      <w:tr>
        <w:trPr>
          <w:cantSplit/>
        </w:trPr>
        <w:tc>
          <w:tcPr>
            <w:tcW w:type="dxa" w:w="144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Prototype</w:t>
            </w:r>
          </w:p>
        </w:tc>
        <w:tc>
          <w:tcPr>
            <w:tcW w:type="dxa" w:w="270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Requirements are largely unknown</w:t>
            </w:r>
          </w:p>
        </w:tc>
        <w:tc>
          <w:tcPr>
            <w:tcW w:type="dxa" w:w="342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Core requirements already clear</w:t>
            </w:r>
          </w:p>
        </w:tc>
        <w:tc>
          <w:tcPr>
            <w:tcW w:type="dxa" w:w="144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Rejected</w:t>
            </w:r>
          </w:p>
        </w:tc>
      </w:tr>
      <w:tr>
        <w:trPr>
          <w:cantSplit/>
        </w:trPr>
        <w:tc>
          <w:tcPr>
            <w:tcW w:type="dxa" w:w="144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Agile Scrum</w:t>
            </w:r>
          </w:p>
        </w:tc>
        <w:tc>
          <w:tcPr>
            <w:tcW w:type="dxa" w:w="270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 full-time product owner and sprint ceremonies</w:t>
            </w:r>
          </w:p>
        </w:tc>
        <w:tc>
          <w:tcPr>
            <w:tcW w:type="dxa" w:w="342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Occasional client feedback, fixed lab schedule</w:t>
            </w:r>
          </w:p>
        </w:tc>
        <w:tc>
          <w:tcPr>
            <w:tcW w:type="dxa" w:w="144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Rejected</w:t>
            </w:r>
          </w:p>
        </w:tc>
      </w:tr>
      <w:tr>
        <w:trPr>
          <w:cantSplit/>
        </w:trPr>
        <w:tc>
          <w:tcPr>
            <w:tcW w:type="dxa" w:w="144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Spiral</w:t>
            </w:r>
          </w:p>
        </w:tc>
        <w:tc>
          <w:tcPr>
            <w:tcW w:type="dxa" w:w="270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High technical or financial risk</w:t>
            </w:r>
          </w:p>
        </w:tc>
        <w:tc>
          <w:tcPr>
            <w:tcW w:type="dxa" w:w="342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Standard web application, low risk</w:t>
            </w:r>
          </w:p>
        </w:tc>
        <w:tc>
          <w:tcPr>
            <w:tcW w:type="dxa" w:w="144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Rejected</w:t>
            </w:r>
          </w:p>
        </w:tc>
      </w:tr>
      <w:tr>
        <w:trPr>
          <w:cantSplit/>
        </w:trPr>
        <w:tc>
          <w:tcPr>
            <w:tcW w:type="dxa" w:w="144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Incremental</w:t>
            </w:r>
          </w:p>
        </w:tc>
        <w:tc>
          <w:tcPr>
            <w:tcW w:type="dxa" w:w="270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Separable modules that build on each other</w:t>
            </w:r>
          </w:p>
        </w:tc>
        <w:tc>
          <w:tcPr>
            <w:tcW w:type="dxa" w:w="342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Exactly our case — one increment per branch</w:t>
            </w:r>
          </w:p>
        </w:tc>
        <w:tc>
          <w:tcPr>
            <w:tcW w:type="dxa" w:w="144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Selected</w:t>
            </w:r>
          </w:p>
        </w:tc>
      </w:tr>
    </w:tbl>
    <w:p>
      <w:pPr>
        <w:spacing w:after="160"/>
      </w:pPr>
    </w:p>
    <w:p>
      <w:pPr>
        <w:pStyle w:val="Heading1"/>
        <w:pageBreakBefore/>
      </w:pPr>
      <w:r>
        <w:rPr>
          <w:rFonts w:ascii="Times New Roman" w:cs="Times New Roman" w:eastAsia="Times New Roman" w:hAnsi="Times New Roman"/>
        </w:rPr>
        <w:t xml:space="preserve">13. MVP Design Overview</w:t>
      </w:r>
    </w:p>
    <w:p>
      <w:pPr>
        <w:pStyle w:val="Heading2"/>
        <w:keepNext/>
      </w:pPr>
      <w:r>
        <w:rPr>
          <w:rFonts w:ascii="Times New Roman" w:cs="Times New Roman" w:eastAsia="Times New Roman" w:hAnsi="Times New Roman"/>
        </w:rPr>
        <w:t xml:space="preserve">13.1 Scope of the MVP</w:t>
      </w:r>
    </w:p>
    <w:p>
      <w:pPr>
        <w:spacing w:after="120" w:line="300"/>
        <w:jc w:val="both"/>
      </w:pPr>
      <w:r>
        <w:rPr>
          <w:rFonts w:ascii="Times New Roman" w:cs="Times New Roman" w:eastAsia="Times New Roman" w:hAnsi="Times New Roman"/>
        </w:rPr>
        <w:t xml:space="preserve">The MVP covers all three increments at a basic level: sign-in with roles, the product catalogue, suppliers and purchase orders, the stock ledger, sales orders, a dashboard and three reports. It is kept small — plain CSS, no state-management library, and one shared database — so that the design decisions are easy to see and explain.</w:t>
      </w:r>
    </w:p>
    <w:p>
      <w:pPr>
        <w:pStyle w:val="Heading2"/>
        <w:keepNext/>
      </w:pPr>
      <w:r>
        <w:rPr>
          <w:rFonts w:ascii="Times New Roman" w:cs="Times New Roman" w:eastAsia="Times New Roman" w:hAnsi="Times New Roman"/>
        </w:rPr>
        <w:t xml:space="preserve">13.2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2888"/>
        <w:gridCol w:w="4514"/>
      </w:tblGrid>
      <w:tr>
        <w:trPr>
          <w:tblHeader/>
        </w:trPr>
        <w:tc>
          <w:tcPr>
            <w:tcW w:type="dxa" w:w="1624"/>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9"/>
                <w:szCs w:val="19"/>
              </w:rPr>
              <w:t xml:space="preserve">Layer</w:t>
            </w:r>
          </w:p>
        </w:tc>
        <w:tc>
          <w:tcPr>
            <w:tcW w:type="dxa" w:w="2888"/>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9"/>
                <w:szCs w:val="19"/>
              </w:rPr>
              <w:t xml:space="preserve">Choice</w:t>
            </w:r>
          </w:p>
        </w:tc>
        <w:tc>
          <w:tcPr>
            <w:tcW w:type="dxa" w:w="4514"/>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9"/>
                <w:szCs w:val="19"/>
              </w:rPr>
              <w:t xml:space="preserve">Reason</w:t>
            </w:r>
          </w:p>
        </w:tc>
      </w:tr>
      <w:tr>
        <w:trPr>
          <w:cantSplit/>
        </w:trPr>
        <w:tc>
          <w:tcPr>
            <w:tcW w:type="dxa" w:w="162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Frontend</w:t>
            </w:r>
          </w:p>
        </w:tc>
        <w:tc>
          <w:tcPr>
            <w:tcW w:type="dxa" w:w="288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React 18 + Vite + React Router 6</w:t>
            </w:r>
          </w:p>
        </w:tc>
        <w:tc>
          <w:tcPr>
            <w:tcW w:type="dxa" w:w="451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Fast development server; standard single-page routing.</w:t>
            </w:r>
          </w:p>
        </w:tc>
      </w:tr>
      <w:tr>
        <w:trPr>
          <w:cantSplit/>
        </w:trPr>
        <w:tc>
          <w:tcPr>
            <w:tcW w:type="dxa" w:w="162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Backend</w:t>
            </w:r>
          </w:p>
        </w:tc>
        <w:tc>
          <w:tcPr>
            <w:tcW w:type="dxa" w:w="288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Node.js + Express 4</w:t>
            </w:r>
          </w:p>
        </w:tc>
        <w:tc>
          <w:tcPr>
            <w:tcW w:type="dxa" w:w="451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Small and familiar; easy to read and explain.</w:t>
            </w:r>
          </w:p>
        </w:tc>
      </w:tr>
      <w:tr>
        <w:trPr>
          <w:cantSplit/>
        </w:trPr>
        <w:tc>
          <w:tcPr>
            <w:tcW w:type="dxa" w:w="162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Database</w:t>
            </w:r>
          </w:p>
        </w:tc>
        <w:tc>
          <w:tcPr>
            <w:tcW w:type="dxa" w:w="288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PostgreSQL (Neon, serverless)</w:t>
            </w:r>
          </w:p>
        </w:tc>
        <w:tc>
          <w:tcPr>
            <w:tcW w:type="dxa" w:w="451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Relational integrity (unique SKUs, foreign keys, transactions); free tier shared by all three members.</w:t>
            </w:r>
          </w:p>
        </w:tc>
      </w:tr>
      <w:tr>
        <w:trPr>
          <w:cantSplit/>
        </w:trPr>
        <w:tc>
          <w:tcPr>
            <w:tcW w:type="dxa" w:w="162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ORM</w:t>
            </w:r>
          </w:p>
        </w:tc>
        <w:tc>
          <w:tcPr>
            <w:tcW w:type="dxa" w:w="288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Drizzle ORM + drizzle-kit</w:t>
            </w:r>
          </w:p>
        </w:tc>
        <w:tc>
          <w:tcPr>
            <w:tcW w:type="dxa" w:w="451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SQL-shaped query builder, so the SQL being written stays visible.</w:t>
            </w:r>
          </w:p>
        </w:tc>
      </w:tr>
      <w:tr>
        <w:trPr>
          <w:cantSplit/>
        </w:trPr>
        <w:tc>
          <w:tcPr>
            <w:tcW w:type="dxa" w:w="162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Authentication</w:t>
            </w:r>
          </w:p>
        </w:tc>
        <w:tc>
          <w:tcPr>
            <w:tcW w:type="dxa" w:w="288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JWT + bcrypt</w:t>
            </w:r>
          </w:p>
        </w:tc>
        <w:tc>
          <w:tcPr>
            <w:tcW w:type="dxa" w:w="451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Stateless tokens; no session store to run.</w:t>
            </w:r>
          </w:p>
        </w:tc>
      </w:tr>
      <w:tr>
        <w:trPr>
          <w:cantSplit/>
        </w:trPr>
        <w:tc>
          <w:tcPr>
            <w:tcW w:type="dxa" w:w="162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Validation</w:t>
            </w:r>
          </w:p>
        </w:tc>
        <w:tc>
          <w:tcPr>
            <w:tcW w:type="dxa" w:w="288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Zod</w:t>
            </w:r>
          </w:p>
        </w:tc>
        <w:tc>
          <w:tcPr>
            <w:tcW w:type="dxa" w:w="451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One schema both validates and converts each request.</w:t>
            </w:r>
          </w:p>
        </w:tc>
      </w:tr>
      <w:tr>
        <w:trPr>
          <w:cantSplit/>
        </w:trPr>
        <w:tc>
          <w:tcPr>
            <w:tcW w:type="dxa" w:w="162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Testing</w:t>
            </w:r>
          </w:p>
        </w:tc>
        <w:tc>
          <w:tcPr>
            <w:tcW w:type="dxa" w:w="288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Node.js built-in test runner</w:t>
            </w:r>
          </w:p>
        </w:tc>
        <w:tc>
          <w:tcPr>
            <w:tcW w:type="dxa" w:w="451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No extra test framework needed; </w:t>
            </w:r>
            <w:r>
              <w:rPr>
                <w:rFonts w:ascii="Consolas" w:cs="Consolas" w:eastAsia="Consolas" w:hAnsi="Consolas"/>
                <w:sz w:val="19"/>
                <w:szCs w:val="19"/>
              </w:rPr>
              <w:t xml:space="preserve">npm test</w:t>
            </w:r>
            <w:r>
              <w:rPr>
                <w:rFonts w:ascii="Times New Roman" w:cs="Times New Roman" w:eastAsia="Times New Roman" w:hAnsi="Times New Roman"/>
                <w:sz w:val="19"/>
                <w:szCs w:val="19"/>
              </w:rPr>
              <w:t xml:space="preserve"> runs everything.</w:t>
            </w:r>
          </w:p>
        </w:tc>
      </w:tr>
      <w:tr>
        <w:trPr>
          <w:cantSplit/>
        </w:trPr>
        <w:tc>
          <w:tcPr>
            <w:tcW w:type="dxa" w:w="162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Version control</w:t>
            </w:r>
          </w:p>
        </w:tc>
        <w:tc>
          <w:tcPr>
            <w:tcW w:type="dxa" w:w="288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Git + GitHub</w:t>
            </w:r>
          </w:p>
        </w:tc>
        <w:tc>
          <w:tcPr>
            <w:tcW w:type="dxa" w:w="451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Feature branches, pull requests and merge commits.</w:t>
            </w:r>
          </w:p>
        </w:tc>
      </w:tr>
    </w:tbl>
    <w:p>
      <w:pPr>
        <w:spacing w:after="160"/>
      </w:pPr>
    </w:p>
    <w:p>
      <w:pPr>
        <w:pStyle w:val="Heading2"/>
        <w:keepNext/>
      </w:pPr>
      <w:r>
        <w:rPr>
          <w:rFonts w:ascii="Times New Roman" w:cs="Times New Roman" w:eastAsia="Times New Roman" w:hAnsi="Times New Roman"/>
        </w:rPr>
        <w:t xml:space="preserve">13.3 Architecture — How a Request Flows</w:t>
      </w:r>
    </w:p>
    <w:p>
      <w:pPr>
        <w:spacing w:after="120" w:line="300"/>
        <w:jc w:val="both"/>
      </w:pPr>
      <w:r>
        <w:rPr>
          <w:rFonts w:ascii="Times New Roman" w:cs="Times New Roman" w:eastAsia="Times New Roman" w:hAnsi="Times New Roman"/>
        </w:rPr>
        <w:t xml:space="preserve">Every feature follows the same layers, which is what allowed three people to build three features side by side:</w:t>
      </w:r>
    </w:p>
    <w:p>
      <w:pPr>
        <w:keepNext/>
        <w:shd w:fill="F2F2F2" w:color="auto" w:val="clear"/>
        <w:spacing w:after="0" w:line="240"/>
        <w:ind w:left="200" w:right="200"/>
      </w:pPr>
      <w:r>
        <w:rPr>
          <w:rFonts w:ascii="Consolas" w:cs="Consolas" w:eastAsia="Consolas" w:hAnsi="Consolas"/>
          <w:sz w:val="18"/>
          <w:szCs w:val="18"/>
        </w:rPr>
        <w:t xml:space="preserve">React page  →  services/api.js  →  Express router (routes/*.routes.js)</w:t>
      </w:r>
    </w:p>
    <w:p>
      <w:pPr>
        <w:keepNext/>
        <w:shd w:fill="F2F2F2" w:color="auto" w:val="clear"/>
        <w:spacing w:after="0" w:line="240"/>
        <w:ind w:left="200" w:right="200"/>
      </w:pPr>
      <w:r>
        <w:rPr>
          <w:rFonts w:ascii="Consolas" w:cs="Consolas" w:eastAsia="Consolas" w:hAnsi="Consolas"/>
          <w:sz w:val="18"/>
          <w:szCs w:val="18"/>
        </w:rPr>
        <w:t xml:space="preserve">            →  requireAuth / requireRole  (middleware/auth.js)</w:t>
      </w:r>
    </w:p>
    <w:p>
      <w:pPr>
        <w:keepNext/>
        <w:shd w:fill="F2F2F2" w:color="auto" w:val="clear"/>
        <w:spacing w:after="0" w:line="240"/>
        <w:ind w:left="200" w:right="200"/>
      </w:pPr>
      <w:r>
        <w:rPr>
          <w:rFonts w:ascii="Consolas" w:cs="Consolas" w:eastAsia="Consolas" w:hAnsi="Consolas"/>
          <w:sz w:val="18"/>
          <w:szCs w:val="18"/>
        </w:rPr>
        <w:t xml:space="preserve">            →  validate(Zod schema)       (validators/schemas.js)</w:t>
      </w:r>
    </w:p>
    <w:p>
      <w:pPr>
        <w:keepNext/>
        <w:shd w:fill="F2F2F2" w:color="auto" w:val="clear"/>
        <w:spacing w:after="0" w:line="240"/>
        <w:ind w:left="200" w:right="200"/>
      </w:pPr>
      <w:r>
        <w:rPr>
          <w:rFonts w:ascii="Consolas" w:cs="Consolas" w:eastAsia="Consolas" w:hAnsi="Consolas"/>
          <w:sz w:val="18"/>
          <w:szCs w:val="18"/>
        </w:rPr>
        <w:t xml:space="preserve">            →  service function           (services/*.service.js)</w:t>
      </w:r>
    </w:p>
    <w:p>
      <w:pPr>
        <w:keepNext w:val="false"/>
        <w:shd w:fill="F2F2F2" w:color="auto" w:val="clear"/>
        <w:spacing w:after="0" w:line="240"/>
        <w:ind w:left="200" w:right="200"/>
      </w:pPr>
      <w:r>
        <w:rPr>
          <w:rFonts w:ascii="Consolas" w:cs="Consolas" w:eastAsia="Consolas" w:hAnsi="Consolas"/>
          <w:sz w:val="18"/>
          <w:szCs w:val="18"/>
        </w:rPr>
        <w:t xml:space="preserve">            →  Drizzle ORM  →  PostgreSQL</w:t>
      </w:r>
    </w:p>
    <w:p>
      <w:pPr>
        <w:spacing w:after="120"/>
      </w:pPr>
    </w:p>
    <w:p>
      <w:pPr>
        <w:pStyle w:val="Heading2"/>
        <w:keepNext/>
      </w:pPr>
      <w:r>
        <w:rPr>
          <w:rFonts w:ascii="Times New Roman" w:cs="Times New Roman" w:eastAsia="Times New Roman" w:hAnsi="Times New Roman"/>
        </w:rPr>
        <w:t xml:space="preserve">13.4 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5686"/>
        <w:gridCol w:w="1355"/>
      </w:tblGrid>
      <w:tr>
        <w:trPr>
          <w:tblHeader/>
        </w:trPr>
        <w:tc>
          <w:tcPr>
            <w:tcW w:type="dxa" w:w="1985"/>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Table</w:t>
            </w:r>
          </w:p>
        </w:tc>
        <w:tc>
          <w:tcPr>
            <w:tcW w:type="dxa" w:w="5686"/>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Key Columns</w:t>
            </w:r>
          </w:p>
        </w:tc>
        <w:tc>
          <w:tcPr>
            <w:tcW w:type="dxa" w:w="1355"/>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Owner</w:t>
            </w:r>
          </w:p>
        </w:tc>
      </w:tr>
      <w:tr>
        <w:trPr>
          <w:cantSplit/>
        </w:trPr>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users</w:t>
            </w:r>
          </w:p>
        </w:tc>
        <w:tc>
          <w:tcPr>
            <w:tcW w:type="dxa" w:w="568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id, name, email (unique), passwordHash, role, isActive</w:t>
            </w:r>
          </w:p>
        </w:tc>
        <w:tc>
          <w:tcPr>
            <w:tcW w:type="dxa" w:w="135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Evan</w:t>
            </w:r>
          </w:p>
        </w:tc>
      </w:tr>
      <w:tr>
        <w:trPr>
          <w:cantSplit/>
        </w:trPr>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categories</w:t>
            </w:r>
          </w:p>
        </w:tc>
        <w:tc>
          <w:tcPr>
            <w:tcW w:type="dxa" w:w="568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id, name (unique), description</w:t>
            </w:r>
          </w:p>
        </w:tc>
        <w:tc>
          <w:tcPr>
            <w:tcW w:type="dxa" w:w="135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Evan</w:t>
            </w:r>
          </w:p>
        </w:tc>
      </w:tr>
      <w:tr>
        <w:trPr>
          <w:cantSplit/>
        </w:trPr>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products</w:t>
            </w:r>
          </w:p>
        </w:tc>
        <w:tc>
          <w:tcPr>
            <w:tcW w:type="dxa" w:w="568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id, sku (unique), name, categoryId, supplierId, unit, costPrice, sellingPrice, quantity, reorderLevel, isActive</w:t>
            </w:r>
          </w:p>
        </w:tc>
        <w:tc>
          <w:tcPr>
            <w:tcW w:type="dxa" w:w="135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Evan</w:t>
            </w:r>
          </w:p>
        </w:tc>
      </w:tr>
      <w:tr>
        <w:trPr>
          <w:cantSplit/>
        </w:trPr>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suppliers</w:t>
            </w:r>
          </w:p>
        </w:tc>
        <w:tc>
          <w:tcPr>
            <w:tcW w:type="dxa" w:w="568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id, name, contactPerson, email, phone, address, isActive</w:t>
            </w:r>
          </w:p>
        </w:tc>
        <w:tc>
          <w:tcPr>
            <w:tcW w:type="dxa" w:w="135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Najmul</w:t>
            </w:r>
          </w:p>
        </w:tc>
      </w:tr>
      <w:tr>
        <w:trPr>
          <w:cantSplit/>
        </w:trPr>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purchase_orders</w:t>
            </w:r>
          </w:p>
        </w:tc>
        <w:tc>
          <w:tcPr>
            <w:tcW w:type="dxa" w:w="568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id, poNumber, supplierId, status, expectedAt, receivedAt, notes, total, createdBy</w:t>
            </w:r>
          </w:p>
        </w:tc>
        <w:tc>
          <w:tcPr>
            <w:tcW w:type="dxa" w:w="135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Najmul</w:t>
            </w:r>
          </w:p>
        </w:tc>
      </w:tr>
      <w:tr>
        <w:trPr>
          <w:cantSplit/>
        </w:trPr>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purchase_order_items</w:t>
            </w:r>
          </w:p>
        </w:tc>
        <w:tc>
          <w:tcPr>
            <w:tcW w:type="dxa" w:w="568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id, purchaseOrderId, productId, quantity, unitCost</w:t>
            </w:r>
          </w:p>
        </w:tc>
        <w:tc>
          <w:tcPr>
            <w:tcW w:type="dxa" w:w="135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Najmul</w:t>
            </w:r>
          </w:p>
        </w:tc>
      </w:tr>
      <w:tr>
        <w:trPr>
          <w:cantSplit/>
        </w:trPr>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stock_movements</w:t>
            </w:r>
          </w:p>
        </w:tc>
        <w:tc>
          <w:tcPr>
            <w:tcW w:type="dxa" w:w="568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id, productId, type (in/out/adjustment), quantity (signed), quantityAfter, reason, reference, userId, createdAt</w:t>
            </w:r>
          </w:p>
        </w:tc>
        <w:tc>
          <w:tcPr>
            <w:tcW w:type="dxa" w:w="135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Rukaiya</w:t>
            </w:r>
          </w:p>
        </w:tc>
      </w:tr>
      <w:tr>
        <w:trPr>
          <w:cantSplit/>
        </w:trPr>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sales_orders</w:t>
            </w:r>
          </w:p>
        </w:tc>
        <w:tc>
          <w:tcPr>
            <w:tcW w:type="dxa" w:w="568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id, soNumber, customerName, customerEmail, status, fulfilledAt, notes, total, createdBy</w:t>
            </w:r>
          </w:p>
        </w:tc>
        <w:tc>
          <w:tcPr>
            <w:tcW w:type="dxa" w:w="135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Rukaiya</w:t>
            </w:r>
          </w:p>
        </w:tc>
      </w:tr>
      <w:tr>
        <w:trPr>
          <w:cantSplit/>
        </w:trPr>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sales_order_items</w:t>
            </w:r>
          </w:p>
        </w:tc>
        <w:tc>
          <w:tcPr>
            <w:tcW w:type="dxa" w:w="568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id, salesOrderId, productId, quantity, unitPrice</w:t>
            </w:r>
          </w:p>
        </w:tc>
        <w:tc>
          <w:tcPr>
            <w:tcW w:type="dxa" w:w="135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Rukaiya</w:t>
            </w:r>
          </w:p>
        </w:tc>
      </w:tr>
    </w:tbl>
    <w:p>
      <w:pPr>
        <w:spacing w:after="160"/>
      </w:pPr>
    </w:p>
    <w:p>
      <w:pPr>
        <w:pStyle w:val="Heading2"/>
        <w:keepNext/>
      </w:pPr>
      <w:r>
        <w:rPr>
          <w:rFonts w:ascii="Times New Roman" w:cs="Times New Roman" w:eastAsia="Times New Roman" w:hAnsi="Times New Roman"/>
        </w:rPr>
        <w:t xml:space="preserve">13.5 Core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4964"/>
        <w:gridCol w:w="1355"/>
      </w:tblGrid>
      <w:tr>
        <w:trPr>
          <w:tblHeader/>
        </w:trPr>
        <w:tc>
          <w:tcPr>
            <w:tcW w:type="dxa" w:w="2707"/>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9"/>
                <w:szCs w:val="19"/>
              </w:rPr>
              <w:t xml:space="preserve">Screen</w:t>
            </w:r>
          </w:p>
        </w:tc>
        <w:tc>
          <w:tcPr>
            <w:tcW w:type="dxa" w:w="4964"/>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9"/>
                <w:szCs w:val="19"/>
              </w:rPr>
              <w:t xml:space="preserve">Purpose</w:t>
            </w:r>
          </w:p>
        </w:tc>
        <w:tc>
          <w:tcPr>
            <w:tcW w:type="dxa" w:w="1355"/>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9"/>
                <w:szCs w:val="19"/>
              </w:rPr>
              <w:t xml:space="preserve">Owner</w:t>
            </w:r>
          </w:p>
        </w:tc>
      </w:tr>
      <w:tr>
        <w:trPr>
          <w:cantSplit/>
        </w:trPr>
        <w:tc>
          <w:tcPr>
            <w:tcW w:type="dxa" w:w="270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Login</w:t>
            </w:r>
          </w:p>
        </w:tc>
        <w:tc>
          <w:tcPr>
            <w:tcW w:type="dxa" w:w="496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Sign in; redirect to the dashboard</w:t>
            </w:r>
          </w:p>
        </w:tc>
        <w:tc>
          <w:tcPr>
            <w:tcW w:type="dxa" w:w="135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Evan</w:t>
            </w:r>
          </w:p>
        </w:tc>
      </w:tr>
      <w:tr>
        <w:trPr>
          <w:cantSplit/>
        </w:trPr>
        <w:tc>
          <w:tcPr>
            <w:tcW w:type="dxa" w:w="270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Products / Categories / Users</w:t>
            </w:r>
          </w:p>
        </w:tc>
        <w:tc>
          <w:tcPr>
            <w:tcW w:type="dxa" w:w="496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Catalogue management and user administration</w:t>
            </w:r>
          </w:p>
        </w:tc>
        <w:tc>
          <w:tcPr>
            <w:tcW w:type="dxa" w:w="135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Evan</w:t>
            </w:r>
          </w:p>
        </w:tc>
      </w:tr>
      <w:tr>
        <w:trPr>
          <w:cantSplit/>
        </w:trPr>
        <w:tc>
          <w:tcPr>
            <w:tcW w:type="dxa" w:w="270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Suppliers / Purchase Orders</w:t>
            </w:r>
          </w:p>
        </w:tc>
        <w:tc>
          <w:tcPr>
            <w:tcW w:type="dxa" w:w="496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Supplier records; create, order, receive and cancel POs</w:t>
            </w:r>
          </w:p>
        </w:tc>
        <w:tc>
          <w:tcPr>
            <w:tcW w:type="dxa" w:w="135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Najmul</w:t>
            </w:r>
          </w:p>
        </w:tc>
      </w:tr>
      <w:tr>
        <w:trPr>
          <w:cantSplit/>
        </w:trPr>
        <w:tc>
          <w:tcPr>
            <w:tcW w:type="dxa" w:w="270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Dashboard</w:t>
            </w:r>
          </w:p>
        </w:tc>
        <w:tc>
          <w:tcPr>
            <w:tcW w:type="dxa" w:w="496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Stock value, low stock, revenue, value by category, recent movements</w:t>
            </w:r>
          </w:p>
        </w:tc>
        <w:tc>
          <w:tcPr>
            <w:tcW w:type="dxa" w:w="135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Rukaiya</w:t>
            </w:r>
          </w:p>
        </w:tc>
      </w:tr>
      <w:tr>
        <w:trPr>
          <w:cantSplit/>
        </w:trPr>
        <w:tc>
          <w:tcPr>
            <w:tcW w:type="dxa" w:w="270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Stock Movements / Sales Orders / Reports</w:t>
            </w:r>
          </w:p>
        </w:tc>
        <w:tc>
          <w:tcPr>
            <w:tcW w:type="dxa" w:w="496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Ledger and manual stock actions; sales order lifecycle; reports with CSV export</w:t>
            </w:r>
          </w:p>
        </w:tc>
        <w:tc>
          <w:tcPr>
            <w:tcW w:type="dxa" w:w="135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Rukaiya</w:t>
            </w:r>
          </w:p>
        </w:tc>
      </w:tr>
    </w:tbl>
    <w:p>
      <w:pPr>
        <w:spacing w:after="160"/>
      </w:pPr>
    </w:p>
    <w:p>
      <w:pPr>
        <w:pStyle w:val="Heading2"/>
        <w:keepNext/>
      </w:pPr>
      <w:r>
        <w:rPr>
          <w:rFonts w:ascii="Times New Roman" w:cs="Times New Roman" w:eastAsia="Times New Roman" w:hAnsi="Times New Roman"/>
        </w:rPr>
        <w:t xml:space="preserve">13.6 Key Design Decisions</w:t>
      </w:r>
    </w:p>
    <w:p>
      <w:pPr>
        <w:pStyle w:val="ListParagraph"/>
        <w:numPr>
          <w:ilvl w:val="0"/>
          <w:numId w:val="2"/>
        </w:numPr>
        <w:spacing w:after="60" w:line="290"/>
      </w:pPr>
      <w:r>
        <w:rPr>
          <w:rFonts w:ascii="Times New Roman" w:cs="Times New Roman" w:eastAsia="Times New Roman" w:hAnsi="Times New Roman"/>
          <w:b/>
          <w:bCs/>
        </w:rPr>
        <w:t xml:space="preserve">The stock rule.</w:t>
      </w:r>
      <w:r>
        <w:rPr>
          <w:rFonts w:ascii="Times New Roman" w:cs="Times New Roman" w:eastAsia="Times New Roman" w:hAnsi="Times New Roman"/>
        </w:rPr>
        <w:t xml:space="preserve"> </w:t>
      </w:r>
      <w:r>
        <w:rPr>
          <w:rFonts w:ascii="Consolas" w:cs="Consolas" w:eastAsia="Consolas" w:hAnsi="Consolas"/>
          <w:sz w:val="22"/>
          <w:szCs w:val="22"/>
        </w:rPr>
        <w:t xml:space="preserve">products.quantity</w:t>
      </w:r>
      <w:r>
        <w:rPr>
          <w:rFonts w:ascii="Times New Roman" w:cs="Times New Roman" w:eastAsia="Times New Roman" w:hAnsi="Times New Roman"/>
        </w:rPr>
        <w:t xml:space="preserve"> is changed only by </w:t>
      </w:r>
      <w:r>
        <w:rPr>
          <w:rFonts w:ascii="Consolas" w:cs="Consolas" w:eastAsia="Consolas" w:hAnsi="Consolas"/>
          <w:sz w:val="22"/>
          <w:szCs w:val="22"/>
        </w:rPr>
        <w:t xml:space="preserve">applyMovement()</w:t>
      </w:r>
      <w:r>
        <w:rPr>
          <w:rFonts w:ascii="Times New Roman" w:cs="Times New Roman" w:eastAsia="Times New Roman" w:hAnsi="Times New Roman"/>
        </w:rPr>
        <w:t xml:space="preserve">. It locks the product row, updates the quantity and appends a ledger row in the same transaction, so the quantity and its history can never disagree.</w:t>
      </w:r>
    </w:p>
    <w:p>
      <w:pPr>
        <w:pStyle w:val="ListParagraph"/>
        <w:numPr>
          <w:ilvl w:val="0"/>
          <w:numId w:val="2"/>
        </w:numPr>
        <w:spacing w:after="60" w:line="290"/>
      </w:pPr>
      <w:r>
        <w:rPr>
          <w:rFonts w:ascii="Times New Roman" w:cs="Times New Roman" w:eastAsia="Times New Roman" w:hAnsi="Times New Roman"/>
          <w:b/>
          <w:bCs/>
        </w:rPr>
        <w:t xml:space="preserve">Status changes are separate endpoints</w:t>
      </w:r>
      <w:r>
        <w:rPr>
          <w:rFonts w:ascii="Times New Roman" w:cs="Times New Roman" w:eastAsia="Times New Roman" w:hAnsi="Times New Roman"/>
        </w:rPr>
        <w:t xml:space="preserve"> (</w:t>
      </w:r>
      <w:r>
        <w:rPr>
          <w:rFonts w:ascii="Consolas" w:cs="Consolas" w:eastAsia="Consolas" w:hAnsi="Consolas"/>
          <w:sz w:val="22"/>
          <w:szCs w:val="22"/>
        </w:rPr>
        <w:t xml:space="preserve">/order</w:t>
      </w:r>
      <w:r>
        <w:rPr>
          <w:rFonts w:ascii="Times New Roman" w:cs="Times New Roman" w:eastAsia="Times New Roman" w:hAnsi="Times New Roman"/>
        </w:rPr>
        <w:t xml:space="preserve">, </w:t>
      </w:r>
      <w:r>
        <w:rPr>
          <w:rFonts w:ascii="Consolas" w:cs="Consolas" w:eastAsia="Consolas" w:hAnsi="Consolas"/>
          <w:sz w:val="22"/>
          <w:szCs w:val="22"/>
        </w:rPr>
        <w:t xml:space="preserve">/receive</w:t>
      </w:r>
      <w:r>
        <w:rPr>
          <w:rFonts w:ascii="Times New Roman" w:cs="Times New Roman" w:eastAsia="Times New Roman" w:hAnsi="Times New Roman"/>
        </w:rPr>
        <w:t xml:space="preserve">, </w:t>
      </w:r>
      <w:r>
        <w:rPr>
          <w:rFonts w:ascii="Consolas" w:cs="Consolas" w:eastAsia="Consolas" w:hAnsi="Consolas"/>
          <w:sz w:val="22"/>
          <w:szCs w:val="22"/>
        </w:rPr>
        <w:t xml:space="preserve">/cancel</w:t>
      </w:r>
      <w:r>
        <w:rPr>
          <w:rFonts w:ascii="Times New Roman" w:cs="Times New Roman" w:eastAsia="Times New Roman" w:hAnsi="Times New Roman"/>
        </w:rPr>
        <w:t xml:space="preserve">, </w:t>
      </w:r>
      <w:r>
        <w:rPr>
          <w:rFonts w:ascii="Consolas" w:cs="Consolas" w:eastAsia="Consolas" w:hAnsi="Consolas"/>
          <w:sz w:val="22"/>
          <w:szCs w:val="22"/>
        </w:rPr>
        <w:t xml:space="preserve">/confirm</w:t>
      </w:r>
      <w:r>
        <w:rPr>
          <w:rFonts w:ascii="Times New Roman" w:cs="Times New Roman" w:eastAsia="Times New Roman" w:hAnsi="Times New Roman"/>
        </w:rPr>
        <w:t xml:space="preserve">, </w:t>
      </w:r>
      <w:r>
        <w:rPr>
          <w:rFonts w:ascii="Consolas" w:cs="Consolas" w:eastAsia="Consolas" w:hAnsi="Consolas"/>
          <w:sz w:val="22"/>
          <w:szCs w:val="22"/>
        </w:rPr>
        <w:t xml:space="preserve">/fulfil</w:t>
      </w:r>
      <w:r>
        <w:rPr>
          <w:rFonts w:ascii="Times New Roman" w:cs="Times New Roman" w:eastAsia="Times New Roman" w:hAnsi="Times New Roman"/>
        </w:rPr>
        <w:t xml:space="preserve">), so each transition can enforce its own rule — for example, a received order cannot be received again.</w:t>
      </w:r>
    </w:p>
    <w:p>
      <w:pPr>
        <w:pStyle w:val="ListParagraph"/>
        <w:numPr>
          <w:ilvl w:val="0"/>
          <w:numId w:val="2"/>
        </w:numPr>
        <w:spacing w:after="60" w:line="290"/>
      </w:pPr>
      <w:r>
        <w:rPr>
          <w:rFonts w:ascii="Times New Roman" w:cs="Times New Roman" w:eastAsia="Times New Roman" w:hAnsi="Times New Roman"/>
          <w:b/>
          <w:bCs/>
        </w:rPr>
        <w:t xml:space="preserve">Role checks happen on the server</w:t>
      </w:r>
      <w:r>
        <w:rPr>
          <w:rFonts w:ascii="Times New Roman" w:cs="Times New Roman" w:eastAsia="Times New Roman" w:hAnsi="Times New Roman"/>
        </w:rPr>
        <w:t xml:space="preserve">, not only by hiding buttons in the browser.</w:t>
      </w:r>
    </w:p>
    <w:p>
      <w:pPr>
        <w:pStyle w:val="ListParagraph"/>
        <w:numPr>
          <w:ilvl w:val="0"/>
          <w:numId w:val="2"/>
        </w:numPr>
        <w:spacing w:after="60" w:line="290"/>
      </w:pPr>
      <w:r>
        <w:rPr>
          <w:rFonts w:ascii="Times New Roman" w:cs="Times New Roman" w:eastAsia="Times New Roman" w:hAnsi="Times New Roman"/>
          <w:b/>
          <w:bCs/>
        </w:rPr>
        <w:t xml:space="preserve">Product updates ignore `quantity`</w:t>
      </w:r>
      <w:r>
        <w:rPr>
          <w:rFonts w:ascii="Times New Roman" w:cs="Times New Roman" w:eastAsia="Times New Roman" w:hAnsi="Times New Roman"/>
        </w:rPr>
        <w:t xml:space="preserve">, so stock cannot be edited around the ledger.</w:t>
      </w:r>
    </w:p>
    <w:p>
      <w:pPr>
        <w:pStyle w:val="ListParagraph"/>
        <w:numPr>
          <w:ilvl w:val="0"/>
          <w:numId w:val="2"/>
        </w:numPr>
        <w:spacing w:after="60" w:line="290"/>
      </w:pPr>
      <w:r>
        <w:rPr>
          <w:rFonts w:ascii="Times New Roman" w:cs="Times New Roman" w:eastAsia="Times New Roman" w:hAnsi="Times New Roman"/>
          <w:b/>
          <w:bCs/>
        </w:rPr>
        <w:t xml:space="preserve">One response envelope</w:t>
      </w:r>
      <w:r>
        <w:rPr>
          <w:rFonts w:ascii="Times New Roman" w:cs="Times New Roman" w:eastAsia="Times New Roman" w:hAnsi="Times New Roman"/>
        </w:rPr>
        <w:t xml:space="preserve"> for every endpoint, agreed by all three members before coding started.</w:t>
      </w:r>
    </w:p>
    <w:p>
      <w:pPr>
        <w:pStyle w:val="Heading1"/>
        <w:pageBreakBefore/>
      </w:pPr>
      <w:r>
        <w:rPr>
          <w:rFonts w:ascii="Times New Roman" w:cs="Times New Roman" w:eastAsia="Times New Roman" w:hAnsi="Times New Roman"/>
        </w:rPr>
        <w:t xml:space="preserve">14. GitHub Collaboration Evidence</w:t>
      </w:r>
    </w:p>
    <w:p>
      <w:pPr>
        <w:spacing w:after="120" w:line="300"/>
        <w:jc w:val="both"/>
      </w:pPr>
      <w:r>
        <w:rPr>
          <w:rFonts w:ascii="Times New Roman" w:cs="Times New Roman" w:eastAsia="Times New Roman" w:hAnsi="Times New Roman"/>
          <w:b/>
          <w:bCs/>
        </w:rPr>
        <w:t xml:space="preserve">Repository:</w:t>
      </w:r>
      <w:r>
        <w:rPr>
          <w:rFonts w:ascii="Times New Roman" w:cs="Times New Roman" w:eastAsia="Times New Roman" w:hAnsi="Times New Roman"/>
        </w:rPr>
        <w:t xml:space="preserve"> https://github.com/CSE3206/ims — the full workflow the team agreed on is written in </w:t>
      </w:r>
      <w:r>
        <w:rPr>
          <w:rFonts w:ascii="Consolas" w:cs="Consolas" w:eastAsia="Consolas" w:hAnsi="Consolas"/>
          <w:sz w:val="22"/>
          <w:szCs w:val="22"/>
        </w:rPr>
        <w:t xml:space="preserve">docs/WORKFLOW.md</w:t>
      </w:r>
      <w:r>
        <w:rPr>
          <w:rFonts w:ascii="Times New Roman" w:cs="Times New Roman" w:eastAsia="Times New Roman" w:hAnsi="Times New Roman"/>
        </w:rPr>
        <w:t xml:space="preserve">, and the work split in </w:t>
      </w:r>
      <w:r>
        <w:rPr>
          <w:rFonts w:ascii="Consolas" w:cs="Consolas" w:eastAsia="Consolas" w:hAnsi="Consolas"/>
          <w:sz w:val="22"/>
          <w:szCs w:val="22"/>
        </w:rPr>
        <w:t xml:space="preserve">docs/TEAM.md</w:t>
      </w:r>
      <w:r>
        <w:rPr>
          <w:rFonts w:ascii="Times New Roman" w:cs="Times New Roman" w:eastAsia="Times New Roman" w:hAnsi="Times New Roman"/>
        </w:rPr>
        <w:t xml:space="preserve">.</w:t>
      </w:r>
    </w:p>
    <w:p>
      <w:pPr>
        <w:pStyle w:val="Heading2"/>
        <w:keepNext/>
      </w:pPr>
      <w:r>
        <w:rPr>
          <w:rFonts w:ascii="Times New Roman" w:cs="Times New Roman" w:eastAsia="Times New Roman" w:hAnsi="Times New Roman"/>
        </w:rPr>
        <w:t xml:space="preserve">14.1 Branch Model</w:t>
      </w:r>
    </w:p>
    <w:p>
      <w:pPr>
        <w:keepNext/>
        <w:shd w:fill="F2F2F2" w:color="auto" w:val="clear"/>
        <w:spacing w:after="0" w:line="240"/>
        <w:ind w:left="200" w:right="200"/>
      </w:pPr>
      <w:r>
        <w:rPr>
          <w:rFonts w:ascii="Consolas" w:cs="Consolas" w:eastAsia="Consolas" w:hAnsi="Consolas"/>
          <w:sz w:val="18"/>
          <w:szCs w:val="18"/>
        </w:rPr>
        <w:t xml:space="preserve">main                          ← stable, release-only</w:t>
      </w:r>
    </w:p>
    <w:p>
      <w:pPr>
        <w:keepNext/>
        <w:shd w:fill="F2F2F2" w:color="auto" w:val="clear"/>
        <w:spacing w:after="0" w:line="240"/>
        <w:ind w:left="200" w:right="200"/>
      </w:pPr>
      <w:r>
        <w:rPr>
          <w:rFonts w:ascii="Consolas" w:cs="Consolas" w:eastAsia="Consolas" w:hAnsi="Consolas"/>
          <w:sz w:val="18"/>
          <w:szCs w:val="18"/>
        </w:rPr>
        <w:t xml:space="preserve"> └── develop                  ← integration branch</w:t>
      </w:r>
    </w:p>
    <w:p>
      <w:pPr>
        <w:keepNext/>
        <w:shd w:fill="F2F2F2" w:color="auto" w:val="clear"/>
        <w:spacing w:after="0" w:line="240"/>
        <w:ind w:left="200" w:right="200"/>
      </w:pPr>
      <w:r>
        <w:rPr>
          <w:rFonts w:ascii="Consolas" w:cs="Consolas" w:eastAsia="Consolas" w:hAnsi="Consolas"/>
          <w:sz w:val="18"/>
          <w:szCs w:val="18"/>
        </w:rPr>
        <w:t xml:space="preserve">      ├── feature/auth-catalog        (Evan)</w:t>
      </w:r>
    </w:p>
    <w:p>
      <w:pPr>
        <w:keepNext/>
        <w:shd w:fill="F2F2F2" w:color="auto" w:val="clear"/>
        <w:spacing w:after="0" w:line="240"/>
        <w:ind w:left="200" w:right="200"/>
      </w:pPr>
      <w:r>
        <w:rPr>
          <w:rFonts w:ascii="Consolas" w:cs="Consolas" w:eastAsia="Consolas" w:hAnsi="Consolas"/>
          <w:sz w:val="18"/>
          <w:szCs w:val="18"/>
        </w:rPr>
        <w:t xml:space="preserve">      ├── feature/purchasing          (Najmul)</w:t>
      </w:r>
    </w:p>
    <w:p>
      <w:pPr>
        <w:keepNext w:val="false"/>
        <w:shd w:fill="F2F2F2" w:color="auto" w:val="clear"/>
        <w:spacing w:after="0" w:line="240"/>
        <w:ind w:left="200" w:right="200"/>
      </w:pPr>
      <w:r>
        <w:rPr>
          <w:rFonts w:ascii="Consolas" w:cs="Consolas" w:eastAsia="Consolas" w:hAnsi="Consolas"/>
          <w:sz w:val="18"/>
          <w:szCs w:val="18"/>
        </w:rPr>
        <w:t xml:space="preserve">      └── feature/inventory-reports   (Rukaiya)</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985"/>
        <w:gridCol w:w="4514"/>
      </w:tblGrid>
      <w:tr>
        <w:trPr>
          <w:tblHeader/>
        </w:trPr>
        <w:tc>
          <w:tcPr>
            <w:tcW w:type="dxa" w:w="2527"/>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9"/>
                <w:szCs w:val="19"/>
              </w:rPr>
              <w:t xml:space="preserve">Branch</w:t>
            </w:r>
          </w:p>
        </w:tc>
        <w:tc>
          <w:tcPr>
            <w:tcW w:type="dxa" w:w="1985"/>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9"/>
                <w:szCs w:val="19"/>
              </w:rPr>
              <w:t xml:space="preserve">Owner</w:t>
            </w:r>
          </w:p>
        </w:tc>
        <w:tc>
          <w:tcPr>
            <w:tcW w:type="dxa" w:w="4514"/>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9"/>
                <w:szCs w:val="19"/>
              </w:rPr>
              <w:t xml:space="preserve">Purpose</w:t>
            </w:r>
          </w:p>
        </w:tc>
      </w:tr>
      <w:tr>
        <w:trPr>
          <w:cantSplit/>
        </w:trPr>
        <w:tc>
          <w:tcPr>
            <w:tcW w:type="dxa" w:w="252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main</w:t>
            </w:r>
          </w:p>
        </w:tc>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Evan (Integration Lead)</w:t>
            </w:r>
          </w:p>
        </w:tc>
        <w:tc>
          <w:tcPr>
            <w:tcW w:type="dxa" w:w="451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Stable, demo-ready code. Receives work only through pull requests.</w:t>
            </w:r>
          </w:p>
        </w:tc>
      </w:tr>
      <w:tr>
        <w:trPr>
          <w:cantSplit/>
        </w:trPr>
        <w:tc>
          <w:tcPr>
            <w:tcW w:type="dxa" w:w="252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develop</w:t>
            </w:r>
          </w:p>
        </w:tc>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Evan</w:t>
            </w:r>
          </w:p>
        </w:tc>
        <w:tc>
          <w:tcPr>
            <w:tcW w:type="dxa" w:w="451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Integration branch where features are brought together.</w:t>
            </w:r>
          </w:p>
        </w:tc>
      </w:tr>
      <w:tr>
        <w:trPr>
          <w:cantSplit/>
        </w:trPr>
        <w:tc>
          <w:tcPr>
            <w:tcW w:type="dxa" w:w="252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feature/auth-catalog</w:t>
            </w:r>
          </w:p>
        </w:tc>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Evan</w:t>
            </w:r>
          </w:p>
        </w:tc>
        <w:tc>
          <w:tcPr>
            <w:tcW w:type="dxa" w:w="451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Increment 1 — authentication, users, categories, products.</w:t>
            </w:r>
          </w:p>
        </w:tc>
      </w:tr>
      <w:tr>
        <w:trPr>
          <w:cantSplit/>
        </w:trPr>
        <w:tc>
          <w:tcPr>
            <w:tcW w:type="dxa" w:w="252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feature/inventory-reports</w:t>
            </w:r>
          </w:p>
        </w:tc>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Rukaiya</w:t>
            </w:r>
          </w:p>
        </w:tc>
        <w:tc>
          <w:tcPr>
            <w:tcW w:type="dxa" w:w="451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Increment 2 — stock ledger, sales orders, dashboard, reports.</w:t>
            </w:r>
          </w:p>
        </w:tc>
      </w:tr>
      <w:tr>
        <w:trPr>
          <w:cantSplit/>
        </w:trPr>
        <w:tc>
          <w:tcPr>
            <w:tcW w:type="dxa" w:w="252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feature/purchasing</w:t>
            </w:r>
          </w:p>
        </w:tc>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Najmul</w:t>
            </w:r>
          </w:p>
        </w:tc>
        <w:tc>
          <w:tcPr>
            <w:tcW w:type="dxa" w:w="451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Increment 3 — suppliers, purchase orders, goods receipt.</w:t>
            </w:r>
          </w:p>
        </w:tc>
      </w:tr>
      <w:tr>
        <w:trPr>
          <w:cantSplit/>
        </w:trPr>
        <w:tc>
          <w:tcPr>
            <w:tcW w:type="dxa" w:w="252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chore/team-scaffold</w:t>
            </w:r>
          </w:p>
        </w:tc>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Evan</w:t>
            </w:r>
          </w:p>
        </w:tc>
        <w:tc>
          <w:tcPr>
            <w:tcW w:type="dxa" w:w="451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Team set-up: members’ GitHub usernames and a trial scaffold. Not merged.</w:t>
            </w:r>
          </w:p>
        </w:tc>
      </w:tr>
      <w:tr>
        <w:trPr>
          <w:cantSplit/>
        </w:trPr>
        <w:tc>
          <w:tcPr>
            <w:tcW w:type="dxa" w:w="252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docs/lab-report</w:t>
            </w:r>
          </w:p>
        </w:tc>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Evan</w:t>
            </w:r>
          </w:p>
        </w:tc>
        <w:tc>
          <w:tcPr>
            <w:tcW w:type="dxa" w:w="451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Documentation branch for this report.</w:t>
            </w:r>
          </w:p>
        </w:tc>
      </w:tr>
    </w:tbl>
    <w:p>
      <w:pPr>
        <w:spacing w:after="160"/>
      </w:pPr>
    </w:p>
    <w:p>
      <w:pPr>
        <w:keepNext/>
        <w:spacing w:after="60" w:before="120"/>
        <w:jc w:val="center"/>
      </w:pPr>
      <w:r>
        <w:drawing>
          <wp:inline distT="0" distB="0" distL="0" distR="0">
            <wp:extent cx="5334000" cy="2981325"/>
            <wp:effectExtent t="0" r="0" b="0" l="0"/>
            <wp:docPr id="1" name="05-branches.png" descr="All branches on GitHub. Each feature branch is linked to its pull request (#1, #2, #4)." title="All branches on GitHub. Each feature branch is linked to its pull request (#1, #2,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81325"/>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1: </w:t>
      </w:r>
      <w:r>
        <w:rPr>
          <w:rFonts w:ascii="Times New Roman" w:cs="Times New Roman" w:eastAsia="Times New Roman" w:hAnsi="Times New Roman"/>
          <w:i/>
          <w:iCs/>
          <w:sz w:val="20"/>
          <w:szCs w:val="20"/>
        </w:rPr>
        <w:t xml:space="preserve">All branches on GitHub. Each feature branch is linked to its pull request (#1, #2, #4).</w:t>
      </w:r>
    </w:p>
    <w:p>
      <w:pPr>
        <w:pStyle w:val="Heading2"/>
        <w:keepNext/>
      </w:pPr>
      <w:r>
        <w:rPr>
          <w:rFonts w:ascii="Times New Roman" w:cs="Times New Roman" w:eastAsia="Times New Roman" w:hAnsi="Times New Roman"/>
        </w:rPr>
        <w:t xml:space="preserve">14.2 Features of Each Branch</w:t>
      </w:r>
    </w:p>
    <w:p>
      <w:pPr>
        <w:spacing w:after="120" w:line="300"/>
        <w:jc w:val="both"/>
      </w:pPr>
      <w:r>
        <w:rPr>
          <w:rFonts w:ascii="Times New Roman" w:cs="Times New Roman" w:eastAsia="Times New Roman" w:hAnsi="Times New Roman"/>
        </w:rPr>
        <w:t xml:space="preserve">This section describes what each feature branch delivers, the API it exposes, the pages it adds, and the commits made on it.</w:t>
      </w:r>
    </w:p>
    <w:p>
      <w:pPr>
        <w:pStyle w:val="Heading3"/>
        <w:keepNext/>
      </w:pPr>
      <w:r>
        <w:rPr>
          <w:rFonts w:ascii="Times New Roman" w:cs="Times New Roman" w:eastAsia="Times New Roman" w:hAnsi="Times New Roman"/>
        </w:rPr>
        <w:t xml:space="preserve">A. feature/auth-catalog — Authentication, Users &amp; Product Catalogue (Evan)</w:t>
      </w:r>
    </w:p>
    <w:p>
      <w:pPr>
        <w:spacing w:after="120" w:line="300"/>
        <w:jc w:val="both"/>
      </w:pPr>
      <w:r>
        <w:rPr>
          <w:rFonts w:ascii="Times New Roman" w:cs="Times New Roman" w:eastAsia="Times New Roman" w:hAnsi="Times New Roman"/>
        </w:rPr>
        <w:t xml:space="preserve">This branch is the foundation of the system. Every other feature refers to a product and needs a signed-in user, so it was planned first.</w:t>
      </w:r>
    </w:p>
    <w:p>
      <w:pPr>
        <w:keepNext/>
        <w:spacing w:after="60" w:line="300"/>
        <w:jc w:val="both"/>
      </w:pPr>
      <w:r>
        <w:rPr>
          <w:rFonts w:ascii="Times New Roman" w:cs="Times New Roman" w:eastAsia="Times New Roman" w:hAnsi="Times New Roman"/>
          <w:b/>
          <w:bCs/>
        </w:rPr>
        <w:t xml:space="preserve">Features</w:t>
      </w:r>
    </w:p>
    <w:p>
      <w:pPr>
        <w:pStyle w:val="ListParagraph"/>
        <w:numPr>
          <w:ilvl w:val="0"/>
          <w:numId w:val="2"/>
        </w:numPr>
        <w:spacing w:after="60" w:line="290"/>
      </w:pPr>
      <w:r>
        <w:rPr>
          <w:rFonts w:ascii="Times New Roman" w:cs="Times New Roman" w:eastAsia="Times New Roman" w:hAnsi="Times New Roman"/>
          <w:b/>
          <w:bCs/>
        </w:rPr>
        <w:t xml:space="preserve">Authentication</w:t>
      </w:r>
      <w:r>
        <w:rPr>
          <w:rFonts w:ascii="Times New Roman" w:cs="Times New Roman" w:eastAsia="Times New Roman" w:hAnsi="Times New Roman"/>
        </w:rPr>
        <w:t xml:space="preserve"> — register and log in with email and password. Passwords are hashed with bcrypt; a successful login returns a JWT that the React app stores and sends with every request. </w:t>
      </w:r>
      <w:r>
        <w:rPr>
          <w:rFonts w:ascii="Consolas" w:cs="Consolas" w:eastAsia="Consolas" w:hAnsi="Consolas"/>
          <w:sz w:val="22"/>
          <w:szCs w:val="22"/>
        </w:rPr>
        <w:t xml:space="preserve">GET /auth/me</w:t>
      </w:r>
      <w:r>
        <w:rPr>
          <w:rFonts w:ascii="Times New Roman" w:cs="Times New Roman" w:eastAsia="Times New Roman" w:hAnsi="Times New Roman"/>
        </w:rPr>
        <w:t xml:space="preserve"> returns the current user.</w:t>
      </w:r>
    </w:p>
    <w:p>
      <w:pPr>
        <w:pStyle w:val="ListParagraph"/>
        <w:numPr>
          <w:ilvl w:val="0"/>
          <w:numId w:val="2"/>
        </w:numPr>
        <w:spacing w:after="60" w:line="290"/>
      </w:pPr>
      <w:r>
        <w:rPr>
          <w:rFonts w:ascii="Times New Roman" w:cs="Times New Roman" w:eastAsia="Times New Roman" w:hAnsi="Times New Roman"/>
          <w:b/>
          <w:bCs/>
        </w:rPr>
        <w:t xml:space="preserve">Role-based access</w:t>
      </w:r>
      <w:r>
        <w:rPr>
          <w:rFonts w:ascii="Times New Roman" w:cs="Times New Roman" w:eastAsia="Times New Roman" w:hAnsi="Times New Roman"/>
        </w:rPr>
        <w:t xml:space="preserve"> — three roles, admin &gt; manager &gt; staff. The </w:t>
      </w:r>
      <w:r>
        <w:rPr>
          <w:rFonts w:ascii="Consolas" w:cs="Consolas" w:eastAsia="Consolas" w:hAnsi="Consolas"/>
          <w:sz w:val="22"/>
          <w:szCs w:val="22"/>
        </w:rPr>
        <w:t xml:space="preserve">requireAuth</w:t>
      </w:r>
      <w:r>
        <w:rPr>
          <w:rFonts w:ascii="Times New Roman" w:cs="Times New Roman" w:eastAsia="Times New Roman" w:hAnsi="Times New Roman"/>
        </w:rPr>
        <w:t xml:space="preserve"> middleware checks the token and </w:t>
      </w:r>
      <w:r>
        <w:rPr>
          <w:rFonts w:ascii="Consolas" w:cs="Consolas" w:eastAsia="Consolas" w:hAnsi="Consolas"/>
          <w:sz w:val="22"/>
          <w:szCs w:val="22"/>
        </w:rPr>
        <w:t xml:space="preserve">requireRole()</w:t>
      </w:r>
      <w:r>
        <w:rPr>
          <w:rFonts w:ascii="Times New Roman" w:cs="Times New Roman" w:eastAsia="Times New Roman" w:hAnsi="Times New Roman"/>
        </w:rPr>
        <w:t xml:space="preserve"> checks the role on every protected route; a wrong role gets 403. Deactivated accounts cannot log in.</w:t>
      </w:r>
    </w:p>
    <w:p>
      <w:pPr>
        <w:pStyle w:val="ListParagraph"/>
        <w:numPr>
          <w:ilvl w:val="0"/>
          <w:numId w:val="2"/>
        </w:numPr>
        <w:spacing w:after="60" w:line="290"/>
      </w:pPr>
      <w:r>
        <w:rPr>
          <w:rFonts w:ascii="Times New Roman" w:cs="Times New Roman" w:eastAsia="Times New Roman" w:hAnsi="Times New Roman"/>
          <w:b/>
          <w:bCs/>
        </w:rPr>
        <w:t xml:space="preserve">User administration</w:t>
      </w:r>
      <w:r>
        <w:rPr>
          <w:rFonts w:ascii="Times New Roman" w:cs="Times New Roman" w:eastAsia="Times New Roman" w:hAnsi="Times New Roman"/>
        </w:rPr>
        <w:t xml:space="preserve"> (admin only) — add users, change a user’s name, role or password, deactivate or delete accounts (an admin cannot delete themselves).</w:t>
      </w:r>
    </w:p>
    <w:p>
      <w:pPr>
        <w:pStyle w:val="ListParagraph"/>
        <w:numPr>
          <w:ilvl w:val="0"/>
          <w:numId w:val="2"/>
        </w:numPr>
        <w:spacing w:after="60" w:line="290"/>
      </w:pPr>
      <w:r>
        <w:rPr>
          <w:rFonts w:ascii="Times New Roman" w:cs="Times New Roman" w:eastAsia="Times New Roman" w:hAnsi="Times New Roman"/>
          <w:b/>
          <w:bCs/>
        </w:rPr>
        <w:t xml:space="preserve">Categories</w:t>
      </w:r>
      <w:r>
        <w:rPr>
          <w:rFonts w:ascii="Times New Roman" w:cs="Times New Roman" w:eastAsia="Times New Roman" w:hAnsi="Times New Roman"/>
        </w:rPr>
        <w:t xml:space="preserve"> — create, rename and delete categories. Each category shows a live count of its products; deleting one leaves its products uncategorised.</w:t>
      </w:r>
    </w:p>
    <w:p>
      <w:pPr>
        <w:pStyle w:val="ListParagraph"/>
        <w:numPr>
          <w:ilvl w:val="0"/>
          <w:numId w:val="2"/>
        </w:numPr>
        <w:spacing w:after="60" w:line="290"/>
      </w:pPr>
      <w:r>
        <w:rPr>
          <w:rFonts w:ascii="Times New Roman" w:cs="Times New Roman" w:eastAsia="Times New Roman" w:hAnsi="Times New Roman"/>
          <w:b/>
          <w:bCs/>
        </w:rPr>
        <w:t xml:space="preserve">Products</w:t>
      </w:r>
      <w:r>
        <w:rPr>
          <w:rFonts w:ascii="Times New Roman" w:cs="Times New Roman" w:eastAsia="Times New Roman" w:hAnsi="Times New Roman"/>
        </w:rPr>
        <w:t xml:space="preserve"> — create, update and delete products with SKU, name, description, category, supplier, unit, cost price, selling price and reorder level. An opening quantity is written to the ledger as the first stock movement.</w:t>
      </w:r>
    </w:p>
    <w:p>
      <w:pPr>
        <w:pStyle w:val="ListParagraph"/>
        <w:numPr>
          <w:ilvl w:val="0"/>
          <w:numId w:val="2"/>
        </w:numPr>
        <w:spacing w:after="60" w:line="290"/>
      </w:pPr>
      <w:r>
        <w:rPr>
          <w:rFonts w:ascii="Times New Roman" w:cs="Times New Roman" w:eastAsia="Times New Roman" w:hAnsi="Times New Roman"/>
          <w:b/>
          <w:bCs/>
        </w:rPr>
        <w:t xml:space="preserve">Search and filtering</w:t>
      </w:r>
      <w:r>
        <w:rPr>
          <w:rFonts w:ascii="Times New Roman" w:cs="Times New Roman" w:eastAsia="Times New Roman" w:hAnsi="Times New Roman"/>
        </w:rPr>
        <w:t xml:space="preserve"> — search by name or SKU, filter by category, supplier or low stock (</w:t>
      </w:r>
      <w:r>
        <w:rPr>
          <w:rFonts w:ascii="Consolas" w:cs="Consolas" w:eastAsia="Consolas" w:hAnsi="Consolas"/>
          <w:sz w:val="22"/>
          <w:szCs w:val="22"/>
        </w:rPr>
        <w:t xml:space="preserve">quantity ≤ reorderLevel</w:t>
      </w:r>
      <w:r>
        <w:rPr>
          <w:rFonts w:ascii="Times New Roman" w:cs="Times New Roman" w:eastAsia="Times New Roman" w:hAnsi="Times New Roman"/>
        </w:rPr>
        <w:t xml:space="preserve">), sort by several columns and paginate. </w:t>
      </w:r>
      <w:r>
        <w:rPr>
          <w:rFonts w:ascii="Consolas" w:cs="Consolas" w:eastAsia="Consolas" w:hAnsi="Consolas"/>
          <w:sz w:val="22"/>
          <w:szCs w:val="22"/>
        </w:rPr>
        <w:t xml:space="preserve">GET /products/low-stock</w:t>
      </w:r>
      <w:r>
        <w:rPr>
          <w:rFonts w:ascii="Times New Roman" w:cs="Times New Roman" w:eastAsia="Times New Roman" w:hAnsi="Times New Roman"/>
        </w:rPr>
        <w:t xml:space="preserve"> lists everything that needs reordering.</w:t>
      </w:r>
    </w:p>
    <w:p>
      <w:pPr>
        <w:pStyle w:val="ListParagraph"/>
        <w:numPr>
          <w:ilvl w:val="0"/>
          <w:numId w:val="2"/>
        </w:numPr>
        <w:spacing w:after="60" w:line="290"/>
      </w:pPr>
      <w:r>
        <w:rPr>
          <w:rFonts w:ascii="Times New Roman" w:cs="Times New Roman" w:eastAsia="Times New Roman" w:hAnsi="Times New Roman"/>
          <w:b/>
          <w:bCs/>
        </w:rPr>
        <w:t xml:space="preserve">Bug fix on this branch</w:t>
      </w:r>
      <w:r>
        <w:rPr>
          <w:rFonts w:ascii="Times New Roman" w:cs="Times New Roman" w:eastAsia="Times New Roman" w:hAnsi="Times New Roman"/>
        </w:rPr>
        <w:t xml:space="preserve"> — the product update schema was built as </w:t>
      </w:r>
      <w:r>
        <w:rPr>
          <w:rFonts w:ascii="Consolas" w:cs="Consolas" w:eastAsia="Consolas" w:hAnsi="Consolas"/>
          <w:sz w:val="22"/>
          <w:szCs w:val="22"/>
        </w:rPr>
        <w:t xml:space="preserve">createProductSchema.partial()</w:t>
      </w:r>
      <w:r>
        <w:rPr>
          <w:rFonts w:ascii="Times New Roman" w:cs="Times New Roman" w:eastAsia="Times New Roman" w:hAnsi="Times New Roman"/>
        </w:rPr>
        <w:t xml:space="preserve">, but Zod still applies default values inside a partial schema. Editing only a product’s name therefore reset its prices to 0, unit to “pcs” and reorder level to 10. The update schema was rewritten without defaults and without </w:t>
      </w:r>
      <w:r>
        <w:rPr>
          <w:rFonts w:ascii="Consolas" w:cs="Consolas" w:eastAsia="Consolas" w:hAnsi="Consolas"/>
          <w:sz w:val="22"/>
          <w:szCs w:val="22"/>
        </w:rPr>
        <w:t xml:space="preserve">quantity</w:t>
      </w:r>
      <w:r>
        <w:rPr>
          <w:rFonts w:ascii="Times New Roman" w:cs="Times New Roman" w:eastAsia="Times New Roman" w:hAnsi="Times New Roman"/>
        </w:rPr>
        <w:t xml:space="preserve">, and a regression test was added.</w:t>
      </w:r>
    </w:p>
    <w:p>
      <w:pPr>
        <w:pStyle w:val="ListParagraph"/>
        <w:numPr>
          <w:ilvl w:val="0"/>
          <w:numId w:val="2"/>
        </w:numPr>
        <w:spacing w:after="60" w:line="290"/>
      </w:pPr>
      <w:r>
        <w:rPr>
          <w:rFonts w:ascii="Times New Roman" w:cs="Times New Roman" w:eastAsia="Times New Roman" w:hAnsi="Times New Roman"/>
          <w:b/>
          <w:bCs/>
        </w:rPr>
        <w:t xml:space="preserve">Tests</w:t>
      </w:r>
      <w:r>
        <w:rPr>
          <w:rFonts w:ascii="Times New Roman" w:cs="Times New Roman" w:eastAsia="Times New Roman" w:hAnsi="Times New Roman"/>
        </w:rPr>
        <w:t xml:space="preserve"> — 47 automated tests for register/login validation, token and role checks, category and product validation, and product search/pagination parsing. Added the </w:t>
      </w:r>
      <w:r>
        <w:rPr>
          <w:rFonts w:ascii="Consolas" w:cs="Consolas" w:eastAsia="Consolas" w:hAnsi="Consolas"/>
          <w:sz w:val="22"/>
          <w:szCs w:val="22"/>
        </w:rPr>
        <w:t xml:space="preserve">npm test</w:t>
      </w:r>
      <w:r>
        <w:rPr>
          <w:rFonts w:ascii="Times New Roman" w:cs="Times New Roman" w:eastAsia="Times New Roman" w:hAnsi="Times New Roman"/>
        </w:rPr>
        <w:t xml:space="preserve"> script for the backend.</w:t>
      </w:r>
    </w:p>
    <w:p>
      <w:pPr>
        <w:keepNext/>
        <w:spacing w:after="60" w:line="300"/>
        <w:jc w:val="both"/>
      </w:pPr>
      <w:r>
        <w:rPr>
          <w:rFonts w:ascii="Times New Roman" w:cs="Times New Roman" w:eastAsia="Times New Roman" w:hAnsi="Times New Roman"/>
          <w:b/>
          <w:bCs/>
        </w:rPr>
        <w:t xml:space="preserve">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2707"/>
        <w:gridCol w:w="1805"/>
        <w:gridCol w:w="2529"/>
      </w:tblGrid>
      <w:tr>
        <w:trPr>
          <w:tblHeader/>
        </w:trPr>
        <w:tc>
          <w:tcPr>
            <w:tcW w:type="dxa" w:w="1985"/>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Method</w:t>
            </w:r>
          </w:p>
        </w:tc>
        <w:tc>
          <w:tcPr>
            <w:tcW w:type="dxa" w:w="2707"/>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Path</w:t>
            </w:r>
          </w:p>
        </w:tc>
        <w:tc>
          <w:tcPr>
            <w:tcW w:type="dxa" w:w="1805"/>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Role</w:t>
            </w:r>
          </w:p>
        </w:tc>
        <w:tc>
          <w:tcPr>
            <w:tcW w:type="dxa" w:w="2529"/>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Description</w:t>
            </w:r>
          </w:p>
        </w:tc>
      </w:tr>
      <w:tr>
        <w:trPr>
          <w:cantSplit/>
        </w:trPr>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POST</w:t>
            </w:r>
          </w:p>
        </w:tc>
        <w:tc>
          <w:tcPr>
            <w:tcW w:type="dxa" w:w="270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/auth/register</w:t>
            </w:r>
          </w:p>
        </w:tc>
        <w:tc>
          <w:tcPr>
            <w:tcW w:type="dxa" w:w="18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w:t>
            </w:r>
          </w:p>
        </w:tc>
        <w:tc>
          <w:tcPr>
            <w:tcW w:type="dxa" w:w="252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Create an account</w:t>
            </w:r>
          </w:p>
        </w:tc>
      </w:tr>
      <w:tr>
        <w:trPr>
          <w:cantSplit/>
        </w:trPr>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POST</w:t>
            </w:r>
          </w:p>
        </w:tc>
        <w:tc>
          <w:tcPr>
            <w:tcW w:type="dxa" w:w="270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/auth/login</w:t>
            </w:r>
          </w:p>
        </w:tc>
        <w:tc>
          <w:tcPr>
            <w:tcW w:type="dxa" w:w="18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w:t>
            </w:r>
          </w:p>
        </w:tc>
        <w:tc>
          <w:tcPr>
            <w:tcW w:type="dxa" w:w="252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Exchange credentials for a JWT</w:t>
            </w:r>
          </w:p>
        </w:tc>
      </w:tr>
      <w:tr>
        <w:trPr>
          <w:cantSplit/>
        </w:trPr>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GET</w:t>
            </w:r>
          </w:p>
        </w:tc>
        <w:tc>
          <w:tcPr>
            <w:tcW w:type="dxa" w:w="270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/auth/me</w:t>
            </w:r>
          </w:p>
        </w:tc>
        <w:tc>
          <w:tcPr>
            <w:tcW w:type="dxa" w:w="18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staff</w:t>
            </w:r>
          </w:p>
        </w:tc>
        <w:tc>
          <w:tcPr>
            <w:tcW w:type="dxa" w:w="252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Current user</w:t>
            </w:r>
          </w:p>
        </w:tc>
      </w:tr>
      <w:tr>
        <w:trPr>
          <w:cantSplit/>
        </w:trPr>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GET / POST / PATCH / DELETE</w:t>
            </w:r>
          </w:p>
        </w:tc>
        <w:tc>
          <w:tcPr>
            <w:tcW w:type="dxa" w:w="270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/users, /users/:id</w:t>
            </w:r>
          </w:p>
        </w:tc>
        <w:tc>
          <w:tcPr>
            <w:tcW w:type="dxa" w:w="18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admin</w:t>
            </w:r>
          </w:p>
        </w:tc>
        <w:tc>
          <w:tcPr>
            <w:tcW w:type="dxa" w:w="252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User administration</w:t>
            </w:r>
          </w:p>
        </w:tc>
      </w:tr>
      <w:tr>
        <w:trPr>
          <w:cantSplit/>
        </w:trPr>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GET / POST / PATCH / DELETE</w:t>
            </w:r>
          </w:p>
        </w:tc>
        <w:tc>
          <w:tcPr>
            <w:tcW w:type="dxa" w:w="270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/categories, /categories/:id</w:t>
            </w:r>
          </w:p>
        </w:tc>
        <w:tc>
          <w:tcPr>
            <w:tcW w:type="dxa" w:w="18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staff (read), manager (write)</w:t>
            </w:r>
          </w:p>
        </w:tc>
        <w:tc>
          <w:tcPr>
            <w:tcW w:type="dxa" w:w="252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Category CRUD with product count</w:t>
            </w:r>
          </w:p>
        </w:tc>
      </w:tr>
      <w:tr>
        <w:trPr>
          <w:cantSplit/>
        </w:trPr>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GET</w:t>
            </w:r>
          </w:p>
        </w:tc>
        <w:tc>
          <w:tcPr>
            <w:tcW w:type="dxa" w:w="270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/products, /products/low-stock, /products/:id</w:t>
            </w:r>
          </w:p>
        </w:tc>
        <w:tc>
          <w:tcPr>
            <w:tcW w:type="dxa" w:w="18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staff</w:t>
            </w:r>
          </w:p>
        </w:tc>
        <w:tc>
          <w:tcPr>
            <w:tcW w:type="dxa" w:w="252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Search, filter, sort, paginate</w:t>
            </w:r>
          </w:p>
        </w:tc>
      </w:tr>
      <w:tr>
        <w:trPr>
          <w:cantSplit/>
        </w:trPr>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POST / PATCH</w:t>
            </w:r>
          </w:p>
        </w:tc>
        <w:tc>
          <w:tcPr>
            <w:tcW w:type="dxa" w:w="270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/products, /products/:id</w:t>
            </w:r>
          </w:p>
        </w:tc>
        <w:tc>
          <w:tcPr>
            <w:tcW w:type="dxa" w:w="18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manager</w:t>
            </w:r>
          </w:p>
        </w:tc>
        <w:tc>
          <w:tcPr>
            <w:tcW w:type="dxa" w:w="252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Create / update (quantity ignored on update)</w:t>
            </w:r>
          </w:p>
        </w:tc>
      </w:tr>
      <w:tr>
        <w:trPr>
          <w:cantSplit/>
        </w:trPr>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DELETE</w:t>
            </w:r>
          </w:p>
        </w:tc>
        <w:tc>
          <w:tcPr>
            <w:tcW w:type="dxa" w:w="270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/products/:id</w:t>
            </w:r>
          </w:p>
        </w:tc>
        <w:tc>
          <w:tcPr>
            <w:tcW w:type="dxa" w:w="180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admin</w:t>
            </w:r>
          </w:p>
        </w:tc>
        <w:tc>
          <w:tcPr>
            <w:tcW w:type="dxa" w:w="252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Delete a product</w:t>
            </w:r>
          </w:p>
        </w:tc>
      </w:tr>
    </w:tbl>
    <w:p>
      <w:pPr>
        <w:spacing w:after="160"/>
      </w:pPr>
    </w:p>
    <w:p>
      <w:pPr>
        <w:spacing w:after="120" w:line="300"/>
        <w:jc w:val="both"/>
      </w:pPr>
      <w:r>
        <w:rPr>
          <w:rFonts w:ascii="Times New Roman" w:cs="Times New Roman" w:eastAsia="Times New Roman" w:hAnsi="Times New Roman"/>
          <w:b/>
          <w:bCs/>
        </w:rPr>
        <w:t xml:space="preserve">Pages:</w:t>
      </w:r>
      <w:r>
        <w:rPr>
          <w:rFonts w:ascii="Times New Roman" w:cs="Times New Roman" w:eastAsia="Times New Roman" w:hAnsi="Times New Roman"/>
        </w:rPr>
        <w:t xml:space="preserve"> </w:t>
      </w:r>
      <w:r>
        <w:rPr>
          <w:rFonts w:ascii="Consolas" w:cs="Consolas" w:eastAsia="Consolas" w:hAnsi="Consolas"/>
          <w:sz w:val="22"/>
          <w:szCs w:val="22"/>
        </w:rPr>
        <w:t xml:space="preserve">Login.jsx</w:t>
      </w:r>
      <w:r>
        <w:rPr>
          <w:rFonts w:ascii="Times New Roman" w:cs="Times New Roman" w:eastAsia="Times New Roman" w:hAnsi="Times New Roman"/>
        </w:rPr>
        <w:t xml:space="preserve">, </w:t>
      </w:r>
      <w:r>
        <w:rPr>
          <w:rFonts w:ascii="Consolas" w:cs="Consolas" w:eastAsia="Consolas" w:hAnsi="Consolas"/>
          <w:sz w:val="22"/>
          <w:szCs w:val="22"/>
        </w:rPr>
        <w:t xml:space="preserve">Products.jsx</w:t>
      </w:r>
      <w:r>
        <w:rPr>
          <w:rFonts w:ascii="Times New Roman" w:cs="Times New Roman" w:eastAsia="Times New Roman" w:hAnsi="Times New Roman"/>
        </w:rPr>
        <w:t xml:space="preserve">, </w:t>
      </w:r>
      <w:r>
        <w:rPr>
          <w:rFonts w:ascii="Consolas" w:cs="Consolas" w:eastAsia="Consolas" w:hAnsi="Consolas"/>
          <w:sz w:val="22"/>
          <w:szCs w:val="22"/>
        </w:rPr>
        <w:t xml:space="preserve">Categories.jsx</w:t>
      </w:r>
      <w:r>
        <w:rPr>
          <w:rFonts w:ascii="Times New Roman" w:cs="Times New Roman" w:eastAsia="Times New Roman" w:hAnsi="Times New Roman"/>
        </w:rPr>
        <w:t xml:space="preserve">, </w:t>
      </w:r>
      <w:r>
        <w:rPr>
          <w:rFonts w:ascii="Consolas" w:cs="Consolas" w:eastAsia="Consolas" w:hAnsi="Consolas"/>
          <w:sz w:val="22"/>
          <w:szCs w:val="22"/>
        </w:rPr>
        <w:t xml:space="preserve">Users.jsx</w:t>
      </w:r>
      <w:r>
        <w:rPr>
          <w:rFonts w:ascii="Times New Roman" w:cs="Times New Roman" w:eastAsia="Times New Roman" w:hAnsi="Times New Roman"/>
        </w:rPr>
        <w:t xml:space="preserve">, plus </w:t>
      </w:r>
      <w:r>
        <w:rPr>
          <w:rFonts w:ascii="Consolas" w:cs="Consolas" w:eastAsia="Consolas" w:hAnsi="Consolas"/>
          <w:sz w:val="22"/>
          <w:szCs w:val="22"/>
        </w:rPr>
        <w:t xml:space="preserve">AuthContext.jsx</w:t>
      </w:r>
      <w:r>
        <w:rPr>
          <w:rFonts w:ascii="Times New Roman" w:cs="Times New Roman" w:eastAsia="Times New Roman" w:hAnsi="Times New Roman"/>
        </w:rPr>
        <w:t xml:space="preserve"> and </w:t>
      </w:r>
      <w:r>
        <w:rPr>
          <w:rFonts w:ascii="Consolas" w:cs="Consolas" w:eastAsia="Consolas" w:hAnsi="Consolas"/>
          <w:sz w:val="22"/>
          <w:szCs w:val="22"/>
        </w:rPr>
        <w:t xml:space="preserve">ProtectedRoute.jsx</w:t>
      </w:r>
      <w:r>
        <w:rPr>
          <w:rFonts w:ascii="Times New Roman" w:cs="Times New Roman" w:eastAsia="Times New Roman" w:hAnsi="Times New Roman"/>
        </w:rPr>
        <w:t xml:space="preserve">.</w:t>
      </w:r>
    </w:p>
    <w:p>
      <w:pPr>
        <w:keepNext/>
        <w:spacing w:after="60" w:line="300"/>
        <w:jc w:val="both"/>
      </w:pPr>
      <w:r>
        <w:rPr>
          <w:rFonts w:ascii="Times New Roman" w:cs="Times New Roman" w:eastAsia="Times New Roman" w:hAnsi="Times New Roman"/>
          <w:b/>
          <w:bCs/>
        </w:rPr>
        <w:t xml:space="preserve">Commits on this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5776"/>
        <w:gridCol w:w="1987"/>
      </w:tblGrid>
      <w:tr>
        <w:trPr>
          <w:tblHeader/>
        </w:trPr>
        <w:tc>
          <w:tcPr>
            <w:tcW w:type="dxa" w:w="1263"/>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Commit</w:t>
            </w:r>
          </w:p>
        </w:tc>
        <w:tc>
          <w:tcPr>
            <w:tcW w:type="dxa" w:w="5776"/>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Message</w:t>
            </w:r>
          </w:p>
        </w:tc>
        <w:tc>
          <w:tcPr>
            <w:tcW w:type="dxa" w:w="1987"/>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Files changed</w:t>
            </w:r>
          </w:p>
        </w:tc>
      </w:tr>
      <w:tr>
        <w:trPr>
          <w:cantSplit/>
        </w:trPr>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66e8949</w:t>
            </w:r>
          </w:p>
        </w:tc>
        <w:tc>
          <w:tcPr>
            <w:tcW w:type="dxa" w:w="577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chore(api): add npm test script for the backend node:test suite</w:t>
            </w:r>
          </w:p>
        </w:tc>
        <w:tc>
          <w:tcPr>
            <w:tcW w:type="dxa" w:w="198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2 files, +3 / −1</w:t>
            </w:r>
          </w:p>
        </w:tc>
      </w:tr>
      <w:tr>
        <w:trPr>
          <w:cantSplit/>
        </w:trPr>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eeb3547</w:t>
            </w:r>
          </w:p>
        </w:tc>
        <w:tc>
          <w:tcPr>
            <w:tcW w:type="dxa" w:w="577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test(auth): cover register, login and user update validation</w:t>
            </w:r>
          </w:p>
        </w:tc>
        <w:tc>
          <w:tcPr>
            <w:tcW w:type="dxa" w:w="198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1 file, +130</w:t>
            </w:r>
          </w:p>
        </w:tc>
      </w:tr>
      <w:tr>
        <w:trPr>
          <w:cantSplit/>
        </w:trPr>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68f747a</w:t>
            </w:r>
          </w:p>
        </w:tc>
        <w:tc>
          <w:tcPr>
            <w:tcW w:type="dxa" w:w="577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test(auth): cover requireAuth token checks and requireRole permissions</w:t>
            </w:r>
          </w:p>
        </w:tc>
        <w:tc>
          <w:tcPr>
            <w:tcW w:type="dxa" w:w="198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1 file, +80</w:t>
            </w:r>
          </w:p>
        </w:tc>
      </w:tr>
      <w:tr>
        <w:trPr>
          <w:cantSplit/>
        </w:trPr>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b857bf4</w:t>
            </w:r>
          </w:p>
        </w:tc>
        <w:tc>
          <w:tcPr>
            <w:tcW w:type="dxa" w:w="577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fix(catalog): stop product PATCH resetting omitted fields to defaults</w:t>
            </w:r>
          </w:p>
        </w:tc>
        <w:tc>
          <w:tcPr>
            <w:tcW w:type="dxa" w:w="198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2 files, +57 / −1</w:t>
            </w:r>
          </w:p>
        </w:tc>
      </w:tr>
      <w:tr>
        <w:trPr>
          <w:cantSplit/>
        </w:trPr>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d7b6920</w:t>
            </w:r>
          </w:p>
        </w:tc>
        <w:tc>
          <w:tcPr>
            <w:tcW w:type="dxa" w:w="577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test(catalog): cover category and product create validation</w:t>
            </w:r>
          </w:p>
        </w:tc>
        <w:tc>
          <w:tcPr>
            <w:tcW w:type="dxa" w:w="198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1 file, +83 / −1</w:t>
            </w:r>
          </w:p>
        </w:tc>
      </w:tr>
      <w:tr>
        <w:trPr>
          <w:cantSplit/>
        </w:trPr>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1a17d72</w:t>
            </w:r>
          </w:p>
        </w:tc>
        <w:tc>
          <w:tcPr>
            <w:tcW w:type="dxa" w:w="577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test(catalog): cover product search, filter and pagination query parsing</w:t>
            </w:r>
          </w:p>
        </w:tc>
        <w:tc>
          <w:tcPr>
            <w:tcW w:type="dxa" w:w="198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1 file, +78 / −1</w:t>
            </w:r>
          </w:p>
        </w:tc>
      </w:tr>
      <w:tr>
        <w:trPr>
          <w:cantSplit/>
        </w:trPr>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5c1e7ec</w:t>
            </w:r>
          </w:p>
        </w:tc>
        <w:tc>
          <w:tcPr>
            <w:tcW w:type="dxa" w:w="577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docs(api): document auth errors, user admin and product update rules</w:t>
            </w:r>
          </w:p>
        </w:tc>
        <w:tc>
          <w:tcPr>
            <w:tcW w:type="dxa" w:w="198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1 file, +73</w:t>
            </w:r>
          </w:p>
        </w:tc>
      </w:tr>
    </w:tbl>
    <w:p>
      <w:pPr>
        <w:spacing w:after="160"/>
      </w:pPr>
    </w:p>
    <w:p>
      <w:pPr>
        <w:keepNext/>
        <w:spacing w:after="60" w:before="120"/>
        <w:jc w:val="center"/>
      </w:pPr>
      <w:r>
        <w:drawing>
          <wp:inline distT="0" distB="0" distL="0" distR="0">
            <wp:extent cx="4953000" cy="4953000"/>
            <wp:effectExtent t="0" r="0" b="0" l="0"/>
            <wp:docPr id="1" name="02-commits-auth-catalog.png" descr="Commit history of feature/auth-catalog. The branch was started from develop after PR #1, so Rukaiya’s commits appear below Evan’s." title="Commit history of feature/auth-catalog. The branch was started from develop after PR #1, so Rukaiya’s commits appear below Ev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495300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2: </w:t>
      </w:r>
      <w:r>
        <w:rPr>
          <w:rFonts w:ascii="Times New Roman" w:cs="Times New Roman" w:eastAsia="Times New Roman" w:hAnsi="Times New Roman"/>
          <w:i/>
          <w:iCs/>
          <w:sz w:val="20"/>
          <w:szCs w:val="20"/>
        </w:rPr>
        <w:t xml:space="preserve">Commit history of feature/auth-catalog. The branch was started from develop after PR #1, so Rukaiya’s commits appear below Evan’s.</w:t>
      </w:r>
    </w:p>
    <w:p>
      <w:pPr>
        <w:pStyle w:val="Heading3"/>
        <w:keepNext/>
      </w:pPr>
      <w:r>
        <w:rPr>
          <w:rFonts w:ascii="Times New Roman" w:cs="Times New Roman" w:eastAsia="Times New Roman" w:hAnsi="Times New Roman"/>
        </w:rPr>
        <w:t xml:space="preserve">B. feature/inventory-reports — Stock Ledger, Sales, Dashboard &amp; Reports (Rukaiya)</w:t>
      </w:r>
    </w:p>
    <w:p>
      <w:pPr>
        <w:spacing w:after="120" w:line="300"/>
        <w:jc w:val="both"/>
      </w:pPr>
      <w:r>
        <w:rPr>
          <w:rFonts w:ascii="Times New Roman" w:cs="Times New Roman" w:eastAsia="Times New Roman" w:hAnsi="Times New Roman"/>
        </w:rPr>
        <w:t xml:space="preserve">The stock ledger is the heart of the inventory system: both purchasing and sales go through it. The dashboard built on this branch is the first screen a user sees.</w:t>
      </w:r>
    </w:p>
    <w:p>
      <w:pPr>
        <w:keepNext/>
        <w:spacing w:after="60" w:line="300"/>
        <w:jc w:val="both"/>
      </w:pPr>
      <w:r>
        <w:rPr>
          <w:rFonts w:ascii="Times New Roman" w:cs="Times New Roman" w:eastAsia="Times New Roman" w:hAnsi="Times New Roman"/>
          <w:b/>
          <w:bCs/>
        </w:rPr>
        <w:t xml:space="preserve">Features</w:t>
      </w:r>
    </w:p>
    <w:p>
      <w:pPr>
        <w:pStyle w:val="ListParagraph"/>
        <w:numPr>
          <w:ilvl w:val="0"/>
          <w:numId w:val="2"/>
        </w:numPr>
        <w:spacing w:after="60" w:line="290"/>
      </w:pPr>
      <w:r>
        <w:rPr>
          <w:rFonts w:ascii="Times New Roman" w:cs="Times New Roman" w:eastAsia="Times New Roman" w:hAnsi="Times New Roman"/>
          <w:b/>
          <w:bCs/>
        </w:rPr>
        <w:t xml:space="preserve">Transactional stock ledger</w:t>
      </w:r>
      <w:r>
        <w:rPr>
          <w:rFonts w:ascii="Times New Roman" w:cs="Times New Roman" w:eastAsia="Times New Roman" w:hAnsi="Times New Roman"/>
        </w:rPr>
        <w:t xml:space="preserve"> — </w:t>
      </w:r>
      <w:r>
        <w:rPr>
          <w:rFonts w:ascii="Consolas" w:cs="Consolas" w:eastAsia="Consolas" w:hAnsi="Consolas"/>
          <w:sz w:val="22"/>
          <w:szCs w:val="22"/>
        </w:rPr>
        <w:t xml:space="preserve">applyMovement()</w:t>
      </w:r>
      <w:r>
        <w:rPr>
          <w:rFonts w:ascii="Times New Roman" w:cs="Times New Roman" w:eastAsia="Times New Roman" w:hAnsi="Times New Roman"/>
        </w:rPr>
        <w:t xml:space="preserve"> is the only function allowed to change </w:t>
      </w:r>
      <w:r>
        <w:rPr>
          <w:rFonts w:ascii="Consolas" w:cs="Consolas" w:eastAsia="Consolas" w:hAnsi="Consolas"/>
          <w:sz w:val="22"/>
          <w:szCs w:val="22"/>
        </w:rPr>
        <w:t xml:space="preserve">products.quantity</w:t>
      </w:r>
      <w:r>
        <w:rPr>
          <w:rFonts w:ascii="Times New Roman" w:cs="Times New Roman" w:eastAsia="Times New Roman" w:hAnsi="Times New Roman"/>
        </w:rPr>
        <w:t xml:space="preserve">. It locks the product row (</w:t>
      </w:r>
      <w:r>
        <w:rPr>
          <w:rFonts w:ascii="Consolas" w:cs="Consolas" w:eastAsia="Consolas" w:hAnsi="Consolas"/>
          <w:sz w:val="22"/>
          <w:szCs w:val="22"/>
        </w:rPr>
        <w:t xml:space="preserve">SELECT … FOR UPDATE</w:t>
      </w:r>
      <w:r>
        <w:rPr>
          <w:rFonts w:ascii="Times New Roman" w:cs="Times New Roman" w:eastAsia="Times New Roman" w:hAnsi="Times New Roman"/>
        </w:rPr>
        <w:t xml:space="preserve">), computes the new balance, refuses to go below zero, and appends an immutable </w:t>
      </w:r>
      <w:r>
        <w:rPr>
          <w:rFonts w:ascii="Consolas" w:cs="Consolas" w:eastAsia="Consolas" w:hAnsi="Consolas"/>
          <w:sz w:val="22"/>
          <w:szCs w:val="22"/>
        </w:rPr>
        <w:t xml:space="preserve">stock_movements</w:t>
      </w:r>
      <w:r>
        <w:rPr>
          <w:rFonts w:ascii="Times New Roman" w:cs="Times New Roman" w:eastAsia="Times New Roman" w:hAnsi="Times New Roman"/>
        </w:rPr>
        <w:t xml:space="preserve"> row with a signed quantity (+50 in, −10 out), the balance after, the reason, a document reference and the user.</w:t>
      </w:r>
    </w:p>
    <w:p>
      <w:pPr>
        <w:pStyle w:val="ListParagraph"/>
        <w:numPr>
          <w:ilvl w:val="0"/>
          <w:numId w:val="2"/>
        </w:numPr>
        <w:spacing w:after="60" w:line="290"/>
      </w:pPr>
      <w:r>
        <w:rPr>
          <w:rFonts w:ascii="Times New Roman" w:cs="Times New Roman" w:eastAsia="Times New Roman" w:hAnsi="Times New Roman"/>
          <w:b/>
          <w:bCs/>
        </w:rPr>
        <w:t xml:space="preserve">Manual stock actions</w:t>
      </w:r>
      <w:r>
        <w:rPr>
          <w:rFonts w:ascii="Times New Roman" w:cs="Times New Roman" w:eastAsia="Times New Roman" w:hAnsi="Times New Roman"/>
        </w:rPr>
        <w:t xml:space="preserve"> — stock in and stock out for goods that move outside an order, and a stock-take adjustment where the user enters the counted quantity and the system works out the difference.</w:t>
      </w:r>
    </w:p>
    <w:p>
      <w:pPr>
        <w:pStyle w:val="ListParagraph"/>
        <w:numPr>
          <w:ilvl w:val="0"/>
          <w:numId w:val="2"/>
        </w:numPr>
        <w:spacing w:after="60" w:line="290"/>
      </w:pPr>
      <w:r>
        <w:rPr>
          <w:rFonts w:ascii="Times New Roman" w:cs="Times New Roman" w:eastAsia="Times New Roman" w:hAnsi="Times New Roman"/>
          <w:b/>
          <w:bCs/>
        </w:rPr>
        <w:t xml:space="preserve">Movement history</w:t>
      </w:r>
      <w:r>
        <w:rPr>
          <w:rFonts w:ascii="Times New Roman" w:cs="Times New Roman" w:eastAsia="Times New Roman" w:hAnsi="Times New Roman"/>
        </w:rPr>
        <w:t xml:space="preserve"> — the ledger, newest first, filterable by product, movement type and date range, with pagination.</w:t>
      </w:r>
    </w:p>
    <w:p>
      <w:pPr>
        <w:pStyle w:val="ListParagraph"/>
        <w:numPr>
          <w:ilvl w:val="0"/>
          <w:numId w:val="2"/>
        </w:numPr>
        <w:spacing w:after="60" w:line="290"/>
      </w:pPr>
      <w:r>
        <w:rPr>
          <w:rFonts w:ascii="Times New Roman" w:cs="Times New Roman" w:eastAsia="Times New Roman" w:hAnsi="Times New Roman"/>
          <w:b/>
          <w:bCs/>
        </w:rPr>
        <w:t xml:space="preserve">Sales orders</w:t>
      </w:r>
      <w:r>
        <w:rPr>
          <w:rFonts w:ascii="Times New Roman" w:cs="Times New Roman" w:eastAsia="Times New Roman" w:hAnsi="Times New Roman"/>
        </w:rPr>
        <w:t xml:space="preserve"> — draft → confirmed → fulfilled, or cancelled. Confirming checks that every line has enough stock and returns a per-line shortage list if not; fulfilling deducts the stock through the ledger; numbers are generated like </w:t>
      </w:r>
      <w:r>
        <w:rPr>
          <w:rFonts w:ascii="Consolas" w:cs="Consolas" w:eastAsia="Consolas" w:hAnsi="Consolas"/>
          <w:sz w:val="22"/>
          <w:szCs w:val="22"/>
        </w:rPr>
        <w:t xml:space="preserve">SO-2026-0001</w:t>
      </w:r>
      <w:r>
        <w:rPr>
          <w:rFonts w:ascii="Times New Roman" w:cs="Times New Roman" w:eastAsia="Times New Roman" w:hAnsi="Times New Roman"/>
        </w:rPr>
        <w:t xml:space="preserve">.</w:t>
      </w:r>
    </w:p>
    <w:p>
      <w:pPr>
        <w:pStyle w:val="ListParagraph"/>
        <w:numPr>
          <w:ilvl w:val="0"/>
          <w:numId w:val="2"/>
        </w:numPr>
        <w:spacing w:after="60" w:line="290"/>
      </w:pPr>
      <w:r>
        <w:rPr>
          <w:rFonts w:ascii="Times New Roman" w:cs="Times New Roman" w:eastAsia="Times New Roman" w:hAnsi="Times New Roman"/>
          <w:b/>
          <w:bCs/>
        </w:rPr>
        <w:t xml:space="preserve">Dashboard</w:t>
      </w:r>
      <w:r>
        <w:rPr>
          <w:rFonts w:ascii="Times New Roman" w:cs="Times New Roman" w:eastAsia="Times New Roman" w:hAnsi="Times New Roman"/>
        </w:rPr>
        <w:t xml:space="preserve"> — total stock value, low-stock and out-of-stock counts, fulfilled revenue, stock value by category, the low-stock list and the most recent movements, all in one API call.</w:t>
      </w:r>
    </w:p>
    <w:p>
      <w:pPr>
        <w:pStyle w:val="ListParagraph"/>
        <w:numPr>
          <w:ilvl w:val="0"/>
          <w:numId w:val="2"/>
        </w:numPr>
        <w:spacing w:after="60" w:line="290"/>
      </w:pPr>
      <w:r>
        <w:rPr>
          <w:rFonts w:ascii="Times New Roman" w:cs="Times New Roman" w:eastAsia="Times New Roman" w:hAnsi="Times New Roman"/>
          <w:b/>
          <w:bCs/>
        </w:rPr>
        <w:t xml:space="preserve">Reports</w:t>
      </w:r>
      <w:r>
        <w:rPr>
          <w:rFonts w:ascii="Times New Roman" w:cs="Times New Roman" w:eastAsia="Times New Roman" w:hAnsi="Times New Roman"/>
        </w:rPr>
        <w:t xml:space="preserve"> — inventory valuation (per-product value at cost), top-selling products (fulfilled orders only) and daily stock flow (units in vs. out per day). Every report can be downloaded as CSV with </w:t>
      </w:r>
      <w:r>
        <w:rPr>
          <w:rFonts w:ascii="Consolas" w:cs="Consolas" w:eastAsia="Consolas" w:hAnsi="Consolas"/>
          <w:sz w:val="22"/>
          <w:szCs w:val="22"/>
        </w:rPr>
        <w:t xml:space="preserve">?format=csv</w:t>
      </w:r>
      <w:r>
        <w:rPr>
          <w:rFonts w:ascii="Times New Roman" w:cs="Times New Roman" w:eastAsia="Times New Roman" w:hAnsi="Times New Roman"/>
        </w:rPr>
        <w:t xml:space="preserve">.</w:t>
      </w:r>
    </w:p>
    <w:p>
      <w:pPr>
        <w:pStyle w:val="ListParagraph"/>
        <w:numPr>
          <w:ilvl w:val="0"/>
          <w:numId w:val="2"/>
        </w:numPr>
        <w:spacing w:after="60" w:line="290"/>
      </w:pPr>
      <w:r>
        <w:rPr>
          <w:rFonts w:ascii="Times New Roman" w:cs="Times New Roman" w:eastAsia="Times New Roman" w:hAnsi="Times New Roman"/>
          <w:b/>
          <w:bCs/>
        </w:rPr>
        <w:t xml:space="preserve">Tests</w:t>
      </w:r>
      <w:r>
        <w:rPr>
          <w:rFonts w:ascii="Times New Roman" w:cs="Times New Roman" w:eastAsia="Times New Roman" w:hAnsi="Times New Roman"/>
        </w:rPr>
        <w:t xml:space="preserve"> — 24 validation tests for stock in/out quantities (positive accepted; zero and negative rejected), stock-take adjustments, movement-list filters and page limits, and report options (JSON by default, CSV, date range).</w:t>
      </w:r>
    </w:p>
    <w:p>
      <w:pPr>
        <w:keepNext/>
        <w:spacing w:after="60" w:line="300"/>
        <w:jc w:val="both"/>
      </w:pPr>
      <w:r>
        <w:rPr>
          <w:rFonts w:ascii="Times New Roman" w:cs="Times New Roman" w:eastAsia="Times New Roman" w:hAnsi="Times New Roman"/>
          <w:b/>
          <w:bCs/>
        </w:rPr>
        <w:t xml:space="preserve">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610"/>
        <w:gridCol w:w="1263"/>
        <w:gridCol w:w="2709"/>
      </w:tblGrid>
      <w:tr>
        <w:trPr>
          <w:tblHeader/>
        </w:trPr>
        <w:tc>
          <w:tcPr>
            <w:tcW w:type="dxa" w:w="1444"/>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Method</w:t>
            </w:r>
          </w:p>
        </w:tc>
        <w:tc>
          <w:tcPr>
            <w:tcW w:type="dxa" w:w="361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Path</w:t>
            </w:r>
          </w:p>
        </w:tc>
        <w:tc>
          <w:tcPr>
            <w:tcW w:type="dxa" w:w="1263"/>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Role</w:t>
            </w:r>
          </w:p>
        </w:tc>
        <w:tc>
          <w:tcPr>
            <w:tcW w:type="dxa" w:w="2709"/>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Description</w:t>
            </w:r>
          </w:p>
        </w:tc>
      </w:tr>
      <w:tr>
        <w:trPr>
          <w:cantSplit/>
        </w:trPr>
        <w:tc>
          <w:tcPr>
            <w:tcW w:type="dxa" w:w="144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GET</w:t>
            </w:r>
          </w:p>
        </w:tc>
        <w:tc>
          <w:tcPr>
            <w:tcW w:type="dxa" w:w="361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/stock/movements</w:t>
            </w:r>
          </w:p>
        </w:tc>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staff</w:t>
            </w:r>
          </w:p>
        </w:tc>
        <w:tc>
          <w:tcPr>
            <w:tcW w:type="dxa" w:w="270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The ledger, newest first, with filters</w:t>
            </w:r>
          </w:p>
        </w:tc>
      </w:tr>
      <w:tr>
        <w:trPr>
          <w:cantSplit/>
        </w:trPr>
        <w:tc>
          <w:tcPr>
            <w:tcW w:type="dxa" w:w="144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POST</w:t>
            </w:r>
          </w:p>
        </w:tc>
        <w:tc>
          <w:tcPr>
            <w:tcW w:type="dxa" w:w="361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/stock/in, /stock/out</w:t>
            </w:r>
          </w:p>
        </w:tc>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staff</w:t>
            </w:r>
          </w:p>
        </w:tc>
        <w:tc>
          <w:tcPr>
            <w:tcW w:type="dxa" w:w="270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Manual stock in / out</w:t>
            </w:r>
          </w:p>
        </w:tc>
      </w:tr>
      <w:tr>
        <w:trPr>
          <w:cantSplit/>
        </w:trPr>
        <w:tc>
          <w:tcPr>
            <w:tcW w:type="dxa" w:w="144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POST</w:t>
            </w:r>
          </w:p>
        </w:tc>
        <w:tc>
          <w:tcPr>
            <w:tcW w:type="dxa" w:w="361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/stock/adjust</w:t>
            </w:r>
          </w:p>
        </w:tc>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manager</w:t>
            </w:r>
          </w:p>
        </w:tc>
        <w:tc>
          <w:tcPr>
            <w:tcW w:type="dxa" w:w="270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Stock-take: set the counted quantity</w:t>
            </w:r>
          </w:p>
        </w:tc>
      </w:tr>
      <w:tr>
        <w:trPr>
          <w:cantSplit/>
        </w:trPr>
        <w:tc>
          <w:tcPr>
            <w:tcW w:type="dxa" w:w="144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GET / POST</w:t>
            </w:r>
          </w:p>
        </w:tc>
        <w:tc>
          <w:tcPr>
            <w:tcW w:type="dxa" w:w="361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/sales-orders, /sales-orders/:id</w:t>
            </w:r>
          </w:p>
        </w:tc>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staff</w:t>
            </w:r>
          </w:p>
        </w:tc>
        <w:tc>
          <w:tcPr>
            <w:tcW w:type="dxa" w:w="270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List, view and create sales orders</w:t>
            </w:r>
          </w:p>
        </w:tc>
      </w:tr>
      <w:tr>
        <w:trPr>
          <w:cantSplit/>
        </w:trPr>
        <w:tc>
          <w:tcPr>
            <w:tcW w:type="dxa" w:w="144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POST</w:t>
            </w:r>
          </w:p>
        </w:tc>
        <w:tc>
          <w:tcPr>
            <w:tcW w:type="dxa" w:w="361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/sales-orders/:id/confirm, /fulfil</w:t>
            </w:r>
          </w:p>
        </w:tc>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staff</w:t>
            </w:r>
          </w:p>
        </w:tc>
        <w:tc>
          <w:tcPr>
            <w:tcW w:type="dxa" w:w="270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Check availability / remove stock</w:t>
            </w:r>
          </w:p>
        </w:tc>
      </w:tr>
      <w:tr>
        <w:trPr>
          <w:cantSplit/>
        </w:trPr>
        <w:tc>
          <w:tcPr>
            <w:tcW w:type="dxa" w:w="144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POST</w:t>
            </w:r>
          </w:p>
        </w:tc>
        <w:tc>
          <w:tcPr>
            <w:tcW w:type="dxa" w:w="361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/sales-orders/:id/cancel</w:t>
            </w:r>
          </w:p>
        </w:tc>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manager</w:t>
            </w:r>
          </w:p>
        </w:tc>
        <w:tc>
          <w:tcPr>
            <w:tcW w:type="dxa" w:w="270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Cancel a draft or confirmed order</w:t>
            </w:r>
          </w:p>
        </w:tc>
      </w:tr>
      <w:tr>
        <w:trPr>
          <w:cantSplit/>
        </w:trPr>
        <w:tc>
          <w:tcPr>
            <w:tcW w:type="dxa" w:w="144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GET</w:t>
            </w:r>
          </w:p>
        </w:tc>
        <w:tc>
          <w:tcPr>
            <w:tcW w:type="dxa" w:w="361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/reports/dashboard, /valuation, /stock-flow, /top-products</w:t>
            </w:r>
          </w:p>
        </w:tc>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staff</w:t>
            </w:r>
          </w:p>
        </w:tc>
        <w:tc>
          <w:tcPr>
            <w:tcW w:type="dxa" w:w="270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Dashboard and reports (JSON or CSV)</w:t>
            </w:r>
          </w:p>
        </w:tc>
      </w:tr>
    </w:tbl>
    <w:p>
      <w:pPr>
        <w:spacing w:after="160"/>
      </w:pPr>
    </w:p>
    <w:p>
      <w:pPr>
        <w:spacing w:after="120" w:line="300"/>
        <w:jc w:val="both"/>
      </w:pPr>
      <w:r>
        <w:rPr>
          <w:rFonts w:ascii="Times New Roman" w:cs="Times New Roman" w:eastAsia="Times New Roman" w:hAnsi="Times New Roman"/>
          <w:b/>
          <w:bCs/>
        </w:rPr>
        <w:t xml:space="preserve">Pages:</w:t>
      </w:r>
      <w:r>
        <w:rPr>
          <w:rFonts w:ascii="Times New Roman" w:cs="Times New Roman" w:eastAsia="Times New Roman" w:hAnsi="Times New Roman"/>
        </w:rPr>
        <w:t xml:space="preserve"> </w:t>
      </w:r>
      <w:r>
        <w:rPr>
          <w:rFonts w:ascii="Consolas" w:cs="Consolas" w:eastAsia="Consolas" w:hAnsi="Consolas"/>
          <w:sz w:val="22"/>
          <w:szCs w:val="22"/>
        </w:rPr>
        <w:t xml:space="preserve">Dashboard.jsx</w:t>
      </w:r>
      <w:r>
        <w:rPr>
          <w:rFonts w:ascii="Times New Roman" w:cs="Times New Roman" w:eastAsia="Times New Roman" w:hAnsi="Times New Roman"/>
        </w:rPr>
        <w:t xml:space="preserve">, </w:t>
      </w:r>
      <w:r>
        <w:rPr>
          <w:rFonts w:ascii="Consolas" w:cs="Consolas" w:eastAsia="Consolas" w:hAnsi="Consolas"/>
          <w:sz w:val="22"/>
          <w:szCs w:val="22"/>
        </w:rPr>
        <w:t xml:space="preserve">StockMovements.jsx</w:t>
      </w:r>
      <w:r>
        <w:rPr>
          <w:rFonts w:ascii="Times New Roman" w:cs="Times New Roman" w:eastAsia="Times New Roman" w:hAnsi="Times New Roman"/>
        </w:rPr>
        <w:t xml:space="preserve">, </w:t>
      </w:r>
      <w:r>
        <w:rPr>
          <w:rFonts w:ascii="Consolas" w:cs="Consolas" w:eastAsia="Consolas" w:hAnsi="Consolas"/>
          <w:sz w:val="22"/>
          <w:szCs w:val="22"/>
        </w:rPr>
        <w:t xml:space="preserve">SalesOrders.jsx</w:t>
      </w:r>
      <w:r>
        <w:rPr>
          <w:rFonts w:ascii="Times New Roman" w:cs="Times New Roman" w:eastAsia="Times New Roman" w:hAnsi="Times New Roman"/>
        </w:rPr>
        <w:t xml:space="preserve">, </w:t>
      </w:r>
      <w:r>
        <w:rPr>
          <w:rFonts w:ascii="Consolas" w:cs="Consolas" w:eastAsia="Consolas" w:hAnsi="Consolas"/>
          <w:sz w:val="22"/>
          <w:szCs w:val="22"/>
        </w:rPr>
        <w:t xml:space="preserve">Reports.jsx</w:t>
      </w:r>
      <w:r>
        <w:rPr>
          <w:rFonts w:ascii="Times New Roman" w:cs="Times New Roman" w:eastAsia="Times New Roman" w:hAnsi="Times New Roman"/>
        </w:rPr>
        <w:t xml:space="preserve">.</w:t>
      </w:r>
    </w:p>
    <w:p>
      <w:pPr>
        <w:keepNext/>
        <w:spacing w:after="60" w:line="300"/>
        <w:jc w:val="both"/>
      </w:pPr>
      <w:r>
        <w:rPr>
          <w:rFonts w:ascii="Times New Roman" w:cs="Times New Roman" w:eastAsia="Times New Roman" w:hAnsi="Times New Roman"/>
          <w:b/>
          <w:bCs/>
        </w:rPr>
        <w:t xml:space="preserve">Commits on this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5776"/>
        <w:gridCol w:w="1987"/>
      </w:tblGrid>
      <w:tr>
        <w:trPr>
          <w:tblHeader/>
        </w:trPr>
        <w:tc>
          <w:tcPr>
            <w:tcW w:type="dxa" w:w="1263"/>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Commit</w:t>
            </w:r>
          </w:p>
        </w:tc>
        <w:tc>
          <w:tcPr>
            <w:tcW w:type="dxa" w:w="5776"/>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Message</w:t>
            </w:r>
          </w:p>
        </w:tc>
        <w:tc>
          <w:tcPr>
            <w:tcW w:type="dxa" w:w="1987"/>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Files changed</w:t>
            </w:r>
          </w:p>
        </w:tc>
      </w:tr>
      <w:tr>
        <w:trPr>
          <w:cantSplit/>
        </w:trPr>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9f8dc37</w:t>
            </w:r>
          </w:p>
        </w:tc>
        <w:tc>
          <w:tcPr>
            <w:tcW w:type="dxa" w:w="577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test: add stock validation schema tests</w:t>
            </w:r>
          </w:p>
        </w:tc>
        <w:tc>
          <w:tcPr>
            <w:tcW w:type="dxa" w:w="198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1 file, +84</w:t>
            </w:r>
          </w:p>
        </w:tc>
      </w:tr>
      <w:tr>
        <w:trPr>
          <w:cantSplit/>
        </w:trPr>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8e28d45</w:t>
            </w:r>
          </w:p>
        </w:tc>
        <w:tc>
          <w:tcPr>
            <w:tcW w:type="dxa" w:w="577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test: expand stock validation edge cases</w:t>
            </w:r>
          </w:p>
        </w:tc>
        <w:tc>
          <w:tcPr>
            <w:tcW w:type="dxa" w:w="198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1 file, +36</w:t>
            </w:r>
          </w:p>
        </w:tc>
      </w:tr>
      <w:tr>
        <w:trPr>
          <w:cantSplit/>
        </w:trPr>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4b04d12</w:t>
            </w:r>
          </w:p>
        </w:tc>
        <w:tc>
          <w:tcPr>
            <w:tcW w:type="dxa" w:w="577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test: add movement query validation cases</w:t>
            </w:r>
          </w:p>
        </w:tc>
        <w:tc>
          <w:tcPr>
            <w:tcW w:type="dxa" w:w="198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1 file, +30</w:t>
            </w:r>
          </w:p>
        </w:tc>
      </w:tr>
      <w:tr>
        <w:trPr>
          <w:cantSplit/>
        </w:trPr>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ac69c87</w:t>
            </w:r>
          </w:p>
        </w:tc>
        <w:tc>
          <w:tcPr>
            <w:tcW w:type="dxa" w:w="577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test: cover movement query pagination</w:t>
            </w:r>
          </w:p>
        </w:tc>
        <w:tc>
          <w:tcPr>
            <w:tcW w:type="dxa" w:w="198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1 file, +24</w:t>
            </w:r>
          </w:p>
        </w:tc>
      </w:tr>
      <w:tr>
        <w:trPr>
          <w:cantSplit/>
        </w:trPr>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ea147fc</w:t>
            </w:r>
          </w:p>
        </w:tc>
        <w:tc>
          <w:tcPr>
            <w:tcW w:type="dxa" w:w="577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test: cover report query defaults</w:t>
            </w:r>
          </w:p>
        </w:tc>
        <w:tc>
          <w:tcPr>
            <w:tcW w:type="dxa" w:w="198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1 file, +24</w:t>
            </w:r>
          </w:p>
        </w:tc>
      </w:tr>
      <w:tr>
        <w:trPr>
          <w:cantSplit/>
        </w:trPr>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914be04</w:t>
            </w:r>
          </w:p>
        </w:tc>
        <w:tc>
          <w:tcPr>
            <w:tcW w:type="dxa" w:w="577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test: cover combined inventory query scenarios</w:t>
            </w:r>
          </w:p>
        </w:tc>
        <w:tc>
          <w:tcPr>
            <w:tcW w:type="dxa" w:w="198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1 file, +34</w:t>
            </w:r>
          </w:p>
        </w:tc>
      </w:tr>
    </w:tbl>
    <w:p>
      <w:pPr>
        <w:spacing w:after="160"/>
      </w:pPr>
    </w:p>
    <w:p>
      <w:pPr>
        <w:keepNext/>
        <w:spacing w:after="60" w:before="120"/>
        <w:jc w:val="center"/>
      </w:pPr>
      <w:r>
        <w:drawing>
          <wp:inline distT="0" distB="0" distL="0" distR="0">
            <wp:extent cx="4953000" cy="2905125"/>
            <wp:effectExtent t="0" r="0" b="0" l="0"/>
            <wp:docPr id="1" name="04-commits-inventory-reports.png" descr="Commit history of feature/inventory-reports." title="Commit history of feature/inventory-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905125"/>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3: </w:t>
      </w:r>
      <w:r>
        <w:rPr>
          <w:rFonts w:ascii="Times New Roman" w:cs="Times New Roman" w:eastAsia="Times New Roman" w:hAnsi="Times New Roman"/>
          <w:i/>
          <w:iCs/>
          <w:sz w:val="20"/>
          <w:szCs w:val="20"/>
        </w:rPr>
        <w:t xml:space="preserve">Commit history of feature/inventory-reports.</w:t>
      </w:r>
    </w:p>
    <w:p>
      <w:pPr>
        <w:pStyle w:val="Heading3"/>
        <w:keepNext/>
      </w:pPr>
      <w:r>
        <w:rPr>
          <w:rFonts w:ascii="Times New Roman" w:cs="Times New Roman" w:eastAsia="Times New Roman" w:hAnsi="Times New Roman"/>
        </w:rPr>
        <w:t xml:space="preserve">C. feature/purchasing — Suppliers, Purchase Orders &amp; Goods Receipt (Najmul)</w:t>
      </w:r>
    </w:p>
    <w:p>
      <w:pPr>
        <w:spacing w:after="120" w:line="300"/>
        <w:jc w:val="both"/>
      </w:pPr>
      <w:r>
        <w:rPr>
          <w:rFonts w:ascii="Times New Roman" w:cs="Times New Roman" w:eastAsia="Times New Roman" w:hAnsi="Times New Roman"/>
        </w:rPr>
        <w:t xml:space="preserve">This branch is the “stock in” half of the business. It is the first real user of both the product catalogue (Increment 1) and the stock ledger (Increment 2).</w:t>
      </w:r>
    </w:p>
    <w:p>
      <w:pPr>
        <w:keepNext/>
        <w:spacing w:after="60" w:line="300"/>
        <w:jc w:val="both"/>
      </w:pPr>
      <w:r>
        <w:rPr>
          <w:rFonts w:ascii="Times New Roman" w:cs="Times New Roman" w:eastAsia="Times New Roman" w:hAnsi="Times New Roman"/>
          <w:b/>
          <w:bCs/>
        </w:rPr>
        <w:t xml:space="preserve">Features</w:t>
      </w:r>
    </w:p>
    <w:p>
      <w:pPr>
        <w:pStyle w:val="ListParagraph"/>
        <w:numPr>
          <w:ilvl w:val="0"/>
          <w:numId w:val="2"/>
        </w:numPr>
        <w:spacing w:after="60" w:line="290"/>
      </w:pPr>
      <w:r>
        <w:rPr>
          <w:rFonts w:ascii="Times New Roman" w:cs="Times New Roman" w:eastAsia="Times New Roman" w:hAnsi="Times New Roman"/>
          <w:b/>
          <w:bCs/>
        </w:rPr>
        <w:t xml:space="preserve">Suppliers</w:t>
      </w:r>
      <w:r>
        <w:rPr>
          <w:rFonts w:ascii="Times New Roman" w:cs="Times New Roman" w:eastAsia="Times New Roman" w:hAnsi="Times New Roman"/>
        </w:rPr>
        <w:t xml:space="preserve"> — create, update and delete suppliers with contact person, email, phone and address. The list shows how many products each supplier provides and supports search (name, email or contact person), an active/inactive filter and pagination. A supplier with purchase orders cannot be deleted.</w:t>
      </w:r>
    </w:p>
    <w:p>
      <w:pPr>
        <w:pStyle w:val="ListParagraph"/>
        <w:numPr>
          <w:ilvl w:val="0"/>
          <w:numId w:val="2"/>
        </w:numPr>
        <w:spacing w:after="60" w:line="290"/>
      </w:pPr>
      <w:r>
        <w:rPr>
          <w:rFonts w:ascii="Times New Roman" w:cs="Times New Roman" w:eastAsia="Times New Roman" w:hAnsi="Times New Roman"/>
          <w:b/>
          <w:bCs/>
        </w:rPr>
        <w:t xml:space="preserve">Multi-line purchase orders</w:t>
      </w:r>
      <w:r>
        <w:rPr>
          <w:rFonts w:ascii="Times New Roman" w:cs="Times New Roman" w:eastAsia="Times New Roman" w:hAnsi="Times New Roman"/>
        </w:rPr>
        <w:t xml:space="preserve"> — a manager creates a draft order against a supplier with any number of product lines (quantity and unit cost). The order number (</w:t>
      </w:r>
      <w:r>
        <w:rPr>
          <w:rFonts w:ascii="Consolas" w:cs="Consolas" w:eastAsia="Consolas" w:hAnsi="Consolas"/>
          <w:sz w:val="22"/>
          <w:szCs w:val="22"/>
        </w:rPr>
        <w:t xml:space="preserve">PO-2026-0001</w:t>
      </w:r>
      <w:r>
        <w:rPr>
          <w:rFonts w:ascii="Times New Roman" w:cs="Times New Roman" w:eastAsia="Times New Roman" w:hAnsi="Times New Roman"/>
        </w:rPr>
        <w:t xml:space="preserve">) and the total are calculated on the server. A draft can be edited — supplier, notes or lines.</w:t>
      </w:r>
    </w:p>
    <w:p>
      <w:pPr>
        <w:pStyle w:val="ListParagraph"/>
        <w:numPr>
          <w:ilvl w:val="0"/>
          <w:numId w:val="2"/>
        </w:numPr>
        <w:spacing w:after="60" w:line="290"/>
      </w:pPr>
      <w:r>
        <w:rPr>
          <w:rFonts w:ascii="Times New Roman" w:cs="Times New Roman" w:eastAsia="Times New Roman" w:hAnsi="Times New Roman"/>
          <w:b/>
          <w:bCs/>
        </w:rPr>
        <w:t xml:space="preserve">Status flow</w:t>
      </w:r>
      <w:r>
        <w:rPr>
          <w:rFonts w:ascii="Times New Roman" w:cs="Times New Roman" w:eastAsia="Times New Roman" w:hAnsi="Times New Roman"/>
        </w:rPr>
        <w:t xml:space="preserve"> — draft → ordered → received, or cancelled. Each step is its own endpoint so it can enforce its own rule: only draft or ordered orders can be received or cancelled, and only draft or cancelled orders can be deleted.</w:t>
      </w:r>
    </w:p>
    <w:p>
      <w:pPr>
        <w:pStyle w:val="ListParagraph"/>
        <w:numPr>
          <w:ilvl w:val="0"/>
          <w:numId w:val="2"/>
        </w:numPr>
        <w:spacing w:after="60" w:line="290"/>
      </w:pPr>
      <w:r>
        <w:rPr>
          <w:rFonts w:ascii="Times New Roman" w:cs="Times New Roman" w:eastAsia="Times New Roman" w:hAnsi="Times New Roman"/>
          <w:b/>
          <w:bCs/>
        </w:rPr>
        <w:t xml:space="preserve">Goods receipt</w:t>
      </w:r>
      <w:r>
        <w:rPr>
          <w:rFonts w:ascii="Times New Roman" w:cs="Times New Roman" w:eastAsia="Times New Roman" w:hAnsi="Times New Roman"/>
        </w:rPr>
        <w:t xml:space="preserve"> — </w:t>
      </w:r>
      <w:r>
        <w:rPr>
          <w:rFonts w:ascii="Consolas" w:cs="Consolas" w:eastAsia="Consolas" w:hAnsi="Consolas"/>
          <w:sz w:val="22"/>
          <w:szCs w:val="22"/>
        </w:rPr>
        <w:t xml:space="preserve">POST /purchase-orders/:id/receive</w:t>
      </w:r>
      <w:r>
        <w:rPr>
          <w:rFonts w:ascii="Times New Roman" w:cs="Times New Roman" w:eastAsia="Times New Roman" w:hAnsi="Times New Roman"/>
        </w:rPr>
        <w:t xml:space="preserve"> adds every line to stock in </w:t>
      </w:r>
      <w:r>
        <w:rPr>
          <w:rFonts w:ascii="Times New Roman" w:cs="Times New Roman" w:eastAsia="Times New Roman" w:hAnsi="Times New Roman"/>
          <w:b/>
          <w:bCs/>
        </w:rPr>
        <w:t xml:space="preserve">one transaction</w:t>
      </w:r>
      <w:r>
        <w:rPr>
          <w:rFonts w:ascii="Times New Roman" w:cs="Times New Roman" w:eastAsia="Times New Roman" w:hAnsi="Times New Roman"/>
        </w:rPr>
        <w:t xml:space="preserve"> by calling </w:t>
      </w:r>
      <w:r>
        <w:rPr>
          <w:rFonts w:ascii="Consolas" w:cs="Consolas" w:eastAsia="Consolas" w:hAnsi="Consolas"/>
          <w:sz w:val="22"/>
          <w:szCs w:val="22"/>
        </w:rPr>
        <w:t xml:space="preserve">applyMovement()</w:t>
      </w:r>
      <w:r>
        <w:rPr>
          <w:rFonts w:ascii="Times New Roman" w:cs="Times New Roman" w:eastAsia="Times New Roman" w:hAnsi="Times New Roman"/>
        </w:rPr>
        <w:t xml:space="preserve">, and updates each product’s cost price to the unit cost actually paid.</w:t>
      </w:r>
    </w:p>
    <w:p>
      <w:pPr>
        <w:pStyle w:val="ListParagraph"/>
        <w:numPr>
          <w:ilvl w:val="0"/>
          <w:numId w:val="2"/>
        </w:numPr>
        <w:spacing w:after="60" w:line="290"/>
      </w:pPr>
      <w:r>
        <w:rPr>
          <w:rFonts w:ascii="Times New Roman" w:cs="Times New Roman" w:eastAsia="Times New Roman" w:hAnsi="Times New Roman"/>
          <w:b/>
          <w:bCs/>
        </w:rPr>
        <w:t xml:space="preserve">Guarding illegal transitions</w:t>
      </w:r>
      <w:r>
        <w:rPr>
          <w:rFonts w:ascii="Times New Roman" w:cs="Times New Roman" w:eastAsia="Times New Roman" w:hAnsi="Times New Roman"/>
        </w:rPr>
        <w:t xml:space="preserve"> — receiving an order that is already received (or cancelled) is rejected with a clear message, so stock can never be added twice.</w:t>
      </w:r>
    </w:p>
    <w:p>
      <w:pPr>
        <w:pStyle w:val="ListParagraph"/>
        <w:numPr>
          <w:ilvl w:val="0"/>
          <w:numId w:val="2"/>
        </w:numPr>
        <w:spacing w:after="60" w:line="290"/>
      </w:pPr>
      <w:r>
        <w:rPr>
          <w:rFonts w:ascii="Times New Roman" w:cs="Times New Roman" w:eastAsia="Times New Roman" w:hAnsi="Times New Roman"/>
          <w:b/>
          <w:bCs/>
        </w:rPr>
        <w:t xml:space="preserve">Order detail drawer</w:t>
      </w:r>
      <w:r>
        <w:rPr>
          <w:rFonts w:ascii="Times New Roman" w:cs="Times New Roman" w:eastAsia="Times New Roman" w:hAnsi="Times New Roman"/>
        </w:rPr>
        <w:t xml:space="preserve"> — the Purchase Orders page shows each order’s line items, total, and the buttons for the actions allowed in its current status.</w:t>
      </w:r>
    </w:p>
    <w:p>
      <w:pPr>
        <w:pStyle w:val="ListParagraph"/>
        <w:numPr>
          <w:ilvl w:val="0"/>
          <w:numId w:val="2"/>
        </w:numPr>
        <w:spacing w:after="60" w:line="290"/>
      </w:pPr>
      <w:r>
        <w:rPr>
          <w:rFonts w:ascii="Times New Roman" w:cs="Times New Roman" w:eastAsia="Times New Roman" w:hAnsi="Times New Roman"/>
          <w:b/>
          <w:bCs/>
        </w:rPr>
        <w:t xml:space="preserve">Documentation</w:t>
      </w:r>
      <w:r>
        <w:rPr>
          <w:rFonts w:ascii="Times New Roman" w:cs="Times New Roman" w:eastAsia="Times New Roman" w:hAnsi="Times New Roman"/>
        </w:rPr>
        <w:t xml:space="preserve"> — the purchase-order status-transition rules are documented in </w:t>
      </w:r>
      <w:r>
        <w:rPr>
          <w:rFonts w:ascii="Consolas" w:cs="Consolas" w:eastAsia="Consolas" w:hAnsi="Consolas"/>
          <w:sz w:val="22"/>
          <w:szCs w:val="22"/>
        </w:rPr>
        <w:t xml:space="preserve">docs/API.md</w:t>
      </w:r>
      <w:r>
        <w:rPr>
          <w:rFonts w:ascii="Times New Roman" w:cs="Times New Roman" w:eastAsia="Times New Roman" w:hAnsi="Times New Roman"/>
        </w:rPr>
        <w:t xml:space="preserve">.</w:t>
      </w:r>
    </w:p>
    <w:p>
      <w:pPr>
        <w:keepNext/>
        <w:spacing w:after="60" w:line="300"/>
        <w:jc w:val="both"/>
      </w:pPr>
      <w:r>
        <w:rPr>
          <w:rFonts w:ascii="Times New Roman" w:cs="Times New Roman" w:eastAsia="Times New Roman" w:hAnsi="Times New Roman"/>
          <w:b/>
          <w:bCs/>
        </w:rPr>
        <w:t xml:space="preserve">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610"/>
        <w:gridCol w:w="1263"/>
        <w:gridCol w:w="2709"/>
      </w:tblGrid>
      <w:tr>
        <w:trPr>
          <w:tblHeader/>
        </w:trPr>
        <w:tc>
          <w:tcPr>
            <w:tcW w:type="dxa" w:w="1444"/>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Method</w:t>
            </w:r>
          </w:p>
        </w:tc>
        <w:tc>
          <w:tcPr>
            <w:tcW w:type="dxa" w:w="361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Path</w:t>
            </w:r>
          </w:p>
        </w:tc>
        <w:tc>
          <w:tcPr>
            <w:tcW w:type="dxa" w:w="1263"/>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Role</w:t>
            </w:r>
          </w:p>
        </w:tc>
        <w:tc>
          <w:tcPr>
            <w:tcW w:type="dxa" w:w="2709"/>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Description</w:t>
            </w:r>
          </w:p>
        </w:tc>
      </w:tr>
      <w:tr>
        <w:trPr>
          <w:cantSplit/>
        </w:trPr>
        <w:tc>
          <w:tcPr>
            <w:tcW w:type="dxa" w:w="144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GET</w:t>
            </w:r>
          </w:p>
        </w:tc>
        <w:tc>
          <w:tcPr>
            <w:tcW w:type="dxa" w:w="361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/suppliers, /suppliers/:id</w:t>
            </w:r>
          </w:p>
        </w:tc>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staff</w:t>
            </w:r>
          </w:p>
        </w:tc>
        <w:tc>
          <w:tcPr>
            <w:tcW w:type="dxa" w:w="270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List (search, filter, paginate) and view</w:t>
            </w:r>
          </w:p>
        </w:tc>
      </w:tr>
      <w:tr>
        <w:trPr>
          <w:cantSplit/>
        </w:trPr>
        <w:tc>
          <w:tcPr>
            <w:tcW w:type="dxa" w:w="144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POST / PATCH</w:t>
            </w:r>
          </w:p>
        </w:tc>
        <w:tc>
          <w:tcPr>
            <w:tcW w:type="dxa" w:w="361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/suppliers, /suppliers/:id</w:t>
            </w:r>
          </w:p>
        </w:tc>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manager</w:t>
            </w:r>
          </w:p>
        </w:tc>
        <w:tc>
          <w:tcPr>
            <w:tcW w:type="dxa" w:w="270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Create / update a supplier</w:t>
            </w:r>
          </w:p>
        </w:tc>
      </w:tr>
      <w:tr>
        <w:trPr>
          <w:cantSplit/>
        </w:trPr>
        <w:tc>
          <w:tcPr>
            <w:tcW w:type="dxa" w:w="144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DELETE</w:t>
            </w:r>
          </w:p>
        </w:tc>
        <w:tc>
          <w:tcPr>
            <w:tcW w:type="dxa" w:w="361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/suppliers/:id</w:t>
            </w:r>
          </w:p>
        </w:tc>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admin</w:t>
            </w:r>
          </w:p>
        </w:tc>
        <w:tc>
          <w:tcPr>
            <w:tcW w:type="dxa" w:w="270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Blocked if the supplier has orders</w:t>
            </w:r>
          </w:p>
        </w:tc>
      </w:tr>
      <w:tr>
        <w:trPr>
          <w:cantSplit/>
        </w:trPr>
        <w:tc>
          <w:tcPr>
            <w:tcW w:type="dxa" w:w="144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GET</w:t>
            </w:r>
          </w:p>
        </w:tc>
        <w:tc>
          <w:tcPr>
            <w:tcW w:type="dxa" w:w="361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/purchase-orders, /purchase-orders/:id</w:t>
            </w:r>
          </w:p>
        </w:tc>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staff</w:t>
            </w:r>
          </w:p>
        </w:tc>
        <w:tc>
          <w:tcPr>
            <w:tcW w:type="dxa" w:w="270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List (by status, supplier) and view</w:t>
            </w:r>
          </w:p>
        </w:tc>
      </w:tr>
      <w:tr>
        <w:trPr>
          <w:cantSplit/>
        </w:trPr>
        <w:tc>
          <w:tcPr>
            <w:tcW w:type="dxa" w:w="144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POST / PATCH</w:t>
            </w:r>
          </w:p>
        </w:tc>
        <w:tc>
          <w:tcPr>
            <w:tcW w:type="dxa" w:w="361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/purchase-orders, /purchase-orders/:id</w:t>
            </w:r>
          </w:p>
        </w:tc>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manager</w:t>
            </w:r>
          </w:p>
        </w:tc>
        <w:tc>
          <w:tcPr>
            <w:tcW w:type="dxa" w:w="270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Create or edit a draft</w:t>
            </w:r>
          </w:p>
        </w:tc>
      </w:tr>
      <w:tr>
        <w:trPr>
          <w:cantSplit/>
        </w:trPr>
        <w:tc>
          <w:tcPr>
            <w:tcW w:type="dxa" w:w="144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POST</w:t>
            </w:r>
          </w:p>
        </w:tc>
        <w:tc>
          <w:tcPr>
            <w:tcW w:type="dxa" w:w="361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/purchase-orders/:id/order</w:t>
            </w:r>
          </w:p>
        </w:tc>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manager</w:t>
            </w:r>
          </w:p>
        </w:tc>
        <w:tc>
          <w:tcPr>
            <w:tcW w:type="dxa" w:w="270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draft → ordered</w:t>
            </w:r>
          </w:p>
        </w:tc>
      </w:tr>
      <w:tr>
        <w:trPr>
          <w:cantSplit/>
        </w:trPr>
        <w:tc>
          <w:tcPr>
            <w:tcW w:type="dxa" w:w="144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POST</w:t>
            </w:r>
          </w:p>
        </w:tc>
        <w:tc>
          <w:tcPr>
            <w:tcW w:type="dxa" w:w="361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/purchase-orders/:id/receive</w:t>
            </w:r>
          </w:p>
        </w:tc>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staff</w:t>
            </w:r>
          </w:p>
        </w:tc>
        <w:tc>
          <w:tcPr>
            <w:tcW w:type="dxa" w:w="270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 received — adds stock</w:t>
            </w:r>
          </w:p>
        </w:tc>
      </w:tr>
      <w:tr>
        <w:trPr>
          <w:cantSplit/>
        </w:trPr>
        <w:tc>
          <w:tcPr>
            <w:tcW w:type="dxa" w:w="144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POST</w:t>
            </w:r>
          </w:p>
        </w:tc>
        <w:tc>
          <w:tcPr>
            <w:tcW w:type="dxa" w:w="361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/purchase-orders/:id/cancel</w:t>
            </w:r>
          </w:p>
        </w:tc>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manager</w:t>
            </w:r>
          </w:p>
        </w:tc>
        <w:tc>
          <w:tcPr>
            <w:tcW w:type="dxa" w:w="270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 cancelled</w:t>
            </w:r>
          </w:p>
        </w:tc>
      </w:tr>
      <w:tr>
        <w:trPr>
          <w:cantSplit/>
        </w:trPr>
        <w:tc>
          <w:tcPr>
            <w:tcW w:type="dxa" w:w="144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DELETE</w:t>
            </w:r>
          </w:p>
        </w:tc>
        <w:tc>
          <w:tcPr>
            <w:tcW w:type="dxa" w:w="361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/purchase-orders/:id</w:t>
            </w:r>
          </w:p>
        </w:tc>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admin</w:t>
            </w:r>
          </w:p>
        </w:tc>
        <w:tc>
          <w:tcPr>
            <w:tcW w:type="dxa" w:w="2709"/>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Only draft or cancelled orders</w:t>
            </w:r>
          </w:p>
        </w:tc>
      </w:tr>
    </w:tbl>
    <w:p>
      <w:pPr>
        <w:spacing w:after="160"/>
      </w:pPr>
    </w:p>
    <w:p>
      <w:pPr>
        <w:spacing w:after="120" w:line="300"/>
        <w:jc w:val="both"/>
      </w:pPr>
      <w:r>
        <w:rPr>
          <w:rFonts w:ascii="Times New Roman" w:cs="Times New Roman" w:eastAsia="Times New Roman" w:hAnsi="Times New Roman"/>
          <w:b/>
          <w:bCs/>
        </w:rPr>
        <w:t xml:space="preserve">Pages:</w:t>
      </w:r>
      <w:r>
        <w:rPr>
          <w:rFonts w:ascii="Times New Roman" w:cs="Times New Roman" w:eastAsia="Times New Roman" w:hAnsi="Times New Roman"/>
        </w:rPr>
        <w:t xml:space="preserve"> </w:t>
      </w:r>
      <w:r>
        <w:rPr>
          <w:rFonts w:ascii="Consolas" w:cs="Consolas" w:eastAsia="Consolas" w:hAnsi="Consolas"/>
          <w:sz w:val="22"/>
          <w:szCs w:val="22"/>
        </w:rPr>
        <w:t xml:space="preserve">Suppliers.jsx</w:t>
      </w:r>
      <w:r>
        <w:rPr>
          <w:rFonts w:ascii="Times New Roman" w:cs="Times New Roman" w:eastAsia="Times New Roman" w:hAnsi="Times New Roman"/>
        </w:rPr>
        <w:t xml:space="preserve">, </w:t>
      </w:r>
      <w:r>
        <w:rPr>
          <w:rFonts w:ascii="Consolas" w:cs="Consolas" w:eastAsia="Consolas" w:hAnsi="Consolas"/>
          <w:sz w:val="22"/>
          <w:szCs w:val="22"/>
        </w:rPr>
        <w:t xml:space="preserve">PurchaseOrders.jsx</w:t>
      </w:r>
      <w:r>
        <w:rPr>
          <w:rFonts w:ascii="Times New Roman" w:cs="Times New Roman" w:eastAsia="Times New Roman" w:hAnsi="Times New Roman"/>
        </w:rPr>
        <w:t xml:space="preserve">. </w:t>
      </w:r>
      <w:r>
        <w:rPr>
          <w:rFonts w:ascii="Times New Roman" w:cs="Times New Roman" w:eastAsia="Times New Roman" w:hAnsi="Times New Roman"/>
          <w:b/>
          <w:bCs/>
        </w:rPr>
        <w:t xml:space="preserve">Utility:</w:t>
      </w:r>
      <w:r>
        <w:rPr>
          <w:rFonts w:ascii="Times New Roman" w:cs="Times New Roman" w:eastAsia="Times New Roman" w:hAnsi="Times New Roman"/>
        </w:rPr>
        <w:t xml:space="preserve"> </w:t>
      </w:r>
      <w:r>
        <w:rPr>
          <w:rFonts w:ascii="Consolas" w:cs="Consolas" w:eastAsia="Consolas" w:hAnsi="Consolas"/>
          <w:sz w:val="22"/>
          <w:szCs w:val="22"/>
        </w:rPr>
        <w:t xml:space="preserve">documentNumber.js</w:t>
      </w:r>
      <w:r>
        <w:rPr>
          <w:rFonts w:ascii="Times New Roman" w:cs="Times New Roman" w:eastAsia="Times New Roman" w:hAnsi="Times New Roman"/>
        </w:rPr>
        <w:t xml:space="preserve"> (PO/SO numbering).</w:t>
      </w:r>
    </w:p>
    <w:p>
      <w:pPr>
        <w:keepNext/>
        <w:spacing w:after="60" w:line="300"/>
        <w:jc w:val="both"/>
      </w:pPr>
      <w:r>
        <w:rPr>
          <w:rFonts w:ascii="Times New Roman" w:cs="Times New Roman" w:eastAsia="Times New Roman" w:hAnsi="Times New Roman"/>
          <w:b/>
          <w:bCs/>
        </w:rPr>
        <w:t xml:space="preserve">Commits on this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5776"/>
        <w:gridCol w:w="1987"/>
      </w:tblGrid>
      <w:tr>
        <w:trPr>
          <w:tblHeader/>
        </w:trPr>
        <w:tc>
          <w:tcPr>
            <w:tcW w:type="dxa" w:w="1263"/>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Commit</w:t>
            </w:r>
          </w:p>
        </w:tc>
        <w:tc>
          <w:tcPr>
            <w:tcW w:type="dxa" w:w="5776"/>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Message</w:t>
            </w:r>
          </w:p>
        </w:tc>
        <w:tc>
          <w:tcPr>
            <w:tcW w:type="dxa" w:w="1987"/>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Files changed</w:t>
            </w:r>
          </w:p>
        </w:tc>
      </w:tr>
      <w:tr>
        <w:trPr>
          <w:cantSplit/>
        </w:trPr>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b1ff7a0</w:t>
            </w:r>
          </w:p>
        </w:tc>
        <w:tc>
          <w:tcPr>
            <w:tcW w:type="dxa" w:w="577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feat(suppliers): supplier CRUD with contact details</w:t>
            </w:r>
          </w:p>
        </w:tc>
        <w:tc>
          <w:tcPr>
            <w:tcW w:type="dxa" w:w="198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4 files, +90 / −12</w:t>
            </w:r>
          </w:p>
        </w:tc>
      </w:tr>
      <w:tr>
        <w:trPr>
          <w:cantSplit/>
        </w:trPr>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e325ee5</w:t>
            </w:r>
          </w:p>
        </w:tc>
        <w:tc>
          <w:tcPr>
            <w:tcW w:type="dxa" w:w="577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feat(purchasing): create multi-line purchase orders</w:t>
            </w:r>
          </w:p>
        </w:tc>
        <w:tc>
          <w:tcPr>
            <w:tcW w:type="dxa" w:w="198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5 files, +126 / −8</w:t>
            </w:r>
          </w:p>
        </w:tc>
      </w:tr>
      <w:tr>
        <w:trPr>
          <w:cantSplit/>
        </w:trPr>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6a6247a</w:t>
            </w:r>
          </w:p>
        </w:tc>
        <w:tc>
          <w:tcPr>
            <w:tcW w:type="dxa" w:w="577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feat(purchasing): receive goods and update stock transactionally</w:t>
            </w:r>
          </w:p>
        </w:tc>
        <w:tc>
          <w:tcPr>
            <w:tcW w:type="dxa" w:w="198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no file changes</w:t>
            </w:r>
          </w:p>
        </w:tc>
      </w:tr>
      <w:tr>
        <w:trPr>
          <w:cantSplit/>
        </w:trPr>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738908c</w:t>
            </w:r>
          </w:p>
        </w:tc>
        <w:tc>
          <w:tcPr>
            <w:tcW w:type="dxa" w:w="577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fix(purchasing): block receiving an already-received order</w:t>
            </w:r>
          </w:p>
        </w:tc>
        <w:tc>
          <w:tcPr>
            <w:tcW w:type="dxa" w:w="198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no file changes</w:t>
            </w:r>
          </w:p>
        </w:tc>
      </w:tr>
      <w:tr>
        <w:trPr>
          <w:cantSplit/>
        </w:trPr>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73d885e</w:t>
            </w:r>
          </w:p>
        </w:tc>
        <w:tc>
          <w:tcPr>
            <w:tcW w:type="dxa" w:w="577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docs(api): document purchase order status transitions</w:t>
            </w:r>
          </w:p>
        </w:tc>
        <w:tc>
          <w:tcPr>
            <w:tcW w:type="dxa" w:w="198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1 file, +32 / −2</w:t>
            </w:r>
          </w:p>
        </w:tc>
      </w:tr>
    </w:tbl>
    <w:p>
      <w:pPr>
        <w:spacing w:after="160"/>
      </w:pPr>
    </w:p>
    <w:p>
      <w:pPr>
        <w:keepNext/>
        <w:spacing w:after="60" w:before="120"/>
        <w:jc w:val="center"/>
      </w:pPr>
      <w:r>
        <w:drawing>
          <wp:inline distT="0" distB="0" distL="0" distR="0">
            <wp:extent cx="4953000" cy="2657475"/>
            <wp:effectExtent t="0" r="0" b="0" l="0"/>
            <wp:docPr id="1" name="03-commits-purchasing.png" descr="Commit history of feature/purchasing." title="Commit history of feature/purcha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657475"/>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4: </w:t>
      </w:r>
      <w:r>
        <w:rPr>
          <w:rFonts w:ascii="Times New Roman" w:cs="Times New Roman" w:eastAsia="Times New Roman" w:hAnsi="Times New Roman"/>
          <w:i/>
          <w:iCs/>
          <w:sz w:val="20"/>
          <w:szCs w:val="20"/>
        </w:rPr>
        <w:t xml:space="preserve">Commit history of feature/purchasing.</w:t>
      </w:r>
    </w:p>
    <w:p>
      <w:pPr>
        <w:pStyle w:val="Heading3"/>
        <w:keepNext/>
      </w:pPr>
      <w:r>
        <w:rPr>
          <w:rFonts w:ascii="Times New Roman" w:cs="Times New Roman" w:eastAsia="Times New Roman" w:hAnsi="Times New Roman"/>
        </w:rPr>
        <w:t xml:space="preserve">D. Supporting branches</w:t>
      </w:r>
    </w:p>
    <w:p>
      <w:pPr>
        <w:pStyle w:val="ListParagraph"/>
        <w:numPr>
          <w:ilvl w:val="0"/>
          <w:numId w:val="2"/>
        </w:numPr>
        <w:spacing w:after="60" w:line="290"/>
      </w:pPr>
      <w:r>
        <w:rPr>
          <w:rFonts w:ascii="Times New Roman" w:cs="Times New Roman" w:eastAsia="Times New Roman" w:hAnsi="Times New Roman"/>
          <w:b/>
          <w:bCs/>
        </w:rPr>
        <w:t xml:space="preserve">develop</w:t>
      </w:r>
      <w:r>
        <w:rPr>
          <w:rFonts w:ascii="Times New Roman" w:cs="Times New Roman" w:eastAsia="Times New Roman" w:hAnsi="Times New Roman"/>
        </w:rPr>
        <w:t xml:space="preserve"> — the integration branch. PR #1 (Rukaiya’s work) was merged here and then brought to </w:t>
      </w:r>
      <w:r>
        <w:rPr>
          <w:rFonts w:ascii="Consolas" w:cs="Consolas" w:eastAsia="Consolas" w:hAnsi="Consolas"/>
          <w:sz w:val="22"/>
          <w:szCs w:val="22"/>
        </w:rPr>
        <w:t xml:space="preserve">main</w:t>
      </w:r>
      <w:r>
        <w:rPr>
          <w:rFonts w:ascii="Times New Roman" w:cs="Times New Roman" w:eastAsia="Times New Roman" w:hAnsi="Times New Roman"/>
        </w:rPr>
        <w:t xml:space="preserve"> with PR #3. Evan started </w:t>
      </w:r>
      <w:r>
        <w:rPr>
          <w:rFonts w:ascii="Consolas" w:cs="Consolas" w:eastAsia="Consolas" w:hAnsi="Consolas"/>
          <w:sz w:val="22"/>
          <w:szCs w:val="22"/>
        </w:rPr>
        <w:t xml:space="preserve">feature/auth-catalog</w:t>
      </w:r>
      <w:r>
        <w:rPr>
          <w:rFonts w:ascii="Times New Roman" w:cs="Times New Roman" w:eastAsia="Times New Roman" w:hAnsi="Times New Roman"/>
        </w:rPr>
        <w:t xml:space="preserve"> from </w:t>
      </w:r>
      <w:r>
        <w:rPr>
          <w:rFonts w:ascii="Consolas" w:cs="Consolas" w:eastAsia="Consolas" w:hAnsi="Consolas"/>
          <w:sz w:val="22"/>
          <w:szCs w:val="22"/>
        </w:rPr>
        <w:t xml:space="preserve">develop</w:t>
      </w:r>
      <w:r>
        <w:rPr>
          <w:rFonts w:ascii="Times New Roman" w:cs="Times New Roman" w:eastAsia="Times New Roman" w:hAnsi="Times New Roman"/>
        </w:rPr>
        <w:t xml:space="preserve"> after PR #1, so his branch already contained Rukaiya’s tests when he added his own beside them.</w:t>
      </w:r>
    </w:p>
    <w:p>
      <w:pPr>
        <w:pStyle w:val="ListParagraph"/>
        <w:numPr>
          <w:ilvl w:val="0"/>
          <w:numId w:val="2"/>
        </w:numPr>
        <w:spacing w:after="60" w:line="290"/>
      </w:pPr>
      <w:r>
        <w:rPr>
          <w:rFonts w:ascii="Times New Roman" w:cs="Times New Roman" w:eastAsia="Times New Roman" w:hAnsi="Times New Roman"/>
          <w:b/>
          <w:bCs/>
        </w:rPr>
        <w:t xml:space="preserve">chore/team-scaffold</w:t>
      </w:r>
      <w:r>
        <w:rPr>
          <w:rFonts w:ascii="Times New Roman" w:cs="Times New Roman" w:eastAsia="Times New Roman" w:hAnsi="Times New Roman"/>
        </w:rPr>
        <w:t xml:space="preserve"> — Evan’s set-up branch: it adds the members’ GitHub usernames to </w:t>
      </w:r>
      <w:r>
        <w:rPr>
          <w:rFonts w:ascii="Consolas" w:cs="Consolas" w:eastAsia="Consolas" w:hAnsi="Consolas"/>
          <w:sz w:val="22"/>
          <w:szCs w:val="22"/>
        </w:rPr>
        <w:t xml:space="preserve">docs/TEAM.md</w:t>
      </w:r>
      <w:r>
        <w:rPr>
          <w:rFonts w:ascii="Times New Roman" w:cs="Times New Roman" w:eastAsia="Times New Roman" w:hAnsi="Times New Roman"/>
        </w:rPr>
        <w:t xml:space="preserve"> and trialled a reduced starting scaffold. It was not merged.</w:t>
      </w:r>
    </w:p>
    <w:p>
      <w:pPr>
        <w:pStyle w:val="ListParagraph"/>
        <w:numPr>
          <w:ilvl w:val="0"/>
          <w:numId w:val="2"/>
        </w:numPr>
        <w:spacing w:after="60" w:line="290"/>
      </w:pPr>
      <w:r>
        <w:rPr>
          <w:rFonts w:ascii="Times New Roman" w:cs="Times New Roman" w:eastAsia="Times New Roman" w:hAnsi="Times New Roman"/>
          <w:b/>
          <w:bCs/>
        </w:rPr>
        <w:t xml:space="preserve">docs/lab-report</w:t>
      </w:r>
      <w:r>
        <w:rPr>
          <w:rFonts w:ascii="Times New Roman" w:cs="Times New Roman" w:eastAsia="Times New Roman" w:hAnsi="Times New Roman"/>
        </w:rPr>
        <w:t xml:space="preserve"> — holds this report and its screenshots, merged into </w:t>
      </w:r>
      <w:r>
        <w:rPr>
          <w:rFonts w:ascii="Consolas" w:cs="Consolas" w:eastAsia="Consolas" w:hAnsi="Consolas"/>
          <w:sz w:val="22"/>
          <w:szCs w:val="22"/>
        </w:rPr>
        <w:t xml:space="preserve">main</w:t>
      </w:r>
      <w:r>
        <w:rPr>
          <w:rFonts w:ascii="Times New Roman" w:cs="Times New Roman" w:eastAsia="Times New Roman" w:hAnsi="Times New Roman"/>
        </w:rPr>
        <w:t xml:space="preserve">.</w:t>
      </w:r>
    </w:p>
    <w:p>
      <w:pPr>
        <w:pStyle w:val="Heading2"/>
        <w:keepNext/>
      </w:pPr>
      <w:r>
        <w:rPr>
          <w:rFonts w:ascii="Times New Roman" w:cs="Times New Roman" w:eastAsia="Times New Roman" w:hAnsi="Times New Roman"/>
        </w:rPr>
        <w:t xml:space="preserve">14.3 Pull Requests</w:t>
      </w:r>
    </w:p>
    <w:p>
      <w:pPr>
        <w:spacing w:after="120" w:line="300"/>
        <w:jc w:val="both"/>
      </w:pPr>
      <w:r>
        <w:rPr>
          <w:rFonts w:ascii="Times New Roman" w:cs="Times New Roman" w:eastAsia="Times New Roman" w:hAnsi="Times New Roman"/>
        </w:rPr>
        <w:t xml:space="preserve">Every feature reached </w:t>
      </w:r>
      <w:r>
        <w:rPr>
          <w:rFonts w:ascii="Consolas" w:cs="Consolas" w:eastAsia="Consolas" w:hAnsi="Consolas"/>
          <w:sz w:val="22"/>
          <w:szCs w:val="22"/>
        </w:rPr>
        <w:t xml:space="preserve">main</w:t>
      </w:r>
      <w:r>
        <w:rPr>
          <w:rFonts w:ascii="Times New Roman" w:cs="Times New Roman" w:eastAsia="Times New Roman" w:hAnsi="Times New Roman"/>
        </w:rPr>
        <w:t xml:space="preserve"> through a pull request. Each PR used the shared template in </w:t>
      </w:r>
      <w:r>
        <w:rPr>
          <w:rFonts w:ascii="Consolas" w:cs="Consolas" w:eastAsia="Consolas" w:hAnsi="Consolas"/>
          <w:sz w:val="22"/>
          <w:szCs w:val="22"/>
        </w:rPr>
        <w:t xml:space="preserve">.github/PULL_REQUEST_TEMPLATE.md</w:t>
      </w:r>
      <w:r>
        <w:rPr>
          <w:rFonts w:ascii="Times New Roman" w:cs="Times New Roman" w:eastAsia="Times New Roman" w:hAnsi="Times New Roman"/>
        </w:rPr>
        <w:t xml:space="preserve"> (what it adds, files touched, how it was tested, shared files touched,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
        <w:gridCol w:w="1985"/>
        <w:gridCol w:w="2346"/>
        <w:gridCol w:w="1353"/>
        <w:gridCol w:w="1263"/>
        <w:gridCol w:w="1538"/>
      </w:tblGrid>
      <w:tr>
        <w:trPr>
          <w:tblHeader/>
        </w:trPr>
        <w:tc>
          <w:tcPr>
            <w:tcW w:type="dxa" w:w="541"/>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7"/>
                <w:szCs w:val="17"/>
              </w:rPr>
              <w:t xml:space="preserve">PR</w:t>
            </w:r>
          </w:p>
        </w:tc>
        <w:tc>
          <w:tcPr>
            <w:tcW w:type="dxa" w:w="1985"/>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7"/>
                <w:szCs w:val="17"/>
              </w:rPr>
              <w:t xml:space="preserve">Title</w:t>
            </w:r>
          </w:p>
        </w:tc>
        <w:tc>
          <w:tcPr>
            <w:tcW w:type="dxa" w:w="2346"/>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7"/>
                <w:szCs w:val="17"/>
              </w:rPr>
              <w:t xml:space="preserve">From → To</w:t>
            </w:r>
          </w:p>
        </w:tc>
        <w:tc>
          <w:tcPr>
            <w:tcW w:type="dxa" w:w="1353"/>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7"/>
                <w:szCs w:val="17"/>
              </w:rPr>
              <w:t xml:space="preserve">Author</w:t>
            </w:r>
          </w:p>
        </w:tc>
        <w:tc>
          <w:tcPr>
            <w:tcW w:type="dxa" w:w="1263"/>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7"/>
                <w:szCs w:val="17"/>
              </w:rPr>
              <w:t xml:space="preserve">Merged by</w:t>
            </w:r>
          </w:p>
        </w:tc>
        <w:tc>
          <w:tcPr>
            <w:tcW w:type="dxa" w:w="1538"/>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7"/>
                <w:szCs w:val="17"/>
              </w:rPr>
              <w:t xml:space="preserve">Size</w:t>
            </w:r>
          </w:p>
        </w:tc>
      </w:tr>
      <w:tr>
        <w:trPr>
          <w:cantSplit/>
        </w:trPr>
        <w:tc>
          <w:tcPr>
            <w:tcW w:type="dxa" w:w="541"/>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7"/>
                <w:szCs w:val="17"/>
              </w:rPr>
              <w:t xml:space="preserve">#1</w:t>
            </w:r>
          </w:p>
        </w:tc>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7"/>
                <w:szCs w:val="17"/>
              </w:rPr>
              <w:t xml:space="preserve">Add inventory report validation tests</w:t>
            </w:r>
          </w:p>
        </w:tc>
        <w:tc>
          <w:tcPr>
            <w:tcW w:type="dxa" w:w="234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7"/>
                <w:szCs w:val="17"/>
              </w:rPr>
              <w:t xml:space="preserve">feature/inventory-reports → develop</w:t>
            </w:r>
          </w:p>
        </w:tc>
        <w:tc>
          <w:tcPr>
            <w:tcW w:type="dxa" w:w="135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7"/>
                <w:szCs w:val="17"/>
              </w:rPr>
              <w:t xml:space="preserve">Ummey-Rukaiya</w:t>
            </w:r>
          </w:p>
        </w:tc>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7"/>
                <w:szCs w:val="17"/>
              </w:rPr>
              <w:t xml:space="preserve">Mathew2004</w:t>
            </w:r>
          </w:p>
        </w:tc>
        <w:tc>
          <w:tcPr>
            <w:tcW w:type="dxa" w:w="153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7"/>
                <w:szCs w:val="17"/>
              </w:rPr>
              <w:t xml:space="preserve">6 commits, +232</w:t>
            </w:r>
          </w:p>
        </w:tc>
      </w:tr>
      <w:tr>
        <w:trPr>
          <w:cantSplit/>
        </w:trPr>
        <w:tc>
          <w:tcPr>
            <w:tcW w:type="dxa" w:w="541"/>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7"/>
                <w:szCs w:val="17"/>
              </w:rPr>
              <w:t xml:space="preserve">#2</w:t>
            </w:r>
          </w:p>
        </w:tc>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7"/>
                <w:szCs w:val="17"/>
              </w:rPr>
              <w:t xml:space="preserve">Feature/purchasing</w:t>
            </w:r>
          </w:p>
        </w:tc>
        <w:tc>
          <w:tcPr>
            <w:tcW w:type="dxa" w:w="234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7"/>
                <w:szCs w:val="17"/>
              </w:rPr>
              <w:t xml:space="preserve">feature/purchasing → main</w:t>
            </w:r>
          </w:p>
        </w:tc>
        <w:tc>
          <w:tcPr>
            <w:tcW w:type="dxa" w:w="135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7"/>
                <w:szCs w:val="17"/>
              </w:rPr>
              <w:t xml:space="preserve">NAJMUL-NAHID</w:t>
            </w:r>
          </w:p>
        </w:tc>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7"/>
                <w:szCs w:val="17"/>
              </w:rPr>
              <w:t xml:space="preserve">Mathew2004</w:t>
            </w:r>
          </w:p>
        </w:tc>
        <w:tc>
          <w:tcPr>
            <w:tcW w:type="dxa" w:w="153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7"/>
                <w:szCs w:val="17"/>
              </w:rPr>
              <w:t xml:space="preserve">5 commits, +248 / −22</w:t>
            </w:r>
          </w:p>
        </w:tc>
      </w:tr>
      <w:tr>
        <w:trPr>
          <w:cantSplit/>
        </w:trPr>
        <w:tc>
          <w:tcPr>
            <w:tcW w:type="dxa" w:w="541"/>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7"/>
                <w:szCs w:val="17"/>
              </w:rPr>
              <w:t xml:space="preserve">#3</w:t>
            </w:r>
          </w:p>
        </w:tc>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7"/>
                <w:szCs w:val="17"/>
              </w:rPr>
              <w:t xml:space="preserve">Develop</w:t>
            </w:r>
          </w:p>
        </w:tc>
        <w:tc>
          <w:tcPr>
            <w:tcW w:type="dxa" w:w="234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7"/>
                <w:szCs w:val="17"/>
              </w:rPr>
              <w:t xml:space="preserve">develop → main</w:t>
            </w:r>
          </w:p>
        </w:tc>
        <w:tc>
          <w:tcPr>
            <w:tcW w:type="dxa" w:w="135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7"/>
                <w:szCs w:val="17"/>
              </w:rPr>
              <w:t xml:space="preserve">Mathew2004</w:t>
            </w:r>
          </w:p>
        </w:tc>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7"/>
                <w:szCs w:val="17"/>
              </w:rPr>
              <w:t xml:space="preserve">Mathew2004</w:t>
            </w:r>
          </w:p>
        </w:tc>
        <w:tc>
          <w:tcPr>
            <w:tcW w:type="dxa" w:w="153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7"/>
                <w:szCs w:val="17"/>
              </w:rPr>
              <w:t xml:space="preserve">7 commits, +232</w:t>
            </w:r>
          </w:p>
        </w:tc>
      </w:tr>
      <w:tr>
        <w:trPr>
          <w:cantSplit/>
        </w:trPr>
        <w:tc>
          <w:tcPr>
            <w:tcW w:type="dxa" w:w="541"/>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7"/>
                <w:szCs w:val="17"/>
              </w:rPr>
              <w:t xml:space="preserve">#4</w:t>
            </w:r>
          </w:p>
        </w:tc>
        <w:tc>
          <w:tcPr>
            <w:tcW w:type="dxa" w:w="198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7"/>
                <w:szCs w:val="17"/>
              </w:rPr>
              <w:t xml:space="preserve">Feature/auth catalog</w:t>
            </w:r>
          </w:p>
        </w:tc>
        <w:tc>
          <w:tcPr>
            <w:tcW w:type="dxa" w:w="234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7"/>
                <w:szCs w:val="17"/>
              </w:rPr>
              <w:t xml:space="preserve">feature/auth-catalog → main</w:t>
            </w:r>
          </w:p>
        </w:tc>
        <w:tc>
          <w:tcPr>
            <w:tcW w:type="dxa" w:w="135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7"/>
                <w:szCs w:val="17"/>
              </w:rPr>
              <w:t xml:space="preserve">Mathew2004</w:t>
            </w:r>
          </w:p>
        </w:tc>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7"/>
                <w:szCs w:val="17"/>
              </w:rPr>
              <w:t xml:space="preserve">Mathew2004</w:t>
            </w:r>
          </w:p>
        </w:tc>
        <w:tc>
          <w:tcPr>
            <w:tcW w:type="dxa" w:w="153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7"/>
                <w:szCs w:val="17"/>
              </w:rPr>
              <w:t xml:space="preserve">7 commits, +502 / −2</w:t>
            </w:r>
          </w:p>
        </w:tc>
      </w:tr>
    </w:tbl>
    <w:p>
      <w:pPr>
        <w:spacing w:after="160"/>
      </w:pPr>
    </w:p>
    <w:p>
      <w:pPr>
        <w:keepNext/>
        <w:spacing w:after="60" w:before="120"/>
        <w:jc w:val="center"/>
      </w:pPr>
      <w:r>
        <w:drawing>
          <wp:inline distT="0" distB="0" distL="0" distR="0">
            <wp:extent cx="5143500" cy="2343150"/>
            <wp:effectExtent t="0" r="0" b="0" l="0"/>
            <wp:docPr id="1" name="06-pull-requests.png" descr="All four pull requests on GitHub, all merged." title="All four pull requests on GitHub, all mer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34315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5: </w:t>
      </w:r>
      <w:r>
        <w:rPr>
          <w:rFonts w:ascii="Times New Roman" w:cs="Times New Roman" w:eastAsia="Times New Roman" w:hAnsi="Times New Roman"/>
          <w:i/>
          <w:iCs/>
          <w:sz w:val="20"/>
          <w:szCs w:val="20"/>
        </w:rPr>
        <w:t xml:space="preserve">All four pull requests on GitHub, all merged.</w:t>
      </w:r>
    </w:p>
    <w:p>
      <w:pPr>
        <w:pStyle w:val="Heading2"/>
        <w:keepNext/>
      </w:pPr>
      <w:r>
        <w:rPr>
          <w:rFonts w:ascii="Times New Roman" w:cs="Times New Roman" w:eastAsia="Times New Roman" w:hAnsi="Times New Roman"/>
        </w:rPr>
        <w:t xml:space="preserve">14.4 Integration and Merge Conflicts</w:t>
      </w:r>
    </w:p>
    <w:p>
      <w:pPr>
        <w:spacing w:after="120" w:line="300"/>
        <w:jc w:val="both"/>
      </w:pPr>
      <w:r>
        <w:rPr>
          <w:rFonts w:ascii="Times New Roman" w:cs="Times New Roman" w:eastAsia="Times New Roman" w:hAnsi="Times New Roman"/>
        </w:rPr>
        <w:t xml:space="preserve">The four merges produced </w:t>
      </w:r>
      <w:r>
        <w:rPr>
          <w:rFonts w:ascii="Times New Roman" w:cs="Times New Roman" w:eastAsia="Times New Roman" w:hAnsi="Times New Roman"/>
          <w:b/>
          <w:bCs/>
        </w:rPr>
        <w:t xml:space="preserve">no merge conflicts</w:t>
      </w:r>
      <w:r>
        <w:rPr>
          <w:rFonts w:ascii="Times New Roman" w:cs="Times New Roman" w:eastAsia="Times New Roman" w:hAnsi="Times New Roman"/>
        </w:rPr>
        <w:t xml:space="preserve">. Because of the vertical-slice split, each branch mostly changed its own files. The only shared file edited on two branches was </w:t>
      </w:r>
      <w:r>
        <w:rPr>
          <w:rFonts w:ascii="Consolas" w:cs="Consolas" w:eastAsia="Consolas" w:hAnsi="Consolas"/>
          <w:sz w:val="22"/>
          <w:szCs w:val="22"/>
        </w:rPr>
        <w:t xml:space="preserve">backend/src/validators/schemas.js</w:t>
      </w:r>
      <w:r>
        <w:rPr>
          <w:rFonts w:ascii="Times New Roman" w:cs="Times New Roman" w:eastAsia="Times New Roman" w:hAnsi="Times New Roman"/>
        </w:rPr>
        <w:t xml:space="preserve">: Evan changed the product schemas and Najmul changed the supplier and purchase-order schemas. These are separate parts of the file, so Git merged both changes automatically.</w:t>
      </w:r>
    </w:p>
    <w:p>
      <w:pPr>
        <w:spacing w:after="120" w:line="300"/>
        <w:jc w:val="both"/>
      </w:pPr>
      <w:r>
        <w:rPr>
          <w:rFonts w:ascii="Times New Roman" w:cs="Times New Roman" w:eastAsia="Times New Roman" w:hAnsi="Times New Roman"/>
        </w:rPr>
        <w:t xml:space="preserve">To keep it that way, the team agreed on rules for shared files (</w:t>
      </w:r>
      <w:r>
        <w:rPr>
          <w:rFonts w:ascii="Consolas" w:cs="Consolas" w:eastAsia="Consolas" w:hAnsi="Consolas"/>
          <w:sz w:val="22"/>
          <w:szCs w:val="22"/>
        </w:rPr>
        <w:t xml:space="preserve">db/schema.js</w:t>
      </w:r>
      <w:r>
        <w:rPr>
          <w:rFonts w:ascii="Times New Roman" w:cs="Times New Roman" w:eastAsia="Times New Roman" w:hAnsi="Times New Roman"/>
        </w:rPr>
        <w:t xml:space="preserve">, </w:t>
      </w:r>
      <w:r>
        <w:rPr>
          <w:rFonts w:ascii="Consolas" w:cs="Consolas" w:eastAsia="Consolas" w:hAnsi="Consolas"/>
          <w:sz w:val="22"/>
          <w:szCs w:val="22"/>
        </w:rPr>
        <w:t xml:space="preserve">routes/index.js</w:t>
      </w:r>
      <w:r>
        <w:rPr>
          <w:rFonts w:ascii="Times New Roman" w:cs="Times New Roman" w:eastAsia="Times New Roman" w:hAnsi="Times New Roman"/>
        </w:rPr>
        <w:t xml:space="preserve">, </w:t>
      </w:r>
      <w:r>
        <w:rPr>
          <w:rFonts w:ascii="Consolas" w:cs="Consolas" w:eastAsia="Consolas" w:hAnsi="Consolas"/>
          <w:sz w:val="22"/>
          <w:szCs w:val="22"/>
        </w:rPr>
        <w:t xml:space="preserve">validators/schemas.js</w:t>
      </w:r>
      <w:r>
        <w:rPr>
          <w:rFonts w:ascii="Times New Roman" w:cs="Times New Roman" w:eastAsia="Times New Roman" w:hAnsi="Times New Roman"/>
        </w:rPr>
        <w:t xml:space="preserve">, </w:t>
      </w:r>
      <w:r>
        <w:rPr>
          <w:rFonts w:ascii="Consolas" w:cs="Consolas" w:eastAsia="Consolas" w:hAnsi="Consolas"/>
          <w:sz w:val="22"/>
          <w:szCs w:val="22"/>
        </w:rPr>
        <w:t xml:space="preserve">App.jsx</w:t>
      </w:r>
      <w:r>
        <w:rPr>
          <w:rFonts w:ascii="Times New Roman" w:cs="Times New Roman" w:eastAsia="Times New Roman" w:hAnsi="Times New Roman"/>
        </w:rPr>
        <w:t xml:space="preserve">, </w:t>
      </w:r>
      <w:r>
        <w:rPr>
          <w:rFonts w:ascii="Consolas" w:cs="Consolas" w:eastAsia="Consolas" w:hAnsi="Consolas"/>
          <w:sz w:val="22"/>
          <w:szCs w:val="22"/>
        </w:rPr>
        <w:t xml:space="preserve">services/api.js</w:t>
      </w:r>
      <w:r>
        <w:rPr>
          <w:rFonts w:ascii="Times New Roman" w:cs="Times New Roman" w:eastAsia="Times New Roman" w:hAnsi="Times New Roman"/>
        </w:rPr>
        <w:t xml:space="preserve">, </w:t>
      </w:r>
      <w:r>
        <w:rPr>
          <w:rFonts w:ascii="Consolas" w:cs="Consolas" w:eastAsia="Consolas" w:hAnsi="Consolas"/>
          <w:sz w:val="22"/>
          <w:szCs w:val="22"/>
        </w:rPr>
        <w:t xml:space="preserve">index.css</w:t>
      </w:r>
      <w:r>
        <w:rPr>
          <w:rFonts w:ascii="Times New Roman" w:cs="Times New Roman" w:eastAsia="Times New Roman" w:hAnsi="Times New Roman"/>
        </w:rPr>
        <w:t xml:space="preserve">): each member edits only the part that belongs to their feature and announces the change in the group chat before pushing.</w:t>
      </w:r>
    </w:p>
    <w:p>
      <w:pPr>
        <w:keepNext/>
        <w:spacing w:after="60" w:before="120"/>
        <w:jc w:val="center"/>
      </w:pPr>
      <w:r>
        <w:drawing>
          <wp:inline distT="0" distB="0" distL="0" distR="0">
            <wp:extent cx="5715000" cy="3781425"/>
            <wp:effectExtent t="0" r="0" b="0" l="0"/>
            <wp:docPr id="1" name="00-git-graph.png" descr="Branch graph (git log --graph --all). The three feature branches start from the initial commit, run in parallel, and are joined back by the merge commits of PRs #1–#4." title="Branch graph (git log --graph --all). The three feature branches start from the initial commit, run in parallel, and are joined back by the merge commits of PRs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781425"/>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6: </w:t>
      </w:r>
      <w:r>
        <w:rPr>
          <w:rFonts w:ascii="Times New Roman" w:cs="Times New Roman" w:eastAsia="Times New Roman" w:hAnsi="Times New Roman"/>
          <w:i/>
          <w:iCs/>
          <w:sz w:val="20"/>
          <w:szCs w:val="20"/>
        </w:rPr>
        <w:t xml:space="preserve">Branch graph (git log --graph --all). The three feature branches start from the initial commit, run in parallel, and are joined back by the merge commits of PRs #1–#4.</w:t>
      </w:r>
    </w:p>
    <w:p>
      <w:pPr>
        <w:pStyle w:val="Heading2"/>
        <w:keepNext/>
      </w:pPr>
      <w:r>
        <w:rPr>
          <w:rFonts w:ascii="Times New Roman" w:cs="Times New Roman" w:eastAsia="Times New Roman" w:hAnsi="Times New Roman"/>
        </w:rPr>
        <w:t xml:space="preserve">14.5 Commit Practice</w:t>
      </w:r>
    </w:p>
    <w:p>
      <w:pPr>
        <w:spacing w:after="120" w:line="300"/>
        <w:jc w:val="both"/>
      </w:pPr>
      <w:r>
        <w:rPr>
          <w:rFonts w:ascii="Times New Roman" w:cs="Times New Roman" w:eastAsia="Times New Roman" w:hAnsi="Times New Roman"/>
        </w:rPr>
        <w:t xml:space="preserve">Commits follow the Conventional Commits format </w:t>
      </w:r>
      <w:r>
        <w:rPr>
          <w:rFonts w:ascii="Consolas" w:cs="Consolas" w:eastAsia="Consolas" w:hAnsi="Consolas"/>
          <w:sz w:val="22"/>
          <w:szCs w:val="22"/>
        </w:rPr>
        <w:t xml:space="preserve">type(scope): description</w:t>
      </w:r>
      <w:r>
        <w:rPr>
          <w:rFonts w:ascii="Times New Roman" w:cs="Times New Roman" w:eastAsia="Times New Roman" w:hAnsi="Times New Roman"/>
        </w:rPr>
        <w:t xml:space="preserve">, so the history can be read like a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2527"/>
        <w:gridCol w:w="5416"/>
      </w:tblGrid>
      <w:tr>
        <w:trPr>
          <w:tblHeader/>
        </w:trPr>
        <w:tc>
          <w:tcPr>
            <w:tcW w:type="dxa" w:w="1083"/>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Type</w:t>
            </w:r>
          </w:p>
        </w:tc>
        <w:tc>
          <w:tcPr>
            <w:tcW w:type="dxa" w:w="2527"/>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Used for</w:t>
            </w:r>
          </w:p>
        </w:tc>
        <w:tc>
          <w:tcPr>
            <w:tcW w:type="dxa" w:w="5416"/>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Example from our history</w:t>
            </w:r>
          </w:p>
        </w:tc>
      </w:tr>
      <w:tr>
        <w:trPr>
          <w:cantSplit/>
        </w:trPr>
        <w:tc>
          <w:tcPr>
            <w:tcW w:type="dxa" w:w="108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feat</w:t>
            </w:r>
          </w:p>
        </w:tc>
        <w:tc>
          <w:tcPr>
            <w:tcW w:type="dxa" w:w="252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New user-visible behaviour</w:t>
            </w:r>
          </w:p>
        </w:tc>
        <w:tc>
          <w:tcPr>
            <w:tcW w:type="dxa" w:w="541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feat(purchasing): create multi-line purchase orders</w:t>
            </w:r>
          </w:p>
        </w:tc>
      </w:tr>
      <w:tr>
        <w:trPr>
          <w:cantSplit/>
        </w:trPr>
        <w:tc>
          <w:tcPr>
            <w:tcW w:type="dxa" w:w="108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fix</w:t>
            </w:r>
          </w:p>
        </w:tc>
        <w:tc>
          <w:tcPr>
            <w:tcW w:type="dxa" w:w="252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Bug fix</w:t>
            </w:r>
          </w:p>
        </w:tc>
        <w:tc>
          <w:tcPr>
            <w:tcW w:type="dxa" w:w="541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fix(catalog): stop product PATCH resetting omitted fields to defaults</w:t>
            </w:r>
          </w:p>
        </w:tc>
      </w:tr>
      <w:tr>
        <w:trPr>
          <w:cantSplit/>
        </w:trPr>
        <w:tc>
          <w:tcPr>
            <w:tcW w:type="dxa" w:w="108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test</w:t>
            </w:r>
          </w:p>
        </w:tc>
        <w:tc>
          <w:tcPr>
            <w:tcW w:type="dxa" w:w="252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Automated tests</w:t>
            </w:r>
          </w:p>
        </w:tc>
        <w:tc>
          <w:tcPr>
            <w:tcW w:type="dxa" w:w="541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test(auth): cover requireAuth token checks and requireRole permissions</w:t>
            </w:r>
          </w:p>
        </w:tc>
      </w:tr>
      <w:tr>
        <w:trPr>
          <w:cantSplit/>
        </w:trPr>
        <w:tc>
          <w:tcPr>
            <w:tcW w:type="dxa" w:w="108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docs</w:t>
            </w:r>
          </w:p>
        </w:tc>
        <w:tc>
          <w:tcPr>
            <w:tcW w:type="dxa" w:w="252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Documentation</w:t>
            </w:r>
          </w:p>
        </w:tc>
        <w:tc>
          <w:tcPr>
            <w:tcW w:type="dxa" w:w="541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docs(api): document purchase order status transitions</w:t>
            </w:r>
          </w:p>
        </w:tc>
      </w:tr>
      <w:tr>
        <w:trPr>
          <w:cantSplit/>
        </w:trPr>
        <w:tc>
          <w:tcPr>
            <w:tcW w:type="dxa" w:w="108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chore</w:t>
            </w:r>
          </w:p>
        </w:tc>
        <w:tc>
          <w:tcPr>
            <w:tcW w:type="dxa" w:w="252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Scripts, configuration</w:t>
            </w:r>
          </w:p>
        </w:tc>
        <w:tc>
          <w:tcPr>
            <w:tcW w:type="dxa" w:w="541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chore(api): add npm test script for the backend node:test suite</w:t>
            </w:r>
          </w:p>
        </w:tc>
      </w:tr>
    </w:tbl>
    <w:p>
      <w:pPr>
        <w:spacing w:after="160"/>
      </w:pPr>
    </w:p>
    <w:p>
      <w:pPr>
        <w:keepNext/>
        <w:spacing w:after="60" w:before="120"/>
        <w:jc w:val="center"/>
      </w:pPr>
      <w:r>
        <w:drawing>
          <wp:inline distT="0" distB="0" distL="0" distR="0">
            <wp:extent cx="4476750" cy="6829425"/>
            <wp:effectExtent t="0" r="0" b="0" l="0"/>
            <wp:docPr id="1" name="01-commits-main.png" descr="Final commit history of the main branch after all pull requests were merged." title="Final commit history of the main branch after all pull requests were mer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6829425"/>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7: </w:t>
      </w:r>
      <w:r>
        <w:rPr>
          <w:rFonts w:ascii="Times New Roman" w:cs="Times New Roman" w:eastAsia="Times New Roman" w:hAnsi="Times New Roman"/>
          <w:i/>
          <w:iCs/>
          <w:sz w:val="20"/>
          <w:szCs w:val="20"/>
        </w:rPr>
        <w:t xml:space="preserve">Final commit history of the main branch after all pull requests were merged.</w:t>
      </w:r>
    </w:p>
    <w:p>
      <w:pPr>
        <w:pStyle w:val="Heading2"/>
        <w:keepNext/>
      </w:pPr>
      <w:r>
        <w:rPr>
          <w:rFonts w:ascii="Times New Roman" w:cs="Times New Roman" w:eastAsia="Times New Roman" w:hAnsi="Times New Roman"/>
        </w:rPr>
        <w:t xml:space="preserve">14.6 Contribution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2166"/>
        <w:gridCol w:w="2346"/>
        <w:gridCol w:w="1624"/>
        <w:gridCol w:w="1627"/>
      </w:tblGrid>
      <w:tr>
        <w:trPr>
          <w:tblHeader/>
        </w:trPr>
        <w:tc>
          <w:tcPr>
            <w:tcW w:type="dxa" w:w="1263"/>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Member</w:t>
            </w:r>
          </w:p>
        </w:tc>
        <w:tc>
          <w:tcPr>
            <w:tcW w:type="dxa" w:w="2166"/>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Branch</w:t>
            </w:r>
          </w:p>
        </w:tc>
        <w:tc>
          <w:tcPr>
            <w:tcW w:type="dxa" w:w="2346"/>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Commits on feature branch</w:t>
            </w:r>
          </w:p>
        </w:tc>
        <w:tc>
          <w:tcPr>
            <w:tcW w:type="dxa" w:w="1624"/>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Lines added / removed</w:t>
            </w:r>
          </w:p>
        </w:tc>
        <w:tc>
          <w:tcPr>
            <w:tcW w:type="dxa" w:w="1627"/>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PRs opened</w:t>
            </w:r>
          </w:p>
        </w:tc>
      </w:tr>
      <w:tr>
        <w:trPr>
          <w:cantSplit/>
        </w:trPr>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Evan</w:t>
            </w:r>
          </w:p>
        </w:tc>
        <w:tc>
          <w:tcPr>
            <w:tcW w:type="dxa" w:w="216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feature/auth-catalog</w:t>
            </w:r>
          </w:p>
        </w:tc>
        <w:tc>
          <w:tcPr>
            <w:tcW w:type="dxa" w:w="234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7 (+ initial project, 2 set-up commits)</w:t>
            </w:r>
          </w:p>
        </w:tc>
        <w:tc>
          <w:tcPr>
            <w:tcW w:type="dxa" w:w="162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+502 / −2</w:t>
            </w:r>
          </w:p>
        </w:tc>
        <w:tc>
          <w:tcPr>
            <w:tcW w:type="dxa" w:w="162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#3, #4</w:t>
            </w:r>
          </w:p>
        </w:tc>
      </w:tr>
      <w:tr>
        <w:trPr>
          <w:cantSplit/>
        </w:trPr>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Najmul</w:t>
            </w:r>
          </w:p>
        </w:tc>
        <w:tc>
          <w:tcPr>
            <w:tcW w:type="dxa" w:w="216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feature/purchasing</w:t>
            </w:r>
          </w:p>
        </w:tc>
        <w:tc>
          <w:tcPr>
            <w:tcW w:type="dxa" w:w="234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5</w:t>
            </w:r>
          </w:p>
        </w:tc>
        <w:tc>
          <w:tcPr>
            <w:tcW w:type="dxa" w:w="162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+248 / −22</w:t>
            </w:r>
          </w:p>
        </w:tc>
        <w:tc>
          <w:tcPr>
            <w:tcW w:type="dxa" w:w="162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#2</w:t>
            </w:r>
          </w:p>
        </w:tc>
      </w:tr>
      <w:tr>
        <w:trPr>
          <w:cantSplit/>
        </w:trPr>
        <w:tc>
          <w:tcPr>
            <w:tcW w:type="dxa" w:w="12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Rukaiya</w:t>
            </w:r>
          </w:p>
        </w:tc>
        <w:tc>
          <w:tcPr>
            <w:tcW w:type="dxa" w:w="216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feature/inventory-reports</w:t>
            </w:r>
          </w:p>
        </w:tc>
        <w:tc>
          <w:tcPr>
            <w:tcW w:type="dxa" w:w="234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6</w:t>
            </w:r>
          </w:p>
        </w:tc>
        <w:tc>
          <w:tcPr>
            <w:tcW w:type="dxa" w:w="1624"/>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+232 / −0</w:t>
            </w:r>
          </w:p>
        </w:tc>
        <w:tc>
          <w:tcPr>
            <w:tcW w:type="dxa" w:w="1627"/>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#1</w:t>
            </w:r>
          </w:p>
        </w:tc>
      </w:tr>
    </w:tbl>
    <w:p>
      <w:pPr>
        <w:spacing w:after="160"/>
      </w:pPr>
    </w:p>
    <w:p>
      <w:pPr>
        <w:spacing w:after="120" w:line="300"/>
        <w:jc w:val="both"/>
      </w:pPr>
      <w:r>
        <w:rPr>
          <w:rFonts w:ascii="Times New Roman" w:cs="Times New Roman" w:eastAsia="Times New Roman" w:hAnsi="Times New Roman"/>
        </w:rPr>
        <w:t xml:space="preserve">As Integration Lead, Evan also created the initial project skeleton, the documentation, the PR template and the branches, and merged all four pull requests.</w:t>
      </w:r>
    </w:p>
    <w:p>
      <w:pPr>
        <w:pStyle w:val="Heading2"/>
        <w:keepNext/>
      </w:pPr>
      <w:r>
        <w:rPr>
          <w:rFonts w:ascii="Times New Roman" w:cs="Times New Roman" w:eastAsia="Times New Roman" w:hAnsi="Times New Roman"/>
        </w:rPr>
        <w:t xml:space="preserve">14.7 Testing</w:t>
      </w:r>
    </w:p>
    <w:p>
      <w:pPr>
        <w:spacing w:after="120" w:line="300"/>
        <w:jc w:val="both"/>
      </w:pPr>
      <w:r>
        <w:rPr>
          <w:rFonts w:ascii="Times New Roman" w:cs="Times New Roman" w:eastAsia="Times New Roman" w:hAnsi="Times New Roman"/>
        </w:rPr>
        <w:t xml:space="preserve">The backend test suite runs with </w:t>
      </w:r>
      <w:r>
        <w:rPr>
          <w:rFonts w:ascii="Consolas" w:cs="Consolas" w:eastAsia="Consolas" w:hAnsi="Consolas"/>
          <w:sz w:val="22"/>
          <w:szCs w:val="22"/>
        </w:rPr>
        <w:t xml:space="preserve">npm test</w:t>
      </w:r>
      <w:r>
        <w:rPr>
          <w:rFonts w:ascii="Times New Roman" w:cs="Times New Roman" w:eastAsia="Times New Roman" w:hAnsi="Times New Roman"/>
        </w:rPr>
        <w:t xml:space="preserve"> in the </w:t>
      </w:r>
      <w:r>
        <w:rPr>
          <w:rFonts w:ascii="Consolas" w:cs="Consolas" w:eastAsia="Consolas" w:hAnsi="Consolas"/>
          <w:sz w:val="22"/>
          <w:szCs w:val="22"/>
        </w:rPr>
        <w:t xml:space="preserve">backend/</w:t>
      </w:r>
      <w:r>
        <w:rPr>
          <w:rFonts w:ascii="Times New Roman" w:cs="Times New Roman" w:eastAsia="Times New Roman" w:hAnsi="Times New Roman"/>
        </w:rPr>
        <w:t xml:space="preserve"> folder. On the merged </w:t>
      </w:r>
      <w:r>
        <w:rPr>
          <w:rFonts w:ascii="Consolas" w:cs="Consolas" w:eastAsia="Consolas" w:hAnsi="Consolas"/>
          <w:sz w:val="22"/>
          <w:szCs w:val="22"/>
        </w:rPr>
        <w:t xml:space="preserve">main</w:t>
      </w:r>
      <w:r>
        <w:rPr>
          <w:rFonts w:ascii="Times New Roman" w:cs="Times New Roman" w:eastAsia="Times New Roman" w:hAnsi="Times New Roman"/>
        </w:rPr>
        <w:t xml:space="preserve"> branch, </w:t>
      </w:r>
      <w:r>
        <w:rPr>
          <w:rFonts w:ascii="Times New Roman" w:cs="Times New Roman" w:eastAsia="Times New Roman" w:hAnsi="Times New Roman"/>
          <w:b/>
          <w:bCs/>
        </w:rPr>
        <w:t xml:space="preserve">all 71 tests pass</w:t>
      </w:r>
      <w:r>
        <w:rPr>
          <w:rFonts w:ascii="Times New Roman" w:cs="Times New Roman" w:eastAsia="Times New Roman" w:hAnsi="Times New Roman"/>
        </w:rPr>
        <w:t xml:space="preserve">:</w:t>
      </w:r>
    </w:p>
    <w:p>
      <w:pPr>
        <w:keepNext/>
        <w:shd w:fill="F2F2F2" w:color="auto" w:val="clear"/>
        <w:spacing w:after="0" w:line="240"/>
        <w:ind w:left="200" w:right="200"/>
      </w:pPr>
      <w:r>
        <w:rPr>
          <w:rFonts w:ascii="Consolas" w:cs="Consolas" w:eastAsia="Consolas" w:hAnsi="Consolas"/>
          <w:sz w:val="18"/>
          <w:szCs w:val="18"/>
        </w:rPr>
        <w:t xml:space="preserve">$ cd backend &amp;&amp; npm test</w:t>
      </w:r>
    </w:p>
    <w:p>
      <w:pPr>
        <w:keepNext/>
        <w:shd w:fill="F2F2F2" w:color="auto" w:val="clear"/>
        <w:spacing w:after="0" w:line="240"/>
        <w:ind w:left="200" w:right="200"/>
      </w:pPr>
      <w:r>
        <w:rPr>
          <w:rFonts w:ascii="Consolas" w:cs="Consolas" w:eastAsia="Consolas" w:hAnsi="Consolas"/>
          <w:sz w:val="18"/>
          <w:szCs w:val="18"/>
        </w:rPr>
        <w:t xml:space="preserve">ℹ tests 71</w:t>
      </w:r>
    </w:p>
    <w:p>
      <w:pPr>
        <w:keepNext/>
        <w:shd w:fill="F2F2F2" w:color="auto" w:val="clear"/>
        <w:spacing w:after="0" w:line="240"/>
        <w:ind w:left="200" w:right="200"/>
      </w:pPr>
      <w:r>
        <w:rPr>
          <w:rFonts w:ascii="Consolas" w:cs="Consolas" w:eastAsia="Consolas" w:hAnsi="Consolas"/>
          <w:sz w:val="18"/>
          <w:szCs w:val="18"/>
        </w:rPr>
        <w:t xml:space="preserve">ℹ pass 71</w:t>
      </w:r>
    </w:p>
    <w:p>
      <w:pPr>
        <w:keepNext w:val="false"/>
        <w:shd w:fill="F2F2F2" w:color="auto" w:val="clear"/>
        <w:spacing w:after="0" w:line="240"/>
        <w:ind w:left="200" w:right="200"/>
      </w:pPr>
      <w:r>
        <w:rPr>
          <w:rFonts w:ascii="Consolas" w:cs="Consolas" w:eastAsia="Consolas" w:hAnsi="Consolas"/>
          <w:sz w:val="18"/>
          <w:szCs w:val="18"/>
        </w:rPr>
        <w:t xml:space="preserve">ℹ fail 0</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3971"/>
        <w:gridCol w:w="902"/>
        <w:gridCol w:w="1265"/>
      </w:tblGrid>
      <w:tr>
        <w:trPr>
          <w:tblHeader/>
        </w:trPr>
        <w:tc>
          <w:tcPr>
            <w:tcW w:type="dxa" w:w="2888"/>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Test file</w:t>
            </w:r>
          </w:p>
        </w:tc>
        <w:tc>
          <w:tcPr>
            <w:tcW w:type="dxa" w:w="3971"/>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What it covers</w:t>
            </w:r>
          </w:p>
        </w:tc>
        <w:tc>
          <w:tcPr>
            <w:tcW w:type="dxa" w:w="902"/>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Tests</w:t>
            </w:r>
          </w:p>
        </w:tc>
        <w:tc>
          <w:tcPr>
            <w:tcW w:type="dxa" w:w="1265"/>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8"/>
                <w:szCs w:val="18"/>
              </w:rPr>
              <w:t xml:space="preserve">Author</w:t>
            </w:r>
          </w:p>
        </w:tc>
      </w:tr>
      <w:tr>
        <w:trPr>
          <w:cantSplit/>
        </w:trPr>
        <w:tc>
          <w:tcPr>
            <w:tcW w:type="dxa" w:w="288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validators/schemas.test.js</w:t>
            </w:r>
          </w:p>
        </w:tc>
        <w:tc>
          <w:tcPr>
            <w:tcW w:type="dxa" w:w="3971"/>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Stock in/out, adjustments, movement filters, report options</w:t>
            </w:r>
          </w:p>
        </w:tc>
        <w:tc>
          <w:tcPr>
            <w:tcW w:type="dxa" w:w="90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24</w:t>
            </w:r>
          </w:p>
        </w:tc>
        <w:tc>
          <w:tcPr>
            <w:tcW w:type="dxa" w:w="126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Rukaiya</w:t>
            </w:r>
          </w:p>
        </w:tc>
      </w:tr>
      <w:tr>
        <w:trPr>
          <w:cantSplit/>
        </w:trPr>
        <w:tc>
          <w:tcPr>
            <w:tcW w:type="dxa" w:w="288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validators/auth.schemas.test.js</w:t>
            </w:r>
          </w:p>
        </w:tc>
        <w:tc>
          <w:tcPr>
            <w:tcW w:type="dxa" w:w="3971"/>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Register, login and user-update validation</w:t>
            </w:r>
          </w:p>
        </w:tc>
        <w:tc>
          <w:tcPr>
            <w:tcW w:type="dxa" w:w="90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15</w:t>
            </w:r>
          </w:p>
        </w:tc>
        <w:tc>
          <w:tcPr>
            <w:tcW w:type="dxa" w:w="126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Evan</w:t>
            </w:r>
          </w:p>
        </w:tc>
      </w:tr>
      <w:tr>
        <w:trPr>
          <w:cantSplit/>
        </w:trPr>
        <w:tc>
          <w:tcPr>
            <w:tcW w:type="dxa" w:w="288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validators/catalog.schemas.test.js</w:t>
            </w:r>
          </w:p>
        </w:tc>
        <w:tc>
          <w:tcPr>
            <w:tcW w:type="dxa" w:w="3971"/>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Category/product validation, search and pagination parsing</w:t>
            </w:r>
          </w:p>
        </w:tc>
        <w:tc>
          <w:tcPr>
            <w:tcW w:type="dxa" w:w="90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24</w:t>
            </w:r>
          </w:p>
        </w:tc>
        <w:tc>
          <w:tcPr>
            <w:tcW w:type="dxa" w:w="126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Evan</w:t>
            </w:r>
          </w:p>
        </w:tc>
      </w:tr>
      <w:tr>
        <w:trPr>
          <w:cantSplit/>
        </w:trPr>
        <w:tc>
          <w:tcPr>
            <w:tcW w:type="dxa" w:w="288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middleware/auth.test.js</w:t>
            </w:r>
          </w:p>
        </w:tc>
        <w:tc>
          <w:tcPr>
            <w:tcW w:type="dxa" w:w="3971"/>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Token checks and role permissions</w:t>
            </w:r>
          </w:p>
        </w:tc>
        <w:tc>
          <w:tcPr>
            <w:tcW w:type="dxa" w:w="902"/>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18"/>
                <w:szCs w:val="18"/>
              </w:rPr>
              <w:t xml:space="preserve">8</w:t>
            </w:r>
          </w:p>
        </w:tc>
        <w:tc>
          <w:tcPr>
            <w:tcW w:type="dxa" w:w="1265"/>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Evan</w:t>
            </w:r>
          </w:p>
        </w:tc>
      </w:tr>
    </w:tbl>
    <w:p>
      <w:pPr>
        <w:spacing w:after="160"/>
      </w:pPr>
    </w:p>
    <w:p>
      <w:pPr>
        <w:pStyle w:val="Heading2"/>
        <w:keepNext/>
      </w:pPr>
      <w:r>
        <w:rPr>
          <w:rFonts w:ascii="Times New Roman" w:cs="Times New Roman" w:eastAsia="Times New Roman" w:hAnsi="Times New Roman"/>
        </w:rPr>
        <w:t xml:space="preserve">14.8 Repository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9"/>
                <w:szCs w:val="19"/>
              </w:rPr>
              <w:t xml:space="preserve">Path</w:t>
            </w:r>
          </w:p>
        </w:tc>
        <w:tc>
          <w:tcPr>
            <w:tcW w:type="dxa" w:w="677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9"/>
                <w:szCs w:val="19"/>
              </w:rPr>
              <w:t xml:space="preserve">Contents</w:t>
            </w:r>
          </w:p>
        </w:tc>
      </w:tr>
      <w:tr>
        <w:trPr>
          <w:cantSplit/>
        </w:trPr>
        <w:tc>
          <w:tcPr>
            <w:tcW w:type="dxa" w:w="225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README.md</w:t>
            </w:r>
          </w:p>
        </w:tc>
        <w:tc>
          <w:tcPr>
            <w:tcW w:type="dxa" w:w="677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Project overview, quick start, team, workflow summary</w:t>
            </w:r>
          </w:p>
        </w:tc>
      </w:tr>
      <w:tr>
        <w:trPr>
          <w:cantSplit/>
        </w:trPr>
        <w:tc>
          <w:tcPr>
            <w:tcW w:type="dxa" w:w="225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backend/</w:t>
            </w:r>
          </w:p>
        </w:tc>
        <w:tc>
          <w:tcPr>
            <w:tcW w:type="dxa" w:w="677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Express API — routes, middleware, validators, services, Drizzle schema, tests</w:t>
            </w:r>
          </w:p>
        </w:tc>
      </w:tr>
      <w:tr>
        <w:trPr>
          <w:cantSplit/>
        </w:trPr>
        <w:tc>
          <w:tcPr>
            <w:tcW w:type="dxa" w:w="225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frontend/</w:t>
            </w:r>
          </w:p>
        </w:tc>
        <w:tc>
          <w:tcPr>
            <w:tcW w:type="dxa" w:w="677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React app — pages, components, API client, styles</w:t>
            </w:r>
          </w:p>
        </w:tc>
      </w:tr>
      <w:tr>
        <w:trPr>
          <w:cantSplit/>
        </w:trPr>
        <w:tc>
          <w:tcPr>
            <w:tcW w:type="dxa" w:w="225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docs/</w:t>
            </w:r>
          </w:p>
        </w:tc>
        <w:tc>
          <w:tcPr>
            <w:tcW w:type="dxa" w:w="677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TEAM.md, WORKFLOW.md, ARCHITECTURE.md, API.md, DATABASE.md, SETUP.md</w:t>
            </w:r>
          </w:p>
        </w:tc>
      </w:tr>
      <w:tr>
        <w:trPr>
          <w:cantSplit/>
        </w:trPr>
        <w:tc>
          <w:tcPr>
            <w:tcW w:type="dxa" w:w="225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docs/lab-report/</w:t>
            </w:r>
          </w:p>
        </w:tc>
        <w:tc>
          <w:tcPr>
            <w:tcW w:type="dxa" w:w="677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This report and its screenshots</w:t>
            </w:r>
          </w:p>
        </w:tc>
      </w:tr>
      <w:tr>
        <w:trPr>
          <w:cantSplit/>
        </w:trPr>
        <w:tc>
          <w:tcPr>
            <w:tcW w:type="dxa" w:w="225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.github/</w:t>
            </w:r>
          </w:p>
        </w:tc>
        <w:tc>
          <w:tcPr>
            <w:tcW w:type="dxa" w:w="677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Pull request template</w:t>
            </w:r>
          </w:p>
        </w:tc>
      </w:tr>
      <w:tr>
        <w:trPr>
          <w:cantSplit/>
        </w:trPr>
        <w:tc>
          <w:tcPr>
            <w:tcW w:type="dxa" w:w="225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scripts/</w:t>
            </w:r>
          </w:p>
        </w:tc>
        <w:tc>
          <w:tcPr>
            <w:tcW w:type="dxa" w:w="677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Helper script that creates the develop and feature branches</w:t>
            </w:r>
          </w:p>
        </w:tc>
      </w:tr>
    </w:tbl>
    <w:p>
      <w:pPr>
        <w:spacing w:after="160"/>
      </w:pPr>
    </w:p>
    <w:p>
      <w:pPr>
        <w:pStyle w:val="Heading1"/>
        <w:pageBreakBefore/>
      </w:pPr>
      <w:r>
        <w:rPr>
          <w:rFonts w:ascii="Times New Roman" w:cs="Times New Roman" w:eastAsia="Times New Roman" w:hAnsi="Times New Roman"/>
        </w:rPr>
        <w:t xml:space="preserve">15. Challenges Encountered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5958"/>
      </w:tblGrid>
      <w:tr>
        <w:trPr>
          <w:tblHeader/>
        </w:trPr>
        <w:tc>
          <w:tcPr>
            <w:tcW w:type="dxa" w:w="3068"/>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9"/>
                <w:szCs w:val="19"/>
              </w:rPr>
              <w:t xml:space="preserve">Challenge</w:t>
            </w:r>
          </w:p>
        </w:tc>
        <w:tc>
          <w:tcPr>
            <w:tcW w:type="dxa" w:w="5958"/>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19"/>
                <w:szCs w:val="19"/>
              </w:rPr>
              <w:t xml:space="preserve">How we handled it / what we learned</w:t>
            </w:r>
          </w:p>
        </w:tc>
      </w:tr>
      <w:tr>
        <w:trPr>
          <w:cantSplit/>
        </w:trPr>
        <w:tc>
          <w:tcPr>
            <w:tcW w:type="dxa" w:w="306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Keeping the stock quantity and its history consistent when purchasing, sales and manual actions all change stock</w:t>
            </w:r>
          </w:p>
        </w:tc>
        <w:tc>
          <w:tcPr>
            <w:tcW w:type="dxa" w:w="595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Made </w:t>
            </w:r>
            <w:r>
              <w:rPr>
                <w:rFonts w:ascii="Consolas" w:cs="Consolas" w:eastAsia="Consolas" w:hAnsi="Consolas"/>
                <w:sz w:val="19"/>
                <w:szCs w:val="19"/>
              </w:rPr>
              <w:t xml:space="preserve">applyMovement()</w:t>
            </w:r>
            <w:r>
              <w:rPr>
                <w:rFonts w:ascii="Times New Roman" w:cs="Times New Roman" w:eastAsia="Times New Roman" w:hAnsi="Times New Roman"/>
                <w:sz w:val="19"/>
                <w:szCs w:val="19"/>
              </w:rPr>
              <w:t xml:space="preserve"> the single writer of </w:t>
            </w:r>
            <w:r>
              <w:rPr>
                <w:rFonts w:ascii="Consolas" w:cs="Consolas" w:eastAsia="Consolas" w:hAnsi="Consolas"/>
                <w:sz w:val="19"/>
                <w:szCs w:val="19"/>
              </w:rPr>
              <w:t xml:space="preserve">products.quantity</w:t>
            </w:r>
            <w:r>
              <w:rPr>
                <w:rFonts w:ascii="Times New Roman" w:cs="Times New Roman" w:eastAsia="Times New Roman" w:hAnsi="Times New Roman"/>
                <w:sz w:val="19"/>
                <w:szCs w:val="19"/>
              </w:rPr>
              <w:t xml:space="preserve">, with a row lock and one transaction. Both other members call it instead of writing stock themselves.</w:t>
            </w:r>
          </w:p>
        </w:tc>
      </w:tr>
      <w:tr>
        <w:trPr>
          <w:cantSplit/>
        </w:trPr>
        <w:tc>
          <w:tcPr>
            <w:tcW w:type="dxa" w:w="306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Three people editing shared files (schema, router, validators, API client)</w:t>
            </w:r>
          </w:p>
        </w:tc>
        <w:tc>
          <w:tcPr>
            <w:tcW w:type="dxa" w:w="595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Split shared files by feature and agreed to announce every shared-file change. Result: no merge conflicts in four merges.</w:t>
            </w:r>
          </w:p>
        </w:tc>
      </w:tr>
      <w:tr>
        <w:trPr>
          <w:cantSplit/>
        </w:trPr>
        <w:tc>
          <w:tcPr>
            <w:tcW w:type="dxa" w:w="306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A hidden validation bug: editing a product reset its prices</w:t>
            </w:r>
          </w:p>
        </w:tc>
        <w:tc>
          <w:tcPr>
            <w:tcW w:type="dxa" w:w="595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Found while writing tests on </w:t>
            </w:r>
            <w:r>
              <w:rPr>
                <w:rFonts w:ascii="Consolas" w:cs="Consolas" w:eastAsia="Consolas" w:hAnsi="Consolas"/>
                <w:sz w:val="19"/>
                <w:szCs w:val="19"/>
              </w:rPr>
              <w:t xml:space="preserve">feature/auth-catalog</w:t>
            </w:r>
            <w:r>
              <w:rPr>
                <w:rFonts w:ascii="Times New Roman" w:cs="Times New Roman" w:eastAsia="Times New Roman" w:hAnsi="Times New Roman"/>
                <w:sz w:val="19"/>
                <w:szCs w:val="19"/>
              </w:rPr>
              <w:t xml:space="preserve">; fixed the update schema and added a regression test so it cannot return.</w:t>
            </w:r>
          </w:p>
        </w:tc>
      </w:tr>
      <w:tr>
        <w:trPr>
          <w:cantSplit/>
        </w:trPr>
        <w:tc>
          <w:tcPr>
            <w:tcW w:type="dxa" w:w="306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Deciding what belongs in the MVP</w:t>
            </w:r>
          </w:p>
        </w:tc>
        <w:tc>
          <w:tcPr>
            <w:tcW w:type="dxa" w:w="595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Mapped every requirement to a branch/increment first and kept the UI simple (plain CSS, no extra libraries).</w:t>
            </w:r>
          </w:p>
        </w:tc>
      </w:tr>
      <w:tr>
        <w:trPr>
          <w:cantSplit/>
        </w:trPr>
        <w:tc>
          <w:tcPr>
            <w:tcW w:type="dxa" w:w="306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Following our own PR workflow under deadline pressure</w:t>
            </w:r>
          </w:p>
        </w:tc>
        <w:tc>
          <w:tcPr>
            <w:tcW w:type="dxa" w:w="595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Our plan was feature → develop → main with one approving review and no self-merging. In practice only PR #1 went through </w:t>
            </w:r>
            <w:r>
              <w:rPr>
                <w:rFonts w:ascii="Consolas" w:cs="Consolas" w:eastAsia="Consolas" w:hAnsi="Consolas"/>
                <w:sz w:val="19"/>
                <w:szCs w:val="19"/>
              </w:rPr>
              <w:t xml:space="preserve">develop</w:t>
            </w:r>
            <w:r>
              <w:rPr>
                <w:rFonts w:ascii="Times New Roman" w:cs="Times New Roman" w:eastAsia="Times New Roman" w:hAnsi="Times New Roman"/>
                <w:sz w:val="19"/>
                <w:szCs w:val="19"/>
              </w:rPr>
              <w:t xml:space="preserve">; PRs #2 and #4 went straight to </w:t>
            </w:r>
            <w:r>
              <w:rPr>
                <w:rFonts w:ascii="Consolas" w:cs="Consolas" w:eastAsia="Consolas" w:hAnsi="Consolas"/>
                <w:sz w:val="19"/>
                <w:szCs w:val="19"/>
              </w:rPr>
              <w:t xml:space="preserve">main</w:t>
            </w:r>
            <w:r>
              <w:rPr>
                <w:rFonts w:ascii="Times New Roman" w:cs="Times New Roman" w:eastAsia="Times New Roman" w:hAnsi="Times New Roman"/>
                <w:sz w:val="19"/>
                <w:szCs w:val="19"/>
              </w:rPr>
              <w:t xml:space="preserve">, no reviews were recorded on GitHub, and the Integration Lead merged his own PRs. Next time we will turn on GitHub branch protection (require a PR, one approval, no bypass) so the rules are enforced rather than only written down.</w:t>
            </w:r>
          </w:p>
        </w:tc>
      </w:tr>
      <w:tr>
        <w:trPr>
          <w:cantSplit/>
        </w:trPr>
        <w:tc>
          <w:tcPr>
            <w:tcW w:type="dxa" w:w="306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Keeping commits meaningful</w:t>
            </w:r>
          </w:p>
        </w:tc>
        <w:tc>
          <w:tcPr>
            <w:tcW w:type="dxa" w:w="595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Most commits are small and follow Conventional Commits, but two purchasing commits contain no file changes and most work was committed close to the deadline. We will commit steadily through the project and make sure each commit contains the change it describes.</w:t>
            </w:r>
          </w:p>
        </w:tc>
      </w:tr>
      <w:tr>
        <w:trPr>
          <w:cantSplit/>
        </w:trPr>
        <w:tc>
          <w:tcPr>
            <w:tcW w:type="dxa" w:w="306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Uneven Git experience across the team</w:t>
            </w:r>
          </w:p>
        </w:tc>
        <w:tc>
          <w:tcPr>
            <w:tcW w:type="dxa" w:w="5958"/>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9"/>
                <w:szCs w:val="19"/>
              </w:rPr>
              <w:t xml:space="preserve">Wrote </w:t>
            </w:r>
            <w:r>
              <w:rPr>
                <w:rFonts w:ascii="Consolas" w:cs="Consolas" w:eastAsia="Consolas" w:hAnsi="Consolas"/>
                <w:sz w:val="19"/>
                <w:szCs w:val="19"/>
              </w:rPr>
              <w:t xml:space="preserve">docs/WORKFLOW.md</w:t>
            </w:r>
            <w:r>
              <w:rPr>
                <w:rFonts w:ascii="Times New Roman" w:cs="Times New Roman" w:eastAsia="Times New Roman" w:hAnsi="Times New Roman"/>
                <w:sz w:val="19"/>
                <w:szCs w:val="19"/>
              </w:rPr>
              <w:t xml:space="preserve"> (daily loop, commit format, PR checklist, conflict-resolution steps) and a script that creates the branches, so everyone followed the same steps.</w:t>
            </w:r>
          </w:p>
        </w:tc>
      </w:tr>
    </w:tbl>
    <w:p>
      <w:pPr>
        <w:spacing w:after="160"/>
      </w:pPr>
    </w:p>
    <w:p>
      <w:pPr>
        <w:pStyle w:val="Heading1"/>
      </w:pPr>
      <w:r>
        <w:rPr>
          <w:rFonts w:ascii="Times New Roman" w:cs="Times New Roman" w:eastAsia="Times New Roman" w:hAnsi="Times New Roman"/>
        </w:rPr>
        <w:t xml:space="preserve">16. Conclusion</w:t>
      </w:r>
    </w:p>
    <w:p>
      <w:pPr>
        <w:spacing w:after="120" w:line="300"/>
        <w:jc w:val="both"/>
      </w:pPr>
      <w:r>
        <w:rPr>
          <w:rFonts w:ascii="Times New Roman" w:cs="Times New Roman" w:eastAsia="Times New Roman" w:hAnsi="Times New Roman"/>
        </w:rPr>
        <w:t xml:space="preserve">In this lab our team analysed the Inventory Management System scenario, identified its stakeholders, and wrote fourteen functional and eleven non-functional requirements. We selected the </w:t>
      </w:r>
      <w:r>
        <w:rPr>
          <w:rFonts w:ascii="Times New Roman" w:cs="Times New Roman" w:eastAsia="Times New Roman" w:hAnsi="Times New Roman"/>
          <w:b/>
          <w:bCs/>
        </w:rPr>
        <w:t xml:space="preserve">Incremental</w:t>
      </w:r>
      <w:r>
        <w:rPr>
          <w:rFonts w:ascii="Times New Roman" w:cs="Times New Roman" w:eastAsia="Times New Roman" w:hAnsi="Times New Roman"/>
        </w:rPr>
        <w:t xml:space="preserve"> process model because the system divides naturally into three modules that build on each other, and we compared it against Waterfall, Prototype, Scrum and Spiral.</w:t>
      </w:r>
    </w:p>
    <w:p>
      <w:pPr>
        <w:spacing w:after="120" w:line="300"/>
        <w:jc w:val="both"/>
      </w:pPr>
      <w:r>
        <w:rPr>
          <w:rFonts w:ascii="Times New Roman" w:cs="Times New Roman" w:eastAsia="Times New Roman" w:hAnsi="Times New Roman"/>
        </w:rPr>
        <w:t xml:space="preserve">The MVP was built as three increments on three feature branches — authentication and catalogue (Evan), stock, sales and reports (Rukaiya), and purchasing (Najmul) — each owned end to end by one member. The branches were integrated through four pull requests without a single merge conflict, the final </w:t>
      </w:r>
      <w:r>
        <w:rPr>
          <w:rFonts w:ascii="Consolas" w:cs="Consolas" w:eastAsia="Consolas" w:hAnsi="Consolas"/>
          <w:sz w:val="22"/>
          <w:szCs w:val="22"/>
        </w:rPr>
        <w:t xml:space="preserve">main</w:t>
      </w:r>
      <w:r>
        <w:rPr>
          <w:rFonts w:ascii="Times New Roman" w:cs="Times New Roman" w:eastAsia="Times New Roman" w:hAnsi="Times New Roman"/>
        </w:rPr>
        <w:t xml:space="preserve"> branch contains everyone’s work, and all 71 backend tests pass.</w:t>
      </w:r>
    </w:p>
    <w:p>
      <w:pPr>
        <w:spacing w:after="120" w:line="300"/>
        <w:jc w:val="both"/>
      </w:pPr>
      <w:r>
        <w:rPr>
          <w:rFonts w:ascii="Times New Roman" w:cs="Times New Roman" w:eastAsia="Times New Roman" w:hAnsi="Times New Roman"/>
        </w:rPr>
        <w:t xml:space="preserve">The branch-per-feature model and clear file ownership worked well. The weakest part of our process was code review: next time we will enable branch protection so that every pull request needs a teammate’s approval. The next lab will build on the same module boundaries to apply design patterns and testing.</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CSE 3206 — Lab 2 — Inventory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24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hd w:fill="EDF2F9" w:color="auto" w:val="clear"/>
      <w:spacing w:after="100" w:before="240"/>
      <w:outlineLvl w:val="2"/>
    </w:pPr>
    <w:rPr>
      <w:rFonts w:ascii="Times New Roman" w:cs="Times New Roman" w:eastAsia="Times New Roman" w:hAnsi="Times New Roman"/>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6834144c857c1154588d38bf7a0a1373aa90472.png"/><Relationship Id="rId10" Type="http://schemas.openxmlformats.org/officeDocument/2006/relationships/image" Target="media/3124d02f64e4bacca8561da8c5a753c9328b24ca.png"/><Relationship Id="rId11" Type="http://schemas.openxmlformats.org/officeDocument/2006/relationships/image" Target="media/4ae25eda74c951d7dda1668f381876e125f60c40.png"/><Relationship Id="rId12" Type="http://schemas.openxmlformats.org/officeDocument/2006/relationships/image" Target="media/98a6b2f299482e5fa02a0a2ed8b146f55f62c6df.png"/><Relationship Id="rId13" Type="http://schemas.openxmlformats.org/officeDocument/2006/relationships/image" Target="media/945a089425975763dbc300b2f8e7703e07059467.png"/><Relationship Id="rId14" Type="http://schemas.openxmlformats.org/officeDocument/2006/relationships/image" Target="media/29c52117ad52e558762a794b0b16ad9d263ede03.png"/><Relationship Id="rId15" Type="http://schemas.openxmlformats.org/officeDocument/2006/relationships/image" Target="media/fe651dfe3d1a87796a16d9996b2e3ab68a3512a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Design Report — Inventory Management System</dc:title>
  <dc:creator>Group 10, Section B</dc:creator>
  <cp:lastModifiedBy>Un-named</cp:lastModifiedBy>
  <cp:revision>1</cp:revision>
  <dcterms:created xsi:type="dcterms:W3CDTF">2026-09-25T12:37:06.957Z</dcterms:created>
  <dcterms:modified xsi:type="dcterms:W3CDTF">2026-09-25T12:37:06.959Z</dcterms:modified>
</cp:coreProperties>
</file>

<file path=docProps/custom.xml><?xml version="1.0" encoding="utf-8"?>
<Properties xmlns="http://schemas.openxmlformats.org/officeDocument/2006/custom-properties" xmlns:vt="http://schemas.openxmlformats.org/officeDocument/2006/docPropsVTypes"/>
</file>