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517" w:rsidRDefault="00E879FC" w:rsidP="00E879FC">
      <w:pPr>
        <w:pStyle w:val="Ttulo"/>
        <w:jc w:val="center"/>
      </w:pPr>
      <w:r>
        <w:t>MEGA WINNER</w:t>
      </w:r>
    </w:p>
    <w:p w:rsidR="00E879FC" w:rsidRDefault="00E879FC" w:rsidP="00E879FC">
      <w:pPr>
        <w:jc w:val="both"/>
        <w:rPr>
          <w:sz w:val="24"/>
        </w:rPr>
      </w:pPr>
      <w:r>
        <w:rPr>
          <w:sz w:val="24"/>
        </w:rPr>
        <w:tab/>
        <w:t xml:space="preserve">O Mega Winner é uma adaptação do Super Trunfo voltado à sustentabilidade. Seu desenvolvimento </w:t>
      </w:r>
      <w:r w:rsidR="00DE3D9E">
        <w:rPr>
          <w:sz w:val="24"/>
        </w:rPr>
        <w:t xml:space="preserve">deu-se </w:t>
      </w:r>
      <w:r>
        <w:rPr>
          <w:sz w:val="24"/>
        </w:rPr>
        <w:t xml:space="preserve">pela equipe de robótica da unidade SESI de Mirandópolis, </w:t>
      </w:r>
      <w:r>
        <w:rPr>
          <w:b/>
          <w:i/>
          <w:sz w:val="24"/>
        </w:rPr>
        <w:t>SESI SENTINELAS</w:t>
      </w:r>
      <w:r>
        <w:rPr>
          <w:sz w:val="24"/>
        </w:rPr>
        <w:t xml:space="preserve">, no ano de 2014, visando </w:t>
      </w:r>
      <w:r w:rsidR="00DE3D9E">
        <w:rPr>
          <w:sz w:val="24"/>
        </w:rPr>
        <w:t>à</w:t>
      </w:r>
      <w:r>
        <w:rPr>
          <w:sz w:val="24"/>
        </w:rPr>
        <w:t xml:space="preserve"> conscientização das crianças sobre a importância da reciclagem d</w:t>
      </w:r>
      <w:r w:rsidR="00DE3D9E">
        <w:rPr>
          <w:sz w:val="24"/>
        </w:rPr>
        <w:t>e maneira divertida e dinâmica.</w:t>
      </w:r>
    </w:p>
    <w:p w:rsidR="00E879FC" w:rsidRDefault="00E879FC" w:rsidP="00E879FC">
      <w:pPr>
        <w:pStyle w:val="Ttulo1"/>
      </w:pPr>
      <w:r>
        <w:t>O GAME</w:t>
      </w:r>
    </w:p>
    <w:p w:rsidR="00E879FC" w:rsidRDefault="00E879FC" w:rsidP="00E879FC">
      <w:pPr>
        <w:pStyle w:val="Ttulo2"/>
        <w:rPr>
          <w:sz w:val="28"/>
        </w:rPr>
      </w:pPr>
      <w:r>
        <w:tab/>
      </w:r>
      <w:r w:rsidRPr="00E879FC">
        <w:rPr>
          <w:sz w:val="28"/>
        </w:rPr>
        <w:t>Participantes</w:t>
      </w:r>
    </w:p>
    <w:p w:rsidR="00DE3D9E" w:rsidRPr="00DE3D9E" w:rsidRDefault="00DE3D9E" w:rsidP="00DE3D9E"/>
    <w:p w:rsidR="00E879FC" w:rsidRDefault="00E879FC" w:rsidP="00E879FC">
      <w:pPr>
        <w:rPr>
          <w:sz w:val="24"/>
        </w:rPr>
      </w:pPr>
      <w:r>
        <w:tab/>
      </w:r>
      <w:r>
        <w:tab/>
      </w:r>
      <w:r>
        <w:rPr>
          <w:sz w:val="24"/>
        </w:rPr>
        <w:t>Dois ou mais jogadores.</w:t>
      </w:r>
    </w:p>
    <w:p w:rsidR="00E879FC" w:rsidRDefault="00E879FC" w:rsidP="00E879FC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Recomendável para crianças acima de oito anos de idade.</w:t>
      </w:r>
    </w:p>
    <w:p w:rsidR="00E879FC" w:rsidRDefault="00E879FC" w:rsidP="00E879FC">
      <w:pPr>
        <w:rPr>
          <w:sz w:val="24"/>
        </w:rPr>
      </w:pPr>
    </w:p>
    <w:p w:rsidR="00E879FC" w:rsidRDefault="00E879FC" w:rsidP="00E879FC">
      <w:pPr>
        <w:pStyle w:val="Ttulo2"/>
      </w:pPr>
      <w:r>
        <w:tab/>
        <w:t>PREPARAÇÃO</w:t>
      </w:r>
    </w:p>
    <w:p w:rsidR="00DE3D9E" w:rsidRPr="00DE3D9E" w:rsidRDefault="00DE3D9E" w:rsidP="00DE3D9E"/>
    <w:p w:rsidR="00E879FC" w:rsidRDefault="00E879FC" w:rsidP="00E879FC">
      <w:pPr>
        <w:jc w:val="both"/>
        <w:rPr>
          <w:sz w:val="24"/>
        </w:rPr>
      </w:pPr>
      <w:r>
        <w:tab/>
      </w:r>
      <w:r>
        <w:rPr>
          <w:sz w:val="24"/>
        </w:rPr>
        <w:t>As cartas são distribuídas igualmente a cada jogador. Este formará seu deck e poderá visualizar somente as informações da primeira carta da pilha.</w:t>
      </w:r>
    </w:p>
    <w:p w:rsidR="00E879FC" w:rsidRDefault="00E879FC" w:rsidP="00E879FC">
      <w:pPr>
        <w:jc w:val="both"/>
        <w:rPr>
          <w:sz w:val="24"/>
        </w:rPr>
      </w:pPr>
      <w:r>
        <w:rPr>
          <w:sz w:val="24"/>
        </w:rPr>
        <w:tab/>
        <w:t>Os cardgames possuem como informações: “</w:t>
      </w:r>
      <w:r>
        <w:rPr>
          <w:b/>
          <w:sz w:val="24"/>
        </w:rPr>
        <w:t>tipo</w:t>
      </w:r>
      <w:r>
        <w:rPr>
          <w:sz w:val="24"/>
        </w:rPr>
        <w:t>”, “</w:t>
      </w:r>
      <w:r>
        <w:rPr>
          <w:b/>
          <w:sz w:val="24"/>
        </w:rPr>
        <w:t>decomposição</w:t>
      </w:r>
      <w:r>
        <w:rPr>
          <w:sz w:val="24"/>
        </w:rPr>
        <w:t>”, “</w:t>
      </w:r>
      <w:r>
        <w:rPr>
          <w:b/>
          <w:sz w:val="24"/>
        </w:rPr>
        <w:t>reciclável</w:t>
      </w:r>
      <w:r>
        <w:rPr>
          <w:sz w:val="24"/>
        </w:rPr>
        <w:t>" e “</w:t>
      </w:r>
      <w:r>
        <w:rPr>
          <w:b/>
          <w:sz w:val="24"/>
        </w:rPr>
        <w:t>ataque</w:t>
      </w:r>
      <w:r>
        <w:rPr>
          <w:sz w:val="24"/>
        </w:rPr>
        <w:t>”. São com elas que as batalhas ocorrerão, em que:</w:t>
      </w:r>
    </w:p>
    <w:p w:rsidR="00E879FC" w:rsidRPr="00E879FC" w:rsidRDefault="00E879FC" w:rsidP="00E879FC">
      <w:pPr>
        <w:jc w:val="both"/>
        <w:rPr>
          <w:sz w:val="24"/>
        </w:rPr>
      </w:pPr>
      <w:r>
        <w:tab/>
      </w:r>
      <w:r w:rsidRPr="00E879FC">
        <w:rPr>
          <w:b/>
          <w:sz w:val="24"/>
        </w:rPr>
        <w:t>. Tipo:</w:t>
      </w:r>
      <w:r w:rsidRPr="00E879FC">
        <w:rPr>
          <w:sz w:val="24"/>
        </w:rPr>
        <w:t xml:space="preserve"> compare os símbolos de “maior que” e de “menor que” com as cores das lixeiras.</w:t>
      </w:r>
    </w:p>
    <w:p w:rsidR="00E879FC" w:rsidRPr="00E879FC" w:rsidRDefault="00E879FC" w:rsidP="00E879FC">
      <w:pPr>
        <w:jc w:val="both"/>
        <w:rPr>
          <w:sz w:val="24"/>
        </w:rPr>
      </w:pPr>
      <w:r w:rsidRPr="00E879FC">
        <w:rPr>
          <w:sz w:val="24"/>
        </w:rPr>
        <w:tab/>
      </w:r>
      <w:r w:rsidRPr="00E879FC">
        <w:rPr>
          <w:b/>
          <w:sz w:val="24"/>
        </w:rPr>
        <w:t>. Decomposição:</w:t>
      </w:r>
      <w:r w:rsidRPr="00E879FC">
        <w:rPr>
          <w:sz w:val="24"/>
        </w:rPr>
        <w:t xml:space="preserve"> vence aquele que ter o menor tempo.</w:t>
      </w:r>
    </w:p>
    <w:p w:rsidR="00E879FC" w:rsidRPr="00E879FC" w:rsidRDefault="00E879FC" w:rsidP="00E879FC">
      <w:pPr>
        <w:jc w:val="both"/>
        <w:rPr>
          <w:sz w:val="24"/>
        </w:rPr>
      </w:pPr>
      <w:r w:rsidRPr="00E879FC">
        <w:rPr>
          <w:sz w:val="24"/>
        </w:rPr>
        <w:tab/>
      </w:r>
      <w:r w:rsidRPr="00E879FC">
        <w:rPr>
          <w:b/>
          <w:sz w:val="24"/>
        </w:rPr>
        <w:t>. Reciclável:</w:t>
      </w:r>
      <w:r w:rsidRPr="00E879FC">
        <w:rPr>
          <w:sz w:val="24"/>
        </w:rPr>
        <w:t xml:space="preserve"> vence aquele que pode ser reciclado.</w:t>
      </w:r>
    </w:p>
    <w:p w:rsidR="00E879FC" w:rsidRDefault="00E879FC" w:rsidP="00E879FC">
      <w:pPr>
        <w:jc w:val="both"/>
        <w:rPr>
          <w:sz w:val="24"/>
        </w:rPr>
      </w:pPr>
      <w:r w:rsidRPr="00E879FC">
        <w:rPr>
          <w:sz w:val="24"/>
        </w:rPr>
        <w:tab/>
      </w:r>
      <w:r w:rsidRPr="00E879FC">
        <w:rPr>
          <w:b/>
          <w:sz w:val="24"/>
        </w:rPr>
        <w:t>. Ataque:</w:t>
      </w:r>
      <w:r w:rsidRPr="00E879FC">
        <w:rPr>
          <w:sz w:val="24"/>
        </w:rPr>
        <w:t xml:space="preserve"> vence aquele que ter o maior ataque.</w:t>
      </w:r>
    </w:p>
    <w:p w:rsidR="00E879FC" w:rsidRDefault="00E879FC" w:rsidP="00E879FC">
      <w:pPr>
        <w:jc w:val="both"/>
        <w:rPr>
          <w:sz w:val="24"/>
        </w:rPr>
      </w:pPr>
      <w:r>
        <w:rPr>
          <w:sz w:val="24"/>
        </w:rPr>
        <w:tab/>
      </w:r>
      <w:r>
        <w:rPr>
          <w:b/>
          <w:sz w:val="24"/>
        </w:rPr>
        <w:t>OBS.:</w:t>
      </w:r>
      <w:r>
        <w:rPr>
          <w:sz w:val="24"/>
        </w:rPr>
        <w:t xml:space="preserve"> a carta “</w:t>
      </w:r>
      <w:r>
        <w:rPr>
          <w:b/>
          <w:i/>
          <w:sz w:val="24"/>
        </w:rPr>
        <w:t>Mega Winner</w:t>
      </w:r>
      <w:r>
        <w:rPr>
          <w:sz w:val="24"/>
        </w:rPr>
        <w:t xml:space="preserve">” derrota todas as outras, </w:t>
      </w:r>
      <w:r w:rsidR="00DE3D9E">
        <w:rPr>
          <w:sz w:val="24"/>
        </w:rPr>
        <w:t xml:space="preserve">com exceção de </w:t>
      </w:r>
      <w:r>
        <w:rPr>
          <w:sz w:val="24"/>
        </w:rPr>
        <w:t>A1, B1, C1, D1, E1, F1, G1 e H1.</w:t>
      </w:r>
    </w:p>
    <w:p w:rsidR="00E879FC" w:rsidRDefault="00E879FC" w:rsidP="00E879FC">
      <w:pPr>
        <w:jc w:val="both"/>
        <w:rPr>
          <w:sz w:val="24"/>
        </w:rPr>
      </w:pPr>
    </w:p>
    <w:p w:rsidR="00DE3D9E" w:rsidRDefault="00DE3D9E" w:rsidP="00E879FC">
      <w:pPr>
        <w:jc w:val="both"/>
        <w:rPr>
          <w:sz w:val="24"/>
        </w:rPr>
      </w:pPr>
    </w:p>
    <w:p w:rsidR="00DE3D9E" w:rsidRDefault="00DE3D9E" w:rsidP="00E879FC">
      <w:pPr>
        <w:jc w:val="both"/>
        <w:rPr>
          <w:sz w:val="24"/>
        </w:rPr>
      </w:pPr>
    </w:p>
    <w:p w:rsidR="00E879FC" w:rsidRDefault="00E879FC" w:rsidP="00E879FC">
      <w:pPr>
        <w:pStyle w:val="Ttulo2"/>
      </w:pPr>
      <w:r>
        <w:lastRenderedPageBreak/>
        <w:tab/>
        <w:t>COMO JOGAR</w:t>
      </w:r>
    </w:p>
    <w:p w:rsidR="00DE3D9E" w:rsidRPr="00DE3D9E" w:rsidRDefault="00DE3D9E" w:rsidP="00DE3D9E"/>
    <w:p w:rsidR="00E879FC" w:rsidRDefault="00E879FC" w:rsidP="00DE3D9E">
      <w:pPr>
        <w:jc w:val="both"/>
        <w:rPr>
          <w:sz w:val="24"/>
        </w:rPr>
      </w:pPr>
      <w:r>
        <w:tab/>
      </w:r>
      <w:r>
        <w:rPr>
          <w:sz w:val="24"/>
        </w:rPr>
        <w:t>Inicia o jogo aquele que estiver à esquerda daquele que distribuiu o baralho. O jogador inicial puxará a primeira carta e escolherá qualquer informação de combate, dizendo-a em voz alta e colocando o card sobre a mesa.</w:t>
      </w:r>
      <w:r w:rsidR="00DE3D9E">
        <w:rPr>
          <w:sz w:val="24"/>
        </w:rPr>
        <w:t xml:space="preserve"> Todos os outros também colocarão a primeira carta sobre a mesa. Aquele que possuir a informação mais poderosa vence a rodada, recolhe todas as cartas para si e inicia o próximo combate.</w:t>
      </w:r>
    </w:p>
    <w:p w:rsidR="00DE3D9E" w:rsidRDefault="00DE3D9E" w:rsidP="00DE3D9E">
      <w:pPr>
        <w:jc w:val="both"/>
        <w:rPr>
          <w:sz w:val="24"/>
        </w:rPr>
      </w:pPr>
      <w:r>
        <w:rPr>
          <w:sz w:val="24"/>
        </w:rPr>
        <w:tab/>
        <w:t>Em caso de empate, os jogadores que empataram iniciarão uma rodada solo e aquele que vencer levará o prêmio dos dois combates.</w:t>
      </w:r>
    </w:p>
    <w:p w:rsidR="00DE3D9E" w:rsidRDefault="00DE3D9E" w:rsidP="00DE3D9E">
      <w:pPr>
        <w:jc w:val="both"/>
        <w:rPr>
          <w:sz w:val="24"/>
        </w:rPr>
      </w:pPr>
      <w:r>
        <w:rPr>
          <w:sz w:val="24"/>
        </w:rPr>
        <w:tab/>
        <w:t>O vencedor será aquele que possuir todas as cartas do baralho de seus oponentes.</w:t>
      </w: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inline distT="0" distB="0" distL="0" distR="0">
            <wp:extent cx="5400040" cy="7802193"/>
            <wp:effectExtent l="0" t="0" r="0" b="8890"/>
            <wp:docPr id="1" name="Imagem 1" descr="C:\Users\Edivaldo\Desktop\APS-CC1P14\HTML\Imagens\Blogs\Folh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ivaldo\Desktop\APS-CC1P14\HTML\Imagens\Blogs\Folha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0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inline distT="0" distB="0" distL="0" distR="0">
            <wp:extent cx="5400040" cy="7823238"/>
            <wp:effectExtent l="0" t="0" r="0" b="6350"/>
            <wp:docPr id="2" name="Imagem 2" descr="C:\Users\Edivaldo\Desktop\APS-CC1P14\HTML\Imagens\Blogs\Folh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ivaldo\Desktop\APS-CC1P14\HTML\Imagens\Blogs\Folha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2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inline distT="0" distB="0" distL="0" distR="0">
            <wp:extent cx="5400040" cy="7803619"/>
            <wp:effectExtent l="0" t="0" r="0" b="6985"/>
            <wp:docPr id="3" name="Imagem 3" descr="C:\Users\Edivaldo\Desktop\APS-CC1P14\HTML\Imagens\Blogs\Folha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ivaldo\Desktop\APS-CC1P14\HTML\Imagens\Blogs\Folha_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0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inline distT="0" distB="0" distL="0" distR="0">
            <wp:extent cx="5400040" cy="7867023"/>
            <wp:effectExtent l="0" t="0" r="0" b="635"/>
            <wp:docPr id="4" name="Imagem 4" descr="C:\Users\Edivaldo\Desktop\APS-CC1P14\HTML\Imagens\Blogs\Folha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ivaldo\Desktop\APS-CC1P14\HTML\Imagens\Blogs\Folha_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6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D9E" w:rsidRDefault="00DE3D9E" w:rsidP="00DE3D9E">
      <w:pPr>
        <w:jc w:val="both"/>
        <w:rPr>
          <w:sz w:val="24"/>
        </w:rPr>
      </w:pPr>
    </w:p>
    <w:p w:rsidR="00DE3D9E" w:rsidRDefault="00DE3D9E" w:rsidP="00DE3D9E">
      <w:pPr>
        <w:jc w:val="both"/>
        <w:rPr>
          <w:sz w:val="24"/>
        </w:rPr>
      </w:pPr>
    </w:p>
    <w:p w:rsidR="00DE3D9E" w:rsidRPr="00E879FC" w:rsidRDefault="00DE3D9E" w:rsidP="00DE3D9E">
      <w:pPr>
        <w:jc w:val="both"/>
        <w:rPr>
          <w:sz w:val="24"/>
        </w:rPr>
      </w:pPr>
      <w:bookmarkStart w:id="0" w:name="_GoBack"/>
      <w:bookmarkEnd w:id="0"/>
    </w:p>
    <w:sectPr w:rsidR="00DE3D9E" w:rsidRPr="00E879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9FC"/>
    <w:rsid w:val="00D22517"/>
    <w:rsid w:val="00DE3D9E"/>
    <w:rsid w:val="00E8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879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879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879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879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879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har">
    <w:name w:val="Título 1 Char"/>
    <w:basedOn w:val="Fontepargpadro"/>
    <w:link w:val="Ttulo1"/>
    <w:uiPriority w:val="9"/>
    <w:rsid w:val="00E879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E879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879F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emEspaamento">
    <w:name w:val="No Spacing"/>
    <w:uiPriority w:val="1"/>
    <w:qFormat/>
    <w:rsid w:val="00E879FC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E3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3D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879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879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879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879F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879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har">
    <w:name w:val="Título 1 Char"/>
    <w:basedOn w:val="Fontepargpadro"/>
    <w:link w:val="Ttulo1"/>
    <w:uiPriority w:val="9"/>
    <w:rsid w:val="00E879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E879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879F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emEspaamento">
    <w:name w:val="No Spacing"/>
    <w:uiPriority w:val="1"/>
    <w:qFormat/>
    <w:rsid w:val="00E879FC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E3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3D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270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Edivaldo</dc:creator>
  <cp:lastModifiedBy>Edivaldo</cp:lastModifiedBy>
  <cp:revision>2</cp:revision>
  <dcterms:created xsi:type="dcterms:W3CDTF">2018-04-18T11:48:00Z</dcterms:created>
  <dcterms:modified xsi:type="dcterms:W3CDTF">2018-04-18T12:03:00Z</dcterms:modified>
</cp:coreProperties>
</file>