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 1: Intro to SQL</w:t>
      </w:r>
    </w:p>
    <w:bookmarkStart w:id="20" w:name="learning-check"/>
    <w:p>
      <w:pPr>
        <w:pStyle w:val="Heading2"/>
      </w:pPr>
      <w:r>
        <w:t xml:space="preserve">Learning Check</w:t>
      </w:r>
    </w:p>
    <w:p>
      <w:pPr>
        <w:numPr>
          <w:ilvl w:val="0"/>
          <w:numId w:val="1001"/>
        </w:numPr>
      </w:pPr>
      <w:r>
        <w:t xml:space="preserve">What does SQL stand for?</w:t>
      </w:r>
    </w:p>
    <w:p>
      <w:pPr>
        <w:pStyle w:val="Compact"/>
        <w:numPr>
          <w:ilvl w:val="1"/>
          <w:numId w:val="1002"/>
        </w:numPr>
      </w:pPr>
      <w:r>
        <w:t xml:space="preserve">Simple Query Language</w:t>
      </w:r>
    </w:p>
    <w:p>
      <w:pPr>
        <w:pStyle w:val="Compact"/>
        <w:numPr>
          <w:ilvl w:val="1"/>
          <w:numId w:val="1002"/>
        </w:numPr>
      </w:pPr>
      <w:r>
        <w:t xml:space="preserve">Structured Query Language</w:t>
      </w:r>
    </w:p>
    <w:p>
      <w:pPr>
        <w:pStyle w:val="Compact"/>
        <w:numPr>
          <w:ilvl w:val="1"/>
          <w:numId w:val="1002"/>
        </w:numPr>
      </w:pPr>
      <w:r>
        <w:t xml:space="preserve">System Quality Logic</w:t>
      </w:r>
    </w:p>
    <w:p>
      <w:pPr>
        <w:pStyle w:val="Compact"/>
        <w:numPr>
          <w:ilvl w:val="1"/>
          <w:numId w:val="1002"/>
        </w:numPr>
      </w:pPr>
      <w:r>
        <w:t xml:space="preserve">Standard Query Layout</w:t>
      </w:r>
    </w:p>
    <w:p>
      <w:pPr>
        <w:numPr>
          <w:ilvl w:val="0"/>
          <w:numId w:val="1000"/>
        </w:numPr>
      </w:pPr>
      <w:r>
        <w:rPr>
          <w:b/>
          <w:bCs/>
          <w:i/>
          <w:iCs/>
        </w:rPr>
        <w:t xml:space="preserve">Correct Answer: B</w:t>
      </w:r>
    </w:p>
    <w:p>
      <w:pPr>
        <w:numPr>
          <w:ilvl w:val="0"/>
          <w:numId w:val="1001"/>
        </w:numPr>
      </w:pPr>
      <w:r>
        <w:t xml:space="preserve">What is SQL usually used for?</w:t>
      </w:r>
      <w:r>
        <w:t xml:space="preserve"> </w:t>
      </w:r>
      <w:r>
        <w:rPr>
          <w:i/>
          <w:iCs/>
        </w:rPr>
        <w:t xml:space="preserve">(Select all that apply)</w:t>
      </w:r>
    </w:p>
    <w:p>
      <w:pPr>
        <w:pStyle w:val="Compact"/>
        <w:numPr>
          <w:ilvl w:val="1"/>
          <w:numId w:val="1003"/>
        </w:numPr>
      </w:pPr>
      <w:r>
        <w:t xml:space="preserve">Creating and managing databases</w:t>
      </w:r>
    </w:p>
    <w:p>
      <w:pPr>
        <w:pStyle w:val="Compact"/>
        <w:numPr>
          <w:ilvl w:val="1"/>
          <w:numId w:val="1003"/>
        </w:numPr>
      </w:pPr>
      <w:r>
        <w:t xml:space="preserve">Writing code for mobile apps</w:t>
      </w:r>
    </w:p>
    <w:p>
      <w:pPr>
        <w:pStyle w:val="Compact"/>
        <w:numPr>
          <w:ilvl w:val="1"/>
          <w:numId w:val="1003"/>
        </w:numPr>
      </w:pPr>
      <w:r>
        <w:t xml:space="preserve">Querying and analyzing data</w:t>
      </w:r>
    </w:p>
    <w:p>
      <w:pPr>
        <w:pStyle w:val="Compact"/>
        <w:numPr>
          <w:ilvl w:val="1"/>
          <w:numId w:val="1003"/>
        </w:numPr>
      </w:pPr>
      <w:r>
        <w:t xml:space="preserve">Connecting relational database tables</w:t>
      </w:r>
    </w:p>
    <w:p>
      <w:pPr>
        <w:numPr>
          <w:ilvl w:val="0"/>
          <w:numId w:val="1000"/>
        </w:numPr>
      </w:pPr>
      <w:r>
        <w:rPr>
          <w:b/>
          <w:bCs/>
          <w:i/>
          <w:iCs/>
        </w:rPr>
        <w:t xml:space="preserve">Correct answers: A, C, D</w:t>
      </w:r>
    </w:p>
    <w:p>
      <w:pPr>
        <w:numPr>
          <w:ilvl w:val="0"/>
          <w:numId w:val="1001"/>
        </w:numPr>
      </w:pPr>
      <w:r>
        <w:t xml:space="preserve">In a relational database, data is typically organized into one large table to make querying faster.</w:t>
      </w:r>
      <w:r>
        <w:t xml:space="preserve"> </w:t>
      </w:r>
      <w:r>
        <w:rPr>
          <w:i/>
          <w:iCs/>
        </w:rPr>
        <w:t xml:space="preserve">(TRUE/FALSE)</w:t>
      </w:r>
    </w:p>
    <w:p>
      <w:pPr>
        <w:numPr>
          <w:ilvl w:val="0"/>
          <w:numId w:val="1000"/>
        </w:numPr>
      </w:pPr>
      <w:r>
        <w:rPr>
          <w:b/>
          <w:bCs/>
          <w:i/>
          <w:iCs/>
        </w:rPr>
        <w:t xml:space="preserve">Correct Answer: False</w:t>
      </w:r>
      <w:r>
        <w:t xml:space="preserve">. Relational databases use multiple related tables to store data efficiently and minimize duplication.</w:t>
      </w:r>
    </w:p>
    <w:p>
      <w:pPr>
        <w:numPr>
          <w:ilvl w:val="0"/>
          <w:numId w:val="1001"/>
        </w:numPr>
      </w:pPr>
      <w:r>
        <w:t xml:space="preserve">In a relational database, a foreign key is a unique identifier for each row in a table.</w:t>
      </w:r>
      <w:r>
        <w:t xml:space="preserve"> </w:t>
      </w:r>
      <w:r>
        <w:rPr>
          <w:i/>
          <w:iCs/>
        </w:rPr>
        <w:t xml:space="preserve">(TRUE/FALSE)</w:t>
      </w:r>
    </w:p>
    <w:p>
      <w:pPr>
        <w:numPr>
          <w:ilvl w:val="0"/>
          <w:numId w:val="1000"/>
        </w:numPr>
      </w:pPr>
      <w:r>
        <w:rPr>
          <w:b/>
          <w:bCs/>
          <w:i/>
          <w:iCs/>
        </w:rPr>
        <w:t xml:space="preserve">Correct answer: False</w:t>
      </w:r>
      <w:r>
        <w:t xml:space="preserve">. A primary key is a unique identifier for each row. A foreign key is a reference to a primary key in another table, used to link tables together.</w:t>
      </w:r>
    </w:p>
    <w:p>
      <w:pPr>
        <w:numPr>
          <w:ilvl w:val="0"/>
          <w:numId w:val="1001"/>
        </w:numPr>
      </w:pPr>
      <w:r>
        <w:t xml:space="preserve">What SQL keyword is used to retrieve data from a table?</w:t>
      </w:r>
    </w:p>
    <w:p>
      <w:pPr>
        <w:pStyle w:val="Compact"/>
        <w:numPr>
          <w:ilvl w:val="1"/>
          <w:numId w:val="1004"/>
        </w:numPr>
      </w:pPr>
      <w:r>
        <w:t xml:space="preserve">GET</w:t>
      </w:r>
    </w:p>
    <w:p>
      <w:pPr>
        <w:pStyle w:val="Compact"/>
        <w:numPr>
          <w:ilvl w:val="1"/>
          <w:numId w:val="1004"/>
        </w:numPr>
      </w:pPr>
      <w:r>
        <w:t xml:space="preserve">FETCH</w:t>
      </w:r>
    </w:p>
    <w:p>
      <w:pPr>
        <w:pStyle w:val="Compact"/>
        <w:numPr>
          <w:ilvl w:val="1"/>
          <w:numId w:val="1004"/>
        </w:numPr>
      </w:pPr>
      <w:r>
        <w:t xml:space="preserve">SELECT</w:t>
      </w:r>
    </w:p>
    <w:p>
      <w:pPr>
        <w:pStyle w:val="Compact"/>
        <w:numPr>
          <w:ilvl w:val="1"/>
          <w:numId w:val="1004"/>
        </w:numPr>
      </w:pPr>
      <w:r>
        <w:t xml:space="preserve">OUTPUT</w:t>
      </w:r>
    </w:p>
    <w:p>
      <w:pPr>
        <w:numPr>
          <w:ilvl w:val="0"/>
          <w:numId w:val="1000"/>
        </w:numPr>
      </w:pPr>
      <w:r>
        <w:rPr>
          <w:b/>
          <w:bCs/>
          <w:i/>
          <w:iCs/>
        </w:rPr>
        <w:t xml:space="preserve">Correct answer: C</w:t>
      </w:r>
    </w:p>
    <w:bookmarkEnd w:id="20"/>
    <w:bookmarkStart w:id="24" w:name="exercise"/>
    <w:p>
      <w:pPr>
        <w:pStyle w:val="Heading2"/>
      </w:pPr>
      <w:r>
        <w:t xml:space="preserve">Exercise</w:t>
      </w:r>
    </w:p>
    <w:p>
      <w:pPr>
        <w:pStyle w:val="Compact"/>
        <w:numPr>
          <w:ilvl w:val="0"/>
          <w:numId w:val="1005"/>
        </w:numPr>
      </w:pPr>
      <w:r>
        <w:t xml:space="preserve">Using the ERD provided in this course, identify the primary key and foreign key(s) in the following tables: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residents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intakes</w:t>
      </w:r>
    </w:p>
    <w:p>
      <w:pPr>
        <w:pStyle w:val="FirstParagraph"/>
      </w:pPr>
      <w:r>
        <w:drawing>
          <wp:inline>
            <wp:extent cx="5334000" cy="352227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orrections_er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Show the answer</w:t>
      </w:r>
    </w:p>
    <w:p>
      <w:pPr>
        <w:pStyle w:val="BodyText"/>
      </w:pPr>
      <w:r>
        <w:rPr>
          <w:rStyle w:val="VerbatimChar"/>
        </w:rPr>
        <w:t xml:space="preserve">residents</w:t>
      </w:r>
    </w:p>
    <w:p>
      <w:pPr>
        <w:pStyle w:val="Compact"/>
        <w:numPr>
          <w:ilvl w:val="0"/>
          <w:numId w:val="1007"/>
        </w:numPr>
      </w:pPr>
      <w:r>
        <w:t xml:space="preserve">Primary key:</w:t>
      </w:r>
      <w:r>
        <w:t xml:space="preserve"> </w:t>
      </w:r>
      <w:r>
        <w:rPr>
          <w:rStyle w:val="VerbatimChar"/>
        </w:rPr>
        <w:t xml:space="preserve">resident_id</w:t>
      </w:r>
    </w:p>
    <w:p>
      <w:pPr>
        <w:pStyle w:val="FirstParagraph"/>
      </w:pPr>
      <w:r>
        <w:rPr>
          <w:rStyle w:val="VerbatimChar"/>
        </w:rPr>
        <w:t xml:space="preserve">intakes</w:t>
      </w:r>
    </w:p>
    <w:p>
      <w:pPr>
        <w:pStyle w:val="Compact"/>
        <w:numPr>
          <w:ilvl w:val="0"/>
          <w:numId w:val="1008"/>
        </w:numPr>
      </w:pPr>
      <w:r>
        <w:t xml:space="preserve">Primary key:</w:t>
      </w:r>
      <w:r>
        <w:t xml:space="preserve"> </w:t>
      </w:r>
      <w:r>
        <w:rPr>
          <w:rStyle w:val="VerbatimChar"/>
        </w:rPr>
        <w:t xml:space="preserve">intake_id</w:t>
      </w:r>
    </w:p>
    <w:p>
      <w:pPr>
        <w:pStyle w:val="Compact"/>
        <w:numPr>
          <w:ilvl w:val="0"/>
          <w:numId w:val="1008"/>
        </w:numPr>
      </w:pPr>
      <w:r>
        <w:t xml:space="preserve">Foreign key(s):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resident_id</w:t>
      </w:r>
      <w:r>
        <w:t xml:space="preserve"> </w:t>
      </w:r>
      <w:r>
        <w:t xml:space="preserve">(which references residents)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facil_id</w:t>
      </w:r>
      <w:r>
        <w:t xml:space="preserve"> </w:t>
      </w:r>
      <w:r>
        <w:t xml:space="preserve">(which references facilities)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county_id</w:t>
      </w:r>
      <w:r>
        <w:t xml:space="preserve"> </w:t>
      </w:r>
      <w:r>
        <w:t xml:space="preserve">(which references counties)</w:t>
      </w:r>
    </w:p>
    <w:bookmarkEnd w:id="24"/>
    <w:bookmarkStart w:id="25" w:name="section"/>
    <w:p>
      <w:pPr>
        <w:pStyle w:val="Heading2"/>
      </w:pPr>
    </w:p>
    <w:p>
      <w:pPr>
        <w:pStyle w:val="Compact"/>
        <w:numPr>
          <w:ilvl w:val="0"/>
          <w:numId w:val="1010"/>
        </w:numPr>
      </w:pPr>
      <w:r>
        <w:t xml:space="preserve">Write a query to retrieve all resident ids and their age at first arrest.</w:t>
      </w:r>
    </w:p>
    <w:p>
      <w:pPr>
        <w:pStyle w:val="SourceCode"/>
      </w:pPr>
    </w:p>
    <w:p>
      <w:pPr>
        <w:pStyle w:val="FirstParagraph"/>
      </w:pPr>
      <w:r>
        <w:t xml:space="preserve">Show the answer</w:t>
      </w:r>
    </w:p>
    <w:p>
      <w:pPr>
        <w:pStyle w:val="BodyText"/>
      </w:pPr>
      <w:r>
        <w:t xml:space="preserve">Query: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resident_id, </w:t>
      </w:r>
      <w:r>
        <w:br/>
      </w:r>
      <w:r>
        <w:rPr>
          <w:rStyle w:val="NormalTok"/>
        </w:rPr>
        <w:t xml:space="preserve">       age_at_first_arrest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residents;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Intro to SQL</dc:title>
  <dc:creator/>
  <cp:keywords/>
  <dcterms:created xsi:type="dcterms:W3CDTF">2025-05-14T13:55:22Z</dcterms:created>
  <dcterms:modified xsi:type="dcterms:W3CDTF">2025-05-14T13:55:22Z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abases">
    <vt:lpwstr/>
  </property>
  <property fmtid="{D5CDD505-2E9C-101B-9397-08002B2CF9AE}" pid="4" name="fig-cap-location">
    <vt:lpwstr>top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