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8FA53" w14:textId="12A1AA35" w:rsidR="00732283" w:rsidRPr="00504A88" w:rsidRDefault="00732283" w:rsidP="00504A88">
      <w:pPr>
        <w:jc w:val="center"/>
        <w:rPr>
          <w:rFonts w:ascii="Arial" w:hAnsi="Arial" w:cs="Arial"/>
          <w:b/>
          <w:sz w:val="22"/>
          <w:szCs w:val="22"/>
        </w:rPr>
      </w:pPr>
      <w:r w:rsidRPr="00504A88">
        <w:rPr>
          <w:rFonts w:ascii="Arial" w:hAnsi="Arial" w:cs="Arial"/>
          <w:b/>
          <w:sz w:val="22"/>
          <w:szCs w:val="22"/>
        </w:rPr>
        <w:t>Council of C</w:t>
      </w:r>
      <w:r w:rsidR="00504A88" w:rsidRPr="00504A88">
        <w:rPr>
          <w:rFonts w:ascii="Arial" w:hAnsi="Arial" w:cs="Arial"/>
          <w:b/>
          <w:sz w:val="22"/>
          <w:szCs w:val="22"/>
        </w:rPr>
        <w:t>hairs Statement</w:t>
      </w:r>
      <w:r w:rsidR="004F4B47">
        <w:rPr>
          <w:rFonts w:ascii="Arial" w:hAnsi="Arial" w:cs="Arial"/>
          <w:b/>
          <w:sz w:val="22"/>
          <w:szCs w:val="22"/>
        </w:rPr>
        <w:t xml:space="preserve"> on Proposed Governance Plan (9/9)</w:t>
      </w:r>
    </w:p>
    <w:p w14:paraId="5EB83611" w14:textId="77777777" w:rsidR="00732283" w:rsidRPr="00B23DE8" w:rsidRDefault="00732283" w:rsidP="00732283">
      <w:pPr>
        <w:rPr>
          <w:rFonts w:ascii="Arial" w:hAnsi="Arial" w:cs="Arial"/>
          <w:sz w:val="22"/>
          <w:szCs w:val="22"/>
        </w:rPr>
      </w:pPr>
    </w:p>
    <w:p w14:paraId="5BFF03F0" w14:textId="60989099" w:rsidR="00732283" w:rsidRDefault="00CF6F10" w:rsidP="00732283">
      <w:pPr>
        <w:ind w:firstLine="720"/>
        <w:rPr>
          <w:rFonts w:ascii="Arial" w:hAnsi="Arial" w:cs="Arial"/>
          <w:sz w:val="22"/>
          <w:szCs w:val="22"/>
        </w:rPr>
      </w:pPr>
      <w:r>
        <w:rPr>
          <w:rFonts w:ascii="Arial" w:hAnsi="Arial" w:cs="Arial"/>
          <w:sz w:val="22"/>
          <w:szCs w:val="22"/>
        </w:rPr>
        <w:t>We, the undersigned chairs of</w:t>
      </w:r>
      <w:r w:rsidR="00732283" w:rsidRPr="00B23DE8">
        <w:rPr>
          <w:rFonts w:ascii="Arial" w:hAnsi="Arial" w:cs="Arial"/>
          <w:sz w:val="22"/>
          <w:szCs w:val="22"/>
        </w:rPr>
        <w:t xml:space="preserve"> </w:t>
      </w:r>
      <w:r w:rsidR="00876197">
        <w:rPr>
          <w:rFonts w:ascii="Arial" w:hAnsi="Arial" w:cs="Arial"/>
          <w:sz w:val="22"/>
          <w:szCs w:val="22"/>
        </w:rPr>
        <w:t xml:space="preserve">eighteen (of 24) </w:t>
      </w:r>
      <w:r w:rsidR="00732283" w:rsidRPr="00B23DE8">
        <w:rPr>
          <w:rFonts w:ascii="Arial" w:hAnsi="Arial" w:cs="Arial"/>
          <w:sz w:val="22"/>
          <w:szCs w:val="22"/>
        </w:rPr>
        <w:t>academic departments at CSI, write to share our view of President Fritz’s new proposed governance plan for the College, in</w:t>
      </w:r>
      <w:r w:rsidR="00504A88">
        <w:rPr>
          <w:rFonts w:ascii="Arial" w:hAnsi="Arial" w:cs="Arial"/>
          <w:sz w:val="22"/>
          <w:szCs w:val="22"/>
        </w:rPr>
        <w:t xml:space="preserve">tended to replace the existing </w:t>
      </w:r>
      <w:r w:rsidR="00732283" w:rsidRPr="00B23DE8">
        <w:rPr>
          <w:rFonts w:ascii="Arial" w:hAnsi="Arial" w:cs="Arial"/>
          <w:sz w:val="22"/>
          <w:szCs w:val="22"/>
        </w:rPr>
        <w:t xml:space="preserve">plan approved in 2018 by vote at CSI and by the CUNY Board of Trustees. All instructional staff at CSI will have the opportunity to vote on this new plan in a referendum to be held from Monday, September 27, to Friday, October 1, 2021. “Instructional staff” consists of most CSI employees, including full- and part-time faculty, HEO’s, CLT’s, and many others, according to CUNY By-Laws: </w:t>
      </w:r>
      <w:hyperlink r:id="rId7" w:anchor="section_6.1" w:history="1">
        <w:r w:rsidR="00732283" w:rsidRPr="00B23DE8">
          <w:rPr>
            <w:rStyle w:val="Hyperlink"/>
            <w:rFonts w:ascii="Arial" w:hAnsi="Arial" w:cs="Arial"/>
            <w:sz w:val="22"/>
            <w:szCs w:val="22"/>
          </w:rPr>
          <w:t>https://policy.cuny.edu/bylaws/article-vi/#section_6.1</w:t>
        </w:r>
      </w:hyperlink>
      <w:r w:rsidR="00732283" w:rsidRPr="00B23DE8">
        <w:rPr>
          <w:rFonts w:ascii="Arial" w:hAnsi="Arial" w:cs="Arial"/>
          <w:sz w:val="22"/>
          <w:szCs w:val="22"/>
        </w:rPr>
        <w:t>.</w:t>
      </w:r>
    </w:p>
    <w:p w14:paraId="5B3647A4" w14:textId="77777777" w:rsidR="00504A88" w:rsidRPr="00B23DE8" w:rsidRDefault="00504A88" w:rsidP="00732283">
      <w:pPr>
        <w:ind w:firstLine="720"/>
        <w:rPr>
          <w:rFonts w:ascii="Arial" w:hAnsi="Arial" w:cs="Arial"/>
          <w:sz w:val="22"/>
          <w:szCs w:val="22"/>
        </w:rPr>
      </w:pPr>
    </w:p>
    <w:p w14:paraId="6146FF41" w14:textId="2810D03E" w:rsidR="00732283" w:rsidRPr="00B23DE8" w:rsidRDefault="00732283" w:rsidP="00732283">
      <w:pPr>
        <w:rPr>
          <w:rFonts w:ascii="Arial" w:hAnsi="Arial" w:cs="Arial"/>
          <w:sz w:val="22"/>
          <w:szCs w:val="22"/>
        </w:rPr>
      </w:pPr>
      <w:r w:rsidRPr="00B23DE8">
        <w:rPr>
          <w:rFonts w:ascii="Arial" w:hAnsi="Arial" w:cs="Arial"/>
          <w:sz w:val="22"/>
          <w:szCs w:val="22"/>
        </w:rPr>
        <w:tab/>
        <w:t xml:space="preserve">Top-level administrators wrote the new proposal and presented it to the college community </w:t>
      </w:r>
      <w:r w:rsidR="00D07C4A">
        <w:rPr>
          <w:rFonts w:ascii="Arial" w:hAnsi="Arial" w:cs="Arial"/>
          <w:sz w:val="22"/>
          <w:szCs w:val="22"/>
        </w:rPr>
        <w:t xml:space="preserve">in </w:t>
      </w:r>
      <w:r w:rsidRPr="00B23DE8">
        <w:rPr>
          <w:rFonts w:ascii="Arial" w:hAnsi="Arial" w:cs="Arial"/>
          <w:sz w:val="22"/>
          <w:szCs w:val="22"/>
        </w:rPr>
        <w:t>March 2021. It has been twice revised sin</w:t>
      </w:r>
      <w:r w:rsidR="00D07C4A">
        <w:rPr>
          <w:rFonts w:ascii="Arial" w:hAnsi="Arial" w:cs="Arial"/>
          <w:sz w:val="22"/>
          <w:szCs w:val="22"/>
        </w:rPr>
        <w:t>ce. However, its most important</w:t>
      </w:r>
      <w:r w:rsidRPr="00B23DE8">
        <w:rPr>
          <w:rFonts w:ascii="Arial" w:hAnsi="Arial" w:cs="Arial"/>
          <w:sz w:val="22"/>
          <w:szCs w:val="22"/>
        </w:rPr>
        <w:t xml:space="preserve"> and, in our view, </w:t>
      </w:r>
      <w:r w:rsidR="00F76ABB" w:rsidRPr="00B23DE8">
        <w:rPr>
          <w:rFonts w:ascii="Arial" w:hAnsi="Arial" w:cs="Arial"/>
          <w:sz w:val="22"/>
          <w:szCs w:val="22"/>
        </w:rPr>
        <w:t>critical</w:t>
      </w:r>
      <w:r w:rsidRPr="00B23DE8">
        <w:rPr>
          <w:rFonts w:ascii="Arial" w:hAnsi="Arial" w:cs="Arial"/>
          <w:sz w:val="22"/>
          <w:szCs w:val="22"/>
        </w:rPr>
        <w:t xml:space="preserve"> defects have not been remedied.  </w:t>
      </w:r>
      <w:r w:rsidRPr="00B23DE8">
        <w:rPr>
          <w:rFonts w:ascii="Arial" w:hAnsi="Arial" w:cs="Arial"/>
          <w:b/>
          <w:szCs w:val="22"/>
        </w:rPr>
        <w:t xml:space="preserve">Regretfully, we urge all instructional staff to vote no on this proposed plan. </w:t>
      </w:r>
    </w:p>
    <w:p w14:paraId="7BBE4053" w14:textId="77777777" w:rsidR="00B23DE8" w:rsidRPr="00B23DE8" w:rsidRDefault="00B23DE8" w:rsidP="00732283">
      <w:pPr>
        <w:rPr>
          <w:rFonts w:ascii="Arial" w:hAnsi="Arial" w:cs="Arial"/>
          <w:szCs w:val="22"/>
        </w:rPr>
      </w:pPr>
    </w:p>
    <w:p w14:paraId="7BBB3E1F" w14:textId="7870A7F3" w:rsidR="00732283" w:rsidRPr="00B23DE8" w:rsidRDefault="00732283" w:rsidP="00732283">
      <w:pPr>
        <w:ind w:firstLine="720"/>
        <w:rPr>
          <w:rFonts w:ascii="Arial" w:eastAsia="Times New Roman" w:hAnsi="Arial" w:cs="Arial"/>
          <w:color w:val="000000"/>
          <w:sz w:val="22"/>
          <w:szCs w:val="22"/>
        </w:rPr>
      </w:pPr>
      <w:r w:rsidRPr="00B23DE8">
        <w:rPr>
          <w:rFonts w:ascii="Arial" w:hAnsi="Arial" w:cs="Arial"/>
          <w:sz w:val="22"/>
          <w:szCs w:val="22"/>
        </w:rPr>
        <w:t xml:space="preserve">We recognize President Fritz has acted within his legal authority in proposing this new plan. To be sure, our existing Governance </w:t>
      </w:r>
      <w:r w:rsidR="00504A88">
        <w:rPr>
          <w:rFonts w:ascii="Arial" w:hAnsi="Arial" w:cs="Arial"/>
          <w:sz w:val="22"/>
          <w:szCs w:val="22"/>
        </w:rPr>
        <w:t xml:space="preserve">Plan </w:t>
      </w:r>
      <w:r w:rsidRPr="00B23DE8">
        <w:rPr>
          <w:rFonts w:ascii="Arial" w:hAnsi="Arial" w:cs="Arial"/>
          <w:sz w:val="22"/>
          <w:szCs w:val="22"/>
        </w:rPr>
        <w:t>is not perfect.  For example, we believe the President’s proposal has usefully called attention to concerns about:</w:t>
      </w:r>
    </w:p>
    <w:p w14:paraId="594B1F79" w14:textId="77777777" w:rsidR="00732283" w:rsidRPr="00B23DE8" w:rsidRDefault="00732283" w:rsidP="00732283">
      <w:pPr>
        <w:pStyle w:val="ListParagraph"/>
        <w:numPr>
          <w:ilvl w:val="0"/>
          <w:numId w:val="2"/>
        </w:numPr>
        <w:rPr>
          <w:rFonts w:ascii="Arial" w:hAnsi="Arial" w:cs="Arial"/>
          <w:sz w:val="22"/>
          <w:szCs w:val="22"/>
        </w:rPr>
      </w:pPr>
      <w:r w:rsidRPr="00B23DE8">
        <w:rPr>
          <w:rFonts w:ascii="Arial" w:hAnsi="Arial" w:cs="Arial"/>
          <w:sz w:val="22"/>
          <w:szCs w:val="22"/>
        </w:rPr>
        <w:t>Power-sharing and fostering broader participation on college committees.</w:t>
      </w:r>
    </w:p>
    <w:p w14:paraId="32035AAC" w14:textId="77777777" w:rsidR="00732283" w:rsidRPr="00B23DE8" w:rsidRDefault="00732283" w:rsidP="00732283">
      <w:pPr>
        <w:pStyle w:val="ListParagraph"/>
        <w:numPr>
          <w:ilvl w:val="0"/>
          <w:numId w:val="2"/>
        </w:numPr>
        <w:rPr>
          <w:rFonts w:ascii="Arial" w:hAnsi="Arial" w:cs="Arial"/>
          <w:sz w:val="22"/>
          <w:szCs w:val="22"/>
        </w:rPr>
      </w:pPr>
      <w:r w:rsidRPr="00B23DE8">
        <w:rPr>
          <w:rFonts w:ascii="Arial" w:hAnsi="Arial" w:cs="Arial"/>
          <w:sz w:val="22"/>
          <w:szCs w:val="22"/>
        </w:rPr>
        <w:t>The organization and operation of the Personnel and Budget Committee.</w:t>
      </w:r>
    </w:p>
    <w:p w14:paraId="45BA39AC" w14:textId="77777777" w:rsidR="00732283" w:rsidRPr="00B23DE8" w:rsidRDefault="00732283" w:rsidP="00732283">
      <w:pPr>
        <w:pStyle w:val="ListParagraph"/>
        <w:numPr>
          <w:ilvl w:val="0"/>
          <w:numId w:val="2"/>
        </w:numPr>
        <w:rPr>
          <w:rFonts w:ascii="Arial" w:hAnsi="Arial" w:cs="Arial"/>
          <w:sz w:val="22"/>
          <w:szCs w:val="22"/>
        </w:rPr>
      </w:pPr>
      <w:r w:rsidRPr="00B23DE8">
        <w:rPr>
          <w:rFonts w:ascii="Arial" w:hAnsi="Arial" w:cs="Arial"/>
          <w:sz w:val="22"/>
          <w:szCs w:val="22"/>
        </w:rPr>
        <w:t>The need to stream-line curricular committees and, perhaps, to give division and school deans more authority and power in those settings.</w:t>
      </w:r>
    </w:p>
    <w:p w14:paraId="14435660" w14:textId="77777777" w:rsidR="00732283" w:rsidRPr="00B23DE8" w:rsidRDefault="00732283" w:rsidP="00732283">
      <w:pPr>
        <w:rPr>
          <w:rFonts w:ascii="Arial" w:hAnsi="Arial" w:cs="Arial"/>
          <w:sz w:val="22"/>
          <w:szCs w:val="22"/>
        </w:rPr>
      </w:pPr>
    </w:p>
    <w:p w14:paraId="76556103" w14:textId="1F5C7A05" w:rsidR="00732283" w:rsidRPr="00B23DE8" w:rsidRDefault="00732283" w:rsidP="00732283">
      <w:pPr>
        <w:rPr>
          <w:rFonts w:ascii="Arial" w:hAnsi="Arial" w:cs="Arial"/>
          <w:sz w:val="22"/>
          <w:szCs w:val="22"/>
        </w:rPr>
      </w:pPr>
      <w:r w:rsidRPr="00B23DE8">
        <w:rPr>
          <w:rFonts w:ascii="Arial" w:hAnsi="Arial" w:cs="Arial"/>
          <w:sz w:val="22"/>
          <w:szCs w:val="22"/>
        </w:rPr>
        <w:tab/>
        <w:t>However, profound flaws persist in this proposed plan, any one of which might be cause for grave concern, but, wh</w:t>
      </w:r>
      <w:r w:rsidR="000354DF">
        <w:rPr>
          <w:rFonts w:ascii="Arial" w:hAnsi="Arial" w:cs="Arial"/>
          <w:sz w:val="22"/>
          <w:szCs w:val="22"/>
        </w:rPr>
        <w:t>en</w:t>
      </w:r>
      <w:r w:rsidRPr="00B23DE8">
        <w:rPr>
          <w:rFonts w:ascii="Arial" w:hAnsi="Arial" w:cs="Arial"/>
          <w:sz w:val="22"/>
          <w:szCs w:val="22"/>
        </w:rPr>
        <w:t xml:space="preserve"> taken together, lead us to conclude that the welfare of the college and its students require its rejection. Among these are that:</w:t>
      </w:r>
    </w:p>
    <w:p w14:paraId="3BBC2123" w14:textId="77777777" w:rsidR="00732283" w:rsidRPr="00B23DE8" w:rsidRDefault="00732283" w:rsidP="00732283">
      <w:pPr>
        <w:pStyle w:val="ListParagraph"/>
        <w:numPr>
          <w:ilvl w:val="0"/>
          <w:numId w:val="1"/>
        </w:numPr>
        <w:rPr>
          <w:rFonts w:ascii="Arial" w:hAnsi="Arial" w:cs="Arial"/>
          <w:sz w:val="22"/>
          <w:szCs w:val="22"/>
        </w:rPr>
      </w:pPr>
      <w:r w:rsidRPr="00B23DE8">
        <w:rPr>
          <w:rFonts w:ascii="Arial" w:hAnsi="Arial" w:cs="Arial"/>
          <w:sz w:val="22"/>
          <w:szCs w:val="22"/>
        </w:rPr>
        <w:t>The proposed plan forces each Division and School to create by-laws with no guidance on how those by-laws will be created, leaving much to be worked out in the future.</w:t>
      </w:r>
    </w:p>
    <w:p w14:paraId="3B50037F" w14:textId="66C1D1BE" w:rsidR="00732283" w:rsidRPr="00B23DE8" w:rsidRDefault="00732283" w:rsidP="00732283">
      <w:pPr>
        <w:pStyle w:val="ListParagraph"/>
        <w:numPr>
          <w:ilvl w:val="0"/>
          <w:numId w:val="1"/>
        </w:numPr>
        <w:rPr>
          <w:rFonts w:ascii="Arial" w:hAnsi="Arial" w:cs="Arial"/>
          <w:sz w:val="22"/>
          <w:szCs w:val="22"/>
        </w:rPr>
      </w:pPr>
      <w:r w:rsidRPr="00B23DE8">
        <w:rPr>
          <w:rFonts w:ascii="Arial" w:hAnsi="Arial" w:cs="Arial"/>
          <w:sz w:val="22"/>
          <w:szCs w:val="22"/>
        </w:rPr>
        <w:t>The proposed plan replaces two campus-wide bodies, the College Council and Faculty Senate</w:t>
      </w:r>
      <w:r w:rsidR="00185798">
        <w:rPr>
          <w:rFonts w:ascii="Arial" w:hAnsi="Arial" w:cs="Arial"/>
          <w:sz w:val="22"/>
          <w:szCs w:val="22"/>
        </w:rPr>
        <w:t>,</w:t>
      </w:r>
      <w:r w:rsidRPr="00B23DE8">
        <w:rPr>
          <w:rFonts w:ascii="Arial" w:hAnsi="Arial" w:cs="Arial"/>
          <w:sz w:val="22"/>
          <w:szCs w:val="22"/>
        </w:rPr>
        <w:t xml:space="preserve"> with a single body, a “College Senate.”  The College Council has three important standing committees— By-Laws, Budget, and Institutional Planning—which provide a forum for transparency and</w:t>
      </w:r>
      <w:r w:rsidR="00504A88">
        <w:rPr>
          <w:rFonts w:ascii="Arial" w:hAnsi="Arial" w:cs="Arial"/>
          <w:sz w:val="22"/>
          <w:szCs w:val="22"/>
        </w:rPr>
        <w:t xml:space="preserve"> good-faith deliberation among</w:t>
      </w:r>
      <w:r w:rsidRPr="00B23DE8">
        <w:rPr>
          <w:rFonts w:ascii="Arial" w:hAnsi="Arial" w:cs="Arial"/>
          <w:sz w:val="22"/>
          <w:szCs w:val="22"/>
        </w:rPr>
        <w:t xml:space="preserve"> administrators, staff, and faculty about major issues of the College.  The new plan eliminates these and others.</w:t>
      </w:r>
    </w:p>
    <w:p w14:paraId="07A2F96E" w14:textId="379F9E3B" w:rsidR="00732283" w:rsidRPr="00B23DE8" w:rsidRDefault="00732283" w:rsidP="00732283">
      <w:pPr>
        <w:pStyle w:val="ListParagraph"/>
        <w:numPr>
          <w:ilvl w:val="0"/>
          <w:numId w:val="1"/>
        </w:numPr>
        <w:rPr>
          <w:rFonts w:ascii="Arial" w:hAnsi="Arial" w:cs="Arial"/>
          <w:sz w:val="22"/>
          <w:szCs w:val="22"/>
        </w:rPr>
      </w:pPr>
      <w:r w:rsidRPr="00B23DE8">
        <w:rPr>
          <w:rFonts w:ascii="Arial" w:hAnsi="Arial" w:cs="Arial"/>
          <w:sz w:val="22"/>
          <w:szCs w:val="22"/>
        </w:rPr>
        <w:t>Faculty and staff co</w:t>
      </w:r>
      <w:r w:rsidR="00504A88">
        <w:rPr>
          <w:rFonts w:ascii="Arial" w:hAnsi="Arial" w:cs="Arial"/>
          <w:sz w:val="22"/>
          <w:szCs w:val="22"/>
        </w:rPr>
        <w:t xml:space="preserve">nsensus </w:t>
      </w:r>
      <w:proofErr w:type="gramStart"/>
      <w:r w:rsidR="00504A88">
        <w:rPr>
          <w:rFonts w:ascii="Arial" w:hAnsi="Arial" w:cs="Arial"/>
          <w:sz w:val="22"/>
          <w:szCs w:val="22"/>
        </w:rPr>
        <w:t>is</w:t>
      </w:r>
      <w:proofErr w:type="gramEnd"/>
      <w:r w:rsidR="00504A88">
        <w:rPr>
          <w:rFonts w:ascii="Arial" w:hAnsi="Arial" w:cs="Arial"/>
          <w:sz w:val="22"/>
          <w:szCs w:val="22"/>
        </w:rPr>
        <w:t xml:space="preserve"> </w:t>
      </w:r>
      <w:r w:rsidR="00B23DE8">
        <w:rPr>
          <w:rFonts w:ascii="Arial" w:hAnsi="Arial" w:cs="Arial"/>
          <w:sz w:val="22"/>
          <w:szCs w:val="22"/>
        </w:rPr>
        <w:t>less value</w:t>
      </w:r>
      <w:r w:rsidR="00504A88">
        <w:rPr>
          <w:rFonts w:ascii="Arial" w:hAnsi="Arial" w:cs="Arial"/>
          <w:sz w:val="22"/>
          <w:szCs w:val="22"/>
        </w:rPr>
        <w:t>d</w:t>
      </w:r>
      <w:r w:rsidR="00B23DE8">
        <w:rPr>
          <w:rFonts w:ascii="Arial" w:hAnsi="Arial" w:cs="Arial"/>
          <w:sz w:val="22"/>
          <w:szCs w:val="22"/>
        </w:rPr>
        <w:t xml:space="preserve"> in the new</w:t>
      </w:r>
      <w:r w:rsidRPr="00B23DE8">
        <w:rPr>
          <w:rFonts w:ascii="Arial" w:hAnsi="Arial" w:cs="Arial"/>
          <w:sz w:val="22"/>
          <w:szCs w:val="22"/>
        </w:rPr>
        <w:t xml:space="preserve"> plan</w:t>
      </w:r>
      <w:r w:rsidR="00B23DE8">
        <w:rPr>
          <w:rFonts w:ascii="Arial" w:hAnsi="Arial" w:cs="Arial"/>
          <w:sz w:val="22"/>
          <w:szCs w:val="22"/>
        </w:rPr>
        <w:t xml:space="preserve"> than in the</w:t>
      </w:r>
      <w:r w:rsidR="005401B0" w:rsidRPr="00B23DE8">
        <w:rPr>
          <w:rFonts w:ascii="Arial" w:hAnsi="Arial" w:cs="Arial"/>
          <w:sz w:val="22"/>
          <w:szCs w:val="22"/>
        </w:rPr>
        <w:t xml:space="preserve"> current one</w:t>
      </w:r>
      <w:r w:rsidRPr="00B23DE8">
        <w:rPr>
          <w:rFonts w:ascii="Arial" w:hAnsi="Arial" w:cs="Arial"/>
          <w:sz w:val="22"/>
          <w:szCs w:val="22"/>
        </w:rPr>
        <w:t xml:space="preserve">. </w:t>
      </w:r>
    </w:p>
    <w:p w14:paraId="12479FB8" w14:textId="77777777" w:rsidR="00732283" w:rsidRPr="00B23DE8" w:rsidRDefault="00732283" w:rsidP="00732283">
      <w:pPr>
        <w:pStyle w:val="ListParagraph"/>
        <w:numPr>
          <w:ilvl w:val="0"/>
          <w:numId w:val="1"/>
        </w:numPr>
        <w:rPr>
          <w:rFonts w:ascii="Arial" w:hAnsi="Arial" w:cs="Arial"/>
          <w:sz w:val="22"/>
          <w:szCs w:val="22"/>
        </w:rPr>
      </w:pPr>
      <w:r w:rsidRPr="00B23DE8">
        <w:rPr>
          <w:rFonts w:ascii="Arial" w:hAnsi="Arial" w:cs="Arial"/>
          <w:sz w:val="22"/>
          <w:szCs w:val="22"/>
        </w:rPr>
        <w:t xml:space="preserve">The proposed plan limits faculty members to serving on one committee and service to two two-year terms, which ignores the actual number and distribution of faculty, placing a disproportionate service burden on smaller Schools and departments.  </w:t>
      </w:r>
    </w:p>
    <w:p w14:paraId="7CA317E8" w14:textId="7AD61E6B" w:rsidR="005401B0" w:rsidRPr="00B23DE8" w:rsidRDefault="00504A88" w:rsidP="005401B0">
      <w:pPr>
        <w:pStyle w:val="ListParagraph"/>
        <w:numPr>
          <w:ilvl w:val="0"/>
          <w:numId w:val="1"/>
        </w:numPr>
        <w:rPr>
          <w:rFonts w:ascii="Arial" w:hAnsi="Arial" w:cs="Arial"/>
          <w:sz w:val="22"/>
          <w:szCs w:val="22"/>
        </w:rPr>
      </w:pPr>
      <w:r>
        <w:rPr>
          <w:rFonts w:ascii="Arial" w:hAnsi="Arial" w:cs="Arial"/>
          <w:sz w:val="22"/>
          <w:szCs w:val="22"/>
        </w:rPr>
        <w:t>The c</w:t>
      </w:r>
      <w:r w:rsidR="00732283" w:rsidRPr="00B23DE8">
        <w:rPr>
          <w:rFonts w:ascii="Arial" w:hAnsi="Arial" w:cs="Arial"/>
          <w:sz w:val="22"/>
          <w:szCs w:val="22"/>
        </w:rPr>
        <w:t xml:space="preserve">urrent Governance </w:t>
      </w:r>
      <w:r>
        <w:rPr>
          <w:rFonts w:ascii="Arial" w:hAnsi="Arial" w:cs="Arial"/>
          <w:sz w:val="22"/>
          <w:szCs w:val="22"/>
        </w:rPr>
        <w:t xml:space="preserve">Plan </w:t>
      </w:r>
      <w:r w:rsidR="00732283" w:rsidRPr="00B23DE8">
        <w:rPr>
          <w:rFonts w:ascii="Arial" w:hAnsi="Arial" w:cs="Arial"/>
          <w:sz w:val="22"/>
          <w:szCs w:val="22"/>
        </w:rPr>
        <w:t xml:space="preserve">provides for the election of adjunct faculty members to </w:t>
      </w:r>
      <w:r w:rsidR="0059116F" w:rsidRPr="00B23DE8">
        <w:rPr>
          <w:rFonts w:ascii="Arial" w:hAnsi="Arial" w:cs="Arial"/>
          <w:sz w:val="22"/>
          <w:szCs w:val="22"/>
        </w:rPr>
        <w:t xml:space="preserve">the </w:t>
      </w:r>
      <w:r w:rsidR="00732283" w:rsidRPr="00B23DE8">
        <w:rPr>
          <w:rFonts w:ascii="Arial" w:hAnsi="Arial" w:cs="Arial"/>
          <w:sz w:val="22"/>
          <w:szCs w:val="22"/>
        </w:rPr>
        <w:t>Faculty Senate. The proposed plan does not guarantee representation for adjunct faculty, who teach the majority of our courses. This is too important to be left to chance</w:t>
      </w:r>
    </w:p>
    <w:p w14:paraId="50B749B3" w14:textId="43AA6071" w:rsidR="00732283" w:rsidRPr="00B23DE8" w:rsidRDefault="005401B0" w:rsidP="005401B0">
      <w:pPr>
        <w:pStyle w:val="ListParagraph"/>
        <w:numPr>
          <w:ilvl w:val="0"/>
          <w:numId w:val="1"/>
        </w:numPr>
        <w:rPr>
          <w:rFonts w:ascii="Arial" w:hAnsi="Arial" w:cs="Arial"/>
          <w:sz w:val="22"/>
          <w:szCs w:val="22"/>
        </w:rPr>
      </w:pPr>
      <w:r w:rsidRPr="00B23DE8">
        <w:rPr>
          <w:rFonts w:ascii="Arial" w:eastAsia="Times New Roman" w:hAnsi="Arial" w:cs="Arial"/>
          <w:sz w:val="22"/>
          <w:szCs w:val="22"/>
        </w:rPr>
        <w:t>U</w:t>
      </w:r>
      <w:r w:rsidRPr="00B23DE8">
        <w:rPr>
          <w:rFonts w:ascii="Arial" w:hAnsi="Arial" w:cs="Arial"/>
          <w:sz w:val="22"/>
          <w:szCs w:val="22"/>
        </w:rPr>
        <w:t>nder the existing Governance Plan, amendments are submitted to a referendum of the instructional staff and adopted if approved by a majority of those voting (provided that at least 30% vote), and supported by the President and the Board of Tru</w:t>
      </w:r>
      <w:r w:rsidR="00504A88">
        <w:rPr>
          <w:rFonts w:ascii="Arial" w:hAnsi="Arial" w:cs="Arial"/>
          <w:sz w:val="22"/>
          <w:szCs w:val="22"/>
        </w:rPr>
        <w:t>stees. In contrast, the new</w:t>
      </w:r>
      <w:r w:rsidRPr="00B23DE8">
        <w:rPr>
          <w:rFonts w:ascii="Arial" w:hAnsi="Arial" w:cs="Arial"/>
          <w:sz w:val="22"/>
          <w:szCs w:val="22"/>
        </w:rPr>
        <w:t xml:space="preserve"> plan does not require </w:t>
      </w:r>
      <w:r w:rsidR="00504A88">
        <w:rPr>
          <w:rFonts w:ascii="Arial" w:hAnsi="Arial" w:cs="Arial"/>
          <w:sz w:val="22"/>
          <w:szCs w:val="22"/>
        </w:rPr>
        <w:t>amendments to be approved</w:t>
      </w:r>
      <w:r w:rsidRPr="00B23DE8">
        <w:rPr>
          <w:rFonts w:ascii="Arial" w:hAnsi="Arial" w:cs="Arial"/>
          <w:sz w:val="22"/>
          <w:szCs w:val="22"/>
        </w:rPr>
        <w:t xml:space="preserve"> by the instructional staff.</w:t>
      </w:r>
    </w:p>
    <w:p w14:paraId="584730D3" w14:textId="01861E05" w:rsidR="005401B0" w:rsidRDefault="005401B0" w:rsidP="00732283">
      <w:pPr>
        <w:rPr>
          <w:rFonts w:ascii="Arial" w:hAnsi="Arial" w:cs="Arial"/>
          <w:sz w:val="22"/>
          <w:szCs w:val="20"/>
        </w:rPr>
      </w:pPr>
    </w:p>
    <w:p w14:paraId="377B3B73" w14:textId="77777777" w:rsidR="00B23DE8" w:rsidRDefault="00B23DE8" w:rsidP="00732283">
      <w:pPr>
        <w:rPr>
          <w:rFonts w:ascii="Arial" w:hAnsi="Arial" w:cs="Arial"/>
          <w:sz w:val="22"/>
        </w:rPr>
      </w:pPr>
      <w:r>
        <w:rPr>
          <w:rFonts w:ascii="Arial" w:hAnsi="Arial" w:cs="Arial"/>
          <w:sz w:val="22"/>
          <w:szCs w:val="20"/>
        </w:rPr>
        <w:tab/>
      </w:r>
      <w:r w:rsidR="001370C0" w:rsidRPr="00B23DE8">
        <w:rPr>
          <w:rFonts w:ascii="Arial" w:hAnsi="Arial" w:cs="Arial"/>
          <w:sz w:val="22"/>
        </w:rPr>
        <w:t xml:space="preserve">Ultimately, many practical ideas from faculty, staff and others were not adopted.  In sum, many of us strongly object to the process through which this proposal has been developed and pursued, and all of us strongly oppose the fundamental substance of the new proposal. </w:t>
      </w:r>
    </w:p>
    <w:p w14:paraId="0755899C" w14:textId="77D0293F" w:rsidR="0059116F" w:rsidRDefault="001370C0" w:rsidP="00B23DE8">
      <w:pPr>
        <w:jc w:val="center"/>
        <w:rPr>
          <w:rFonts w:ascii="Arial" w:hAnsi="Arial" w:cs="Arial"/>
        </w:rPr>
      </w:pPr>
      <w:r w:rsidRPr="00B23DE8">
        <w:rPr>
          <w:rFonts w:ascii="Arial" w:hAnsi="Arial" w:cs="Arial"/>
          <w:b/>
        </w:rPr>
        <w:t>Please vote NO</w:t>
      </w:r>
      <w:r w:rsidRPr="00B23DE8">
        <w:rPr>
          <w:rFonts w:ascii="Arial" w:hAnsi="Arial" w:cs="Arial"/>
        </w:rPr>
        <w:t>.</w:t>
      </w:r>
    </w:p>
    <w:p w14:paraId="07CB41A3" w14:textId="1BA1C57C" w:rsidR="00200164" w:rsidRDefault="00200164" w:rsidP="00200164">
      <w:pPr>
        <w:rPr>
          <w:rFonts w:ascii="Arial" w:hAnsi="Arial" w:cs="Arial"/>
        </w:rPr>
      </w:pPr>
    </w:p>
    <w:p w14:paraId="39882E7A" w14:textId="77777777" w:rsidR="00200164" w:rsidRPr="00200164" w:rsidRDefault="00200164" w:rsidP="00200164">
      <w:pPr>
        <w:ind w:left="360"/>
        <w:rPr>
          <w:rFonts w:ascii="Arial" w:eastAsia="Times New Roman" w:hAnsi="Arial" w:cs="Arial"/>
          <w:color w:val="000000"/>
          <w:sz w:val="22"/>
          <w:szCs w:val="22"/>
        </w:rPr>
      </w:pPr>
      <w:r w:rsidRPr="00200164">
        <w:rPr>
          <w:rFonts w:ascii="Arial" w:eastAsia="Times New Roman" w:hAnsi="Arial" w:cs="Arial"/>
          <w:color w:val="000000"/>
          <w:sz w:val="22"/>
          <w:szCs w:val="22"/>
        </w:rPr>
        <w:t>Respectfully,</w:t>
      </w:r>
    </w:p>
    <w:p w14:paraId="386BCD25" w14:textId="77777777" w:rsidR="00200164" w:rsidRPr="00200164" w:rsidRDefault="00200164" w:rsidP="00200164">
      <w:pPr>
        <w:rPr>
          <w:rFonts w:ascii="Arial" w:eastAsia="Times New Roman" w:hAnsi="Arial" w:cs="Arial"/>
          <w:color w:val="000000"/>
          <w:sz w:val="22"/>
          <w:szCs w:val="22"/>
        </w:rPr>
      </w:pPr>
    </w:p>
    <w:p w14:paraId="1AA9E194" w14:textId="77777777" w:rsidR="00200164" w:rsidRPr="00200164" w:rsidRDefault="00200164" w:rsidP="00200164">
      <w:pPr>
        <w:ind w:left="360"/>
        <w:rPr>
          <w:rFonts w:ascii="Arial" w:eastAsia="Times New Roman" w:hAnsi="Arial" w:cs="Arial"/>
          <w:sz w:val="22"/>
          <w:szCs w:val="22"/>
        </w:rPr>
      </w:pPr>
      <w:proofErr w:type="spellStart"/>
      <w:r w:rsidRPr="00200164">
        <w:rPr>
          <w:rFonts w:ascii="Arial" w:eastAsia="Times New Roman" w:hAnsi="Arial" w:cs="Arial"/>
          <w:color w:val="000000"/>
          <w:sz w:val="22"/>
          <w:szCs w:val="22"/>
        </w:rPr>
        <w:t>Zaghloul</w:t>
      </w:r>
      <w:proofErr w:type="spellEnd"/>
      <w:r w:rsidRPr="00200164">
        <w:rPr>
          <w:rFonts w:ascii="Arial" w:eastAsia="Times New Roman" w:hAnsi="Arial" w:cs="Arial"/>
          <w:color w:val="000000"/>
          <w:sz w:val="22"/>
          <w:szCs w:val="22"/>
        </w:rPr>
        <w:t xml:space="preserve"> Ahmed, Physical Therapy</w:t>
      </w:r>
    </w:p>
    <w:p w14:paraId="023FBC24" w14:textId="77777777" w:rsidR="00200164" w:rsidRPr="00200164" w:rsidRDefault="00200164" w:rsidP="00200164">
      <w:pPr>
        <w:ind w:left="360"/>
        <w:rPr>
          <w:rFonts w:ascii="Arial" w:eastAsia="Times New Roman" w:hAnsi="Arial" w:cs="Arial"/>
          <w:color w:val="000000"/>
          <w:sz w:val="22"/>
          <w:szCs w:val="22"/>
        </w:rPr>
      </w:pPr>
      <w:r w:rsidRPr="00200164">
        <w:rPr>
          <w:rFonts w:ascii="Arial" w:eastAsia="Times New Roman" w:hAnsi="Arial" w:cs="Arial"/>
          <w:color w:val="000000"/>
          <w:sz w:val="22"/>
          <w:szCs w:val="22"/>
        </w:rPr>
        <w:t xml:space="preserve">David Allen, Education </w:t>
      </w:r>
    </w:p>
    <w:p w14:paraId="62216E98" w14:textId="77777777" w:rsidR="00200164" w:rsidRPr="00200164" w:rsidRDefault="00200164" w:rsidP="00200164">
      <w:pPr>
        <w:ind w:left="360"/>
        <w:rPr>
          <w:rFonts w:ascii="Arial" w:eastAsia="Times New Roman" w:hAnsi="Arial" w:cs="Arial"/>
          <w:color w:val="000000"/>
          <w:sz w:val="22"/>
          <w:szCs w:val="22"/>
        </w:rPr>
      </w:pPr>
      <w:r w:rsidRPr="00200164">
        <w:rPr>
          <w:rFonts w:ascii="Arial" w:eastAsia="Times New Roman" w:hAnsi="Arial" w:cs="Arial"/>
          <w:color w:val="000000"/>
          <w:sz w:val="22"/>
          <w:szCs w:val="22"/>
        </w:rPr>
        <w:t>Cynthia Chris, Media Studies</w:t>
      </w:r>
    </w:p>
    <w:p w14:paraId="379C9BEE" w14:textId="77777777" w:rsidR="00200164" w:rsidRPr="00200164" w:rsidRDefault="00200164" w:rsidP="00200164">
      <w:pPr>
        <w:ind w:left="360"/>
        <w:rPr>
          <w:rFonts w:ascii="Arial" w:eastAsia="Times New Roman" w:hAnsi="Arial" w:cs="Arial"/>
          <w:color w:val="000000"/>
          <w:sz w:val="22"/>
          <w:szCs w:val="22"/>
        </w:rPr>
      </w:pPr>
      <w:r w:rsidRPr="00200164">
        <w:rPr>
          <w:rFonts w:ascii="Arial" w:eastAsia="Times New Roman" w:hAnsi="Arial" w:cs="Arial"/>
          <w:color w:val="000000"/>
          <w:sz w:val="22"/>
          <w:szCs w:val="22"/>
        </w:rPr>
        <w:t xml:space="preserve">Natalie </w:t>
      </w:r>
      <w:proofErr w:type="spellStart"/>
      <w:r w:rsidRPr="00200164">
        <w:rPr>
          <w:rFonts w:ascii="Arial" w:eastAsia="Times New Roman" w:hAnsi="Arial" w:cs="Arial"/>
          <w:color w:val="000000"/>
          <w:sz w:val="22"/>
          <w:szCs w:val="22"/>
        </w:rPr>
        <w:t>Fischetti</w:t>
      </w:r>
      <w:proofErr w:type="spellEnd"/>
      <w:r w:rsidRPr="00200164">
        <w:rPr>
          <w:rFonts w:ascii="Arial" w:eastAsia="Times New Roman" w:hAnsi="Arial" w:cs="Arial"/>
          <w:color w:val="000000"/>
          <w:sz w:val="22"/>
          <w:szCs w:val="22"/>
        </w:rPr>
        <w:t>, Nursing</w:t>
      </w:r>
    </w:p>
    <w:p w14:paraId="0E16DAB9" w14:textId="77777777" w:rsidR="00200164" w:rsidRPr="00200164" w:rsidRDefault="00200164" w:rsidP="00200164">
      <w:pPr>
        <w:ind w:left="360"/>
        <w:rPr>
          <w:rFonts w:ascii="Arial" w:eastAsia="Times New Roman" w:hAnsi="Arial" w:cs="Arial"/>
          <w:color w:val="000000"/>
          <w:sz w:val="22"/>
          <w:szCs w:val="22"/>
        </w:rPr>
      </w:pPr>
      <w:r w:rsidRPr="00200164">
        <w:rPr>
          <w:rFonts w:ascii="Arial" w:eastAsia="Times New Roman" w:hAnsi="Arial" w:cs="Arial"/>
          <w:color w:val="000000"/>
          <w:sz w:val="22"/>
          <w:szCs w:val="22"/>
        </w:rPr>
        <w:t>Ken Gold, Education</w:t>
      </w:r>
    </w:p>
    <w:p w14:paraId="1DD195D8" w14:textId="77777777" w:rsidR="00200164" w:rsidRPr="00200164" w:rsidRDefault="00200164" w:rsidP="00200164">
      <w:pPr>
        <w:ind w:left="360"/>
        <w:rPr>
          <w:rFonts w:ascii="Arial" w:eastAsia="Times New Roman" w:hAnsi="Arial" w:cs="Arial"/>
          <w:sz w:val="22"/>
          <w:szCs w:val="22"/>
        </w:rPr>
      </w:pPr>
      <w:r w:rsidRPr="00200164">
        <w:rPr>
          <w:rFonts w:ascii="Arial" w:eastAsia="Times New Roman" w:hAnsi="Arial" w:cs="Arial"/>
          <w:color w:val="000000"/>
          <w:sz w:val="22"/>
          <w:szCs w:val="22"/>
        </w:rPr>
        <w:t>Ann Hays, Libra</w:t>
      </w:r>
      <w:bookmarkStart w:id="0" w:name="_GoBack"/>
      <w:bookmarkEnd w:id="0"/>
      <w:r w:rsidRPr="00200164">
        <w:rPr>
          <w:rFonts w:ascii="Arial" w:eastAsia="Times New Roman" w:hAnsi="Arial" w:cs="Arial"/>
          <w:color w:val="000000"/>
          <w:sz w:val="22"/>
          <w:szCs w:val="22"/>
        </w:rPr>
        <w:t>ry</w:t>
      </w:r>
    </w:p>
    <w:p w14:paraId="0C6E4083" w14:textId="77777777" w:rsidR="00200164" w:rsidRPr="00200164" w:rsidRDefault="00200164" w:rsidP="00200164">
      <w:pPr>
        <w:ind w:left="360"/>
        <w:rPr>
          <w:rFonts w:ascii="Arial" w:eastAsia="Times New Roman" w:hAnsi="Arial" w:cs="Arial"/>
          <w:color w:val="000000"/>
          <w:sz w:val="22"/>
          <w:szCs w:val="22"/>
        </w:rPr>
      </w:pPr>
      <w:proofErr w:type="spellStart"/>
      <w:r w:rsidRPr="00200164">
        <w:rPr>
          <w:rFonts w:ascii="Arial" w:eastAsia="Times New Roman" w:hAnsi="Arial" w:cs="Arial"/>
          <w:color w:val="000000"/>
          <w:sz w:val="22"/>
          <w:szCs w:val="22"/>
        </w:rPr>
        <w:t>Qiao</w:t>
      </w:r>
      <w:proofErr w:type="spellEnd"/>
      <w:r w:rsidRPr="00200164">
        <w:rPr>
          <w:rFonts w:ascii="Arial" w:eastAsia="Times New Roman" w:hAnsi="Arial" w:cs="Arial"/>
          <w:color w:val="000000"/>
          <w:sz w:val="22"/>
          <w:szCs w:val="22"/>
        </w:rPr>
        <w:t xml:space="preserve"> Sheng Hu, Chemistry</w:t>
      </w:r>
    </w:p>
    <w:p w14:paraId="7CAD882D" w14:textId="77777777" w:rsidR="00200164" w:rsidRPr="00200164" w:rsidRDefault="00200164" w:rsidP="00200164">
      <w:pPr>
        <w:ind w:left="360"/>
        <w:rPr>
          <w:rFonts w:ascii="Arial" w:eastAsia="Times New Roman" w:hAnsi="Arial" w:cs="Arial"/>
          <w:sz w:val="22"/>
          <w:szCs w:val="22"/>
        </w:rPr>
      </w:pPr>
      <w:r w:rsidRPr="00200164">
        <w:rPr>
          <w:rFonts w:ascii="Arial" w:eastAsia="Times New Roman" w:hAnsi="Arial" w:cs="Arial"/>
          <w:color w:val="000000"/>
          <w:sz w:val="22"/>
          <w:szCs w:val="22"/>
        </w:rPr>
        <w:t xml:space="preserve">Carlo </w:t>
      </w:r>
      <w:proofErr w:type="spellStart"/>
      <w:r w:rsidRPr="00200164">
        <w:rPr>
          <w:rFonts w:ascii="Arial" w:eastAsia="Times New Roman" w:hAnsi="Arial" w:cs="Arial"/>
          <w:color w:val="000000"/>
          <w:sz w:val="22"/>
          <w:szCs w:val="22"/>
        </w:rPr>
        <w:t>Lancellotti</w:t>
      </w:r>
      <w:proofErr w:type="spellEnd"/>
      <w:r w:rsidRPr="00200164">
        <w:rPr>
          <w:rFonts w:ascii="Arial" w:eastAsia="Times New Roman" w:hAnsi="Arial" w:cs="Arial"/>
          <w:color w:val="000000"/>
          <w:sz w:val="22"/>
          <w:szCs w:val="22"/>
        </w:rPr>
        <w:t>, Mathematics</w:t>
      </w:r>
    </w:p>
    <w:p w14:paraId="284E1518" w14:textId="77777777" w:rsidR="00200164" w:rsidRPr="00200164" w:rsidRDefault="00200164" w:rsidP="00200164">
      <w:pPr>
        <w:ind w:left="360"/>
        <w:rPr>
          <w:rFonts w:ascii="Arial" w:eastAsia="Times New Roman" w:hAnsi="Arial" w:cs="Arial"/>
          <w:color w:val="000000"/>
          <w:sz w:val="22"/>
          <w:szCs w:val="22"/>
        </w:rPr>
      </w:pPr>
      <w:r w:rsidRPr="00200164">
        <w:rPr>
          <w:rFonts w:ascii="Arial" w:eastAsia="Times New Roman" w:hAnsi="Arial" w:cs="Arial"/>
          <w:color w:val="000000"/>
          <w:sz w:val="22"/>
          <w:szCs w:val="22"/>
        </w:rPr>
        <w:t>Dan McCloskey, Psychology</w:t>
      </w:r>
    </w:p>
    <w:p w14:paraId="568BFF2D" w14:textId="77777777" w:rsidR="00200164" w:rsidRPr="00200164" w:rsidRDefault="00200164" w:rsidP="00200164">
      <w:pPr>
        <w:ind w:left="360"/>
        <w:rPr>
          <w:rFonts w:ascii="Arial" w:eastAsia="Times New Roman" w:hAnsi="Arial" w:cs="Arial"/>
          <w:sz w:val="22"/>
          <w:szCs w:val="22"/>
        </w:rPr>
      </w:pPr>
      <w:r w:rsidRPr="00200164">
        <w:rPr>
          <w:rFonts w:ascii="Arial" w:eastAsia="Times New Roman" w:hAnsi="Arial" w:cs="Arial"/>
          <w:color w:val="000000"/>
          <w:sz w:val="22"/>
          <w:szCs w:val="22"/>
        </w:rPr>
        <w:t xml:space="preserve">Lucas </w:t>
      </w:r>
      <w:proofErr w:type="spellStart"/>
      <w:r w:rsidRPr="00200164">
        <w:rPr>
          <w:rFonts w:ascii="Arial" w:eastAsia="Times New Roman" w:hAnsi="Arial" w:cs="Arial"/>
          <w:color w:val="000000"/>
          <w:sz w:val="22"/>
          <w:szCs w:val="22"/>
        </w:rPr>
        <w:t>Marchante</w:t>
      </w:r>
      <w:proofErr w:type="spellEnd"/>
      <w:r w:rsidRPr="00200164">
        <w:rPr>
          <w:rFonts w:ascii="Arial" w:eastAsia="Times New Roman" w:hAnsi="Arial" w:cs="Arial"/>
          <w:color w:val="000000"/>
          <w:sz w:val="22"/>
          <w:szCs w:val="22"/>
        </w:rPr>
        <w:t>-Aragon, World Languages and Literatures</w:t>
      </w:r>
    </w:p>
    <w:p w14:paraId="53C949CC" w14:textId="77777777" w:rsidR="00200164" w:rsidRPr="00200164" w:rsidRDefault="00200164" w:rsidP="00200164">
      <w:pPr>
        <w:ind w:left="360"/>
        <w:rPr>
          <w:rFonts w:ascii="Arial" w:eastAsia="Times New Roman" w:hAnsi="Arial" w:cs="Arial"/>
          <w:sz w:val="22"/>
          <w:szCs w:val="22"/>
        </w:rPr>
      </w:pPr>
      <w:r w:rsidRPr="00200164">
        <w:rPr>
          <w:rFonts w:ascii="Arial" w:eastAsia="Times New Roman" w:hAnsi="Arial" w:cs="Arial"/>
          <w:color w:val="000000"/>
          <w:sz w:val="22"/>
          <w:szCs w:val="22"/>
        </w:rPr>
        <w:t xml:space="preserve">Ananya </w:t>
      </w:r>
      <w:proofErr w:type="spellStart"/>
      <w:r w:rsidRPr="00200164">
        <w:rPr>
          <w:rFonts w:ascii="Arial" w:eastAsia="Times New Roman" w:hAnsi="Arial" w:cs="Arial"/>
          <w:color w:val="000000"/>
          <w:sz w:val="22"/>
          <w:szCs w:val="22"/>
        </w:rPr>
        <w:t>Mukherjea</w:t>
      </w:r>
      <w:proofErr w:type="spellEnd"/>
      <w:r w:rsidRPr="00200164">
        <w:rPr>
          <w:rFonts w:ascii="Arial" w:eastAsia="Times New Roman" w:hAnsi="Arial" w:cs="Arial"/>
          <w:color w:val="000000"/>
          <w:sz w:val="22"/>
          <w:szCs w:val="22"/>
        </w:rPr>
        <w:t>, Sociology</w:t>
      </w:r>
    </w:p>
    <w:p w14:paraId="6C20F8E3" w14:textId="77777777" w:rsidR="00200164" w:rsidRPr="00200164" w:rsidRDefault="00200164" w:rsidP="00200164">
      <w:pPr>
        <w:ind w:left="360"/>
        <w:rPr>
          <w:rFonts w:ascii="Arial" w:eastAsia="Times New Roman" w:hAnsi="Arial" w:cs="Arial"/>
          <w:sz w:val="22"/>
          <w:szCs w:val="22"/>
        </w:rPr>
      </w:pPr>
      <w:r w:rsidRPr="00200164">
        <w:rPr>
          <w:rFonts w:ascii="Arial" w:eastAsia="Times New Roman" w:hAnsi="Arial" w:cs="Arial"/>
          <w:color w:val="000000"/>
          <w:sz w:val="22"/>
          <w:szCs w:val="22"/>
        </w:rPr>
        <w:t>Lee Papa, English</w:t>
      </w:r>
    </w:p>
    <w:p w14:paraId="47F91E3E" w14:textId="77777777" w:rsidR="00200164" w:rsidRPr="00200164" w:rsidRDefault="00200164" w:rsidP="00200164">
      <w:pPr>
        <w:ind w:left="360"/>
        <w:rPr>
          <w:rFonts w:ascii="Arial" w:eastAsia="Times New Roman" w:hAnsi="Arial" w:cs="Arial"/>
          <w:sz w:val="22"/>
          <w:szCs w:val="22"/>
        </w:rPr>
      </w:pPr>
      <w:r w:rsidRPr="00200164">
        <w:rPr>
          <w:rFonts w:ascii="Arial" w:eastAsia="Times New Roman" w:hAnsi="Arial" w:cs="Arial"/>
          <w:color w:val="000000"/>
          <w:sz w:val="22"/>
          <w:szCs w:val="22"/>
        </w:rPr>
        <w:t>Michael Paris, Political Science and Global Affairs</w:t>
      </w:r>
    </w:p>
    <w:p w14:paraId="3B09FB14" w14:textId="77777777" w:rsidR="00200164" w:rsidRPr="00200164" w:rsidRDefault="00200164" w:rsidP="00200164">
      <w:pPr>
        <w:ind w:left="360"/>
        <w:rPr>
          <w:rFonts w:ascii="Arial" w:eastAsia="Times New Roman" w:hAnsi="Arial" w:cs="Arial"/>
          <w:sz w:val="22"/>
          <w:szCs w:val="22"/>
        </w:rPr>
      </w:pPr>
      <w:r w:rsidRPr="00200164">
        <w:rPr>
          <w:rFonts w:ascii="Arial" w:eastAsia="Times New Roman" w:hAnsi="Arial" w:cs="Arial"/>
          <w:color w:val="000000"/>
          <w:sz w:val="22"/>
          <w:szCs w:val="22"/>
        </w:rPr>
        <w:t>Beatrix Reinhardt, Performing Arts</w:t>
      </w:r>
    </w:p>
    <w:p w14:paraId="08F1FDD8" w14:textId="77777777" w:rsidR="00200164" w:rsidRPr="00200164" w:rsidRDefault="00200164" w:rsidP="00200164">
      <w:pPr>
        <w:ind w:firstLine="360"/>
        <w:rPr>
          <w:rFonts w:ascii="Arial" w:eastAsia="Times New Roman" w:hAnsi="Arial" w:cs="Arial"/>
          <w:color w:val="000000"/>
          <w:sz w:val="22"/>
          <w:szCs w:val="22"/>
        </w:rPr>
      </w:pPr>
      <w:r w:rsidRPr="00200164">
        <w:rPr>
          <w:rFonts w:ascii="Arial" w:eastAsia="Times New Roman" w:hAnsi="Arial" w:cs="Arial"/>
          <w:color w:val="000000"/>
          <w:sz w:val="22"/>
          <w:szCs w:val="22"/>
        </w:rPr>
        <w:t>Christine Flynn Saulnier, Social Work</w:t>
      </w:r>
    </w:p>
    <w:p w14:paraId="46A3F733" w14:textId="77777777" w:rsidR="00200164" w:rsidRPr="00200164" w:rsidRDefault="00200164" w:rsidP="00200164">
      <w:pPr>
        <w:ind w:left="360"/>
        <w:rPr>
          <w:rFonts w:ascii="Arial" w:eastAsia="Times New Roman" w:hAnsi="Arial" w:cs="Arial"/>
          <w:sz w:val="22"/>
          <w:szCs w:val="22"/>
        </w:rPr>
      </w:pPr>
      <w:r w:rsidRPr="00200164">
        <w:rPr>
          <w:rFonts w:ascii="Arial" w:eastAsia="Times New Roman" w:hAnsi="Arial" w:cs="Arial"/>
          <w:color w:val="000000"/>
          <w:sz w:val="22"/>
          <w:szCs w:val="22"/>
        </w:rPr>
        <w:t xml:space="preserve">Simone </w:t>
      </w:r>
      <w:proofErr w:type="spellStart"/>
      <w:r w:rsidRPr="00200164">
        <w:rPr>
          <w:rFonts w:ascii="Arial" w:eastAsia="Times New Roman" w:hAnsi="Arial" w:cs="Arial"/>
          <w:color w:val="000000"/>
          <w:sz w:val="22"/>
          <w:szCs w:val="22"/>
        </w:rPr>
        <w:t>Wegge</w:t>
      </w:r>
      <w:proofErr w:type="spellEnd"/>
      <w:r w:rsidRPr="00200164">
        <w:rPr>
          <w:rFonts w:ascii="Arial" w:eastAsia="Times New Roman" w:hAnsi="Arial" w:cs="Arial"/>
          <w:color w:val="000000"/>
          <w:sz w:val="22"/>
          <w:szCs w:val="22"/>
        </w:rPr>
        <w:t>, Economics</w:t>
      </w:r>
    </w:p>
    <w:p w14:paraId="1B4F2E0E" w14:textId="77777777" w:rsidR="00200164" w:rsidRPr="00200164" w:rsidRDefault="00200164" w:rsidP="00200164">
      <w:pPr>
        <w:ind w:left="360"/>
        <w:rPr>
          <w:rFonts w:ascii="Arial" w:eastAsia="Times New Roman" w:hAnsi="Arial" w:cs="Arial"/>
          <w:sz w:val="22"/>
          <w:szCs w:val="22"/>
        </w:rPr>
      </w:pPr>
      <w:r w:rsidRPr="00200164">
        <w:rPr>
          <w:rFonts w:ascii="Arial" w:eastAsia="Times New Roman" w:hAnsi="Arial" w:cs="Arial"/>
          <w:color w:val="000000"/>
          <w:sz w:val="22"/>
          <w:szCs w:val="22"/>
        </w:rPr>
        <w:t xml:space="preserve">Mark White, </w:t>
      </w:r>
      <w:proofErr w:type="spellStart"/>
      <w:r w:rsidRPr="00200164">
        <w:rPr>
          <w:rFonts w:ascii="Arial" w:eastAsia="Times New Roman" w:hAnsi="Arial" w:cs="Arial"/>
          <w:color w:val="000000"/>
          <w:sz w:val="22"/>
          <w:szCs w:val="22"/>
        </w:rPr>
        <w:t>Philosphy</w:t>
      </w:r>
      <w:proofErr w:type="spellEnd"/>
    </w:p>
    <w:p w14:paraId="47A69059" w14:textId="77777777" w:rsidR="00200164" w:rsidRPr="00200164" w:rsidRDefault="00200164" w:rsidP="00200164">
      <w:pPr>
        <w:ind w:left="360"/>
        <w:rPr>
          <w:rFonts w:ascii="Arial" w:eastAsia="Times New Roman" w:hAnsi="Arial" w:cs="Arial"/>
          <w:sz w:val="22"/>
          <w:szCs w:val="22"/>
        </w:rPr>
      </w:pPr>
      <w:r w:rsidRPr="00200164">
        <w:rPr>
          <w:rFonts w:ascii="Arial" w:eastAsia="Times New Roman" w:hAnsi="Arial" w:cs="Arial"/>
          <w:sz w:val="22"/>
          <w:szCs w:val="22"/>
        </w:rPr>
        <w:t>John Wing, History</w:t>
      </w:r>
    </w:p>
    <w:p w14:paraId="5BFC8830" w14:textId="77777777" w:rsidR="00200164" w:rsidRPr="00200164" w:rsidRDefault="00200164" w:rsidP="00200164">
      <w:pPr>
        <w:rPr>
          <w:rFonts w:ascii="Arial" w:hAnsi="Arial" w:cs="Arial"/>
          <w:sz w:val="22"/>
          <w:szCs w:val="22"/>
        </w:rPr>
      </w:pPr>
    </w:p>
    <w:p w14:paraId="2821F386" w14:textId="77777777" w:rsidR="00200164" w:rsidRPr="00200164" w:rsidRDefault="00200164" w:rsidP="00200164">
      <w:pPr>
        <w:rPr>
          <w:rFonts w:ascii="Arial" w:hAnsi="Arial" w:cs="Arial"/>
          <w:sz w:val="22"/>
          <w:szCs w:val="22"/>
        </w:rPr>
      </w:pPr>
    </w:p>
    <w:sectPr w:rsidR="00200164" w:rsidRPr="00200164" w:rsidSect="00325F6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3D799" w14:textId="77777777" w:rsidR="003F3D34" w:rsidRDefault="003F3D34" w:rsidP="00732283">
      <w:r>
        <w:separator/>
      </w:r>
    </w:p>
  </w:endnote>
  <w:endnote w:type="continuationSeparator" w:id="0">
    <w:p w14:paraId="3B11EE6B" w14:textId="77777777" w:rsidR="003F3D34" w:rsidRDefault="003F3D34" w:rsidP="0073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57414"/>
      <w:docPartObj>
        <w:docPartGallery w:val="Page Numbers (Bottom of Page)"/>
        <w:docPartUnique/>
      </w:docPartObj>
    </w:sdtPr>
    <w:sdtContent>
      <w:p w14:paraId="17BC86DE" w14:textId="1C8A48A4" w:rsidR="00200164" w:rsidRDefault="00200164" w:rsidP="00872B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8894AD" w14:textId="77777777" w:rsidR="00200164" w:rsidRDefault="00200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6759213"/>
      <w:docPartObj>
        <w:docPartGallery w:val="Page Numbers (Bottom of Page)"/>
        <w:docPartUnique/>
      </w:docPartObj>
    </w:sdtPr>
    <w:sdtContent>
      <w:p w14:paraId="111F933B" w14:textId="2684CB1E" w:rsidR="00200164" w:rsidRDefault="00200164" w:rsidP="00872B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395931" w14:textId="77777777" w:rsidR="00200164" w:rsidRDefault="00200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459F3" w14:textId="77777777" w:rsidR="003F3D34" w:rsidRDefault="003F3D34" w:rsidP="00732283">
      <w:r>
        <w:separator/>
      </w:r>
    </w:p>
  </w:footnote>
  <w:footnote w:type="continuationSeparator" w:id="0">
    <w:p w14:paraId="3EE39AE9" w14:textId="77777777" w:rsidR="003F3D34" w:rsidRDefault="003F3D34" w:rsidP="00732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569"/>
    <w:multiLevelType w:val="hybridMultilevel"/>
    <w:tmpl w:val="BCE63600"/>
    <w:lvl w:ilvl="0" w:tplc="1DD24876">
      <w:start w:val="1"/>
      <w:numFmt w:val="bullet"/>
      <w:lvlText w:val=""/>
      <w:lvlJc w:val="left"/>
      <w:pPr>
        <w:ind w:left="720" w:hanging="288"/>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BD8634F"/>
    <w:multiLevelType w:val="hybridMultilevel"/>
    <w:tmpl w:val="5456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283"/>
    <w:rsid w:val="000354DF"/>
    <w:rsid w:val="00081216"/>
    <w:rsid w:val="00081CAE"/>
    <w:rsid w:val="00095004"/>
    <w:rsid w:val="001370C0"/>
    <w:rsid w:val="00151D1D"/>
    <w:rsid w:val="00185798"/>
    <w:rsid w:val="00200164"/>
    <w:rsid w:val="00226F52"/>
    <w:rsid w:val="00283920"/>
    <w:rsid w:val="002E6154"/>
    <w:rsid w:val="00325F64"/>
    <w:rsid w:val="00340998"/>
    <w:rsid w:val="00354193"/>
    <w:rsid w:val="003F3D34"/>
    <w:rsid w:val="0042633F"/>
    <w:rsid w:val="004F4B47"/>
    <w:rsid w:val="004F68FF"/>
    <w:rsid w:val="00504A88"/>
    <w:rsid w:val="005401B0"/>
    <w:rsid w:val="00547D6F"/>
    <w:rsid w:val="0059116F"/>
    <w:rsid w:val="00630AEE"/>
    <w:rsid w:val="00732283"/>
    <w:rsid w:val="0073586E"/>
    <w:rsid w:val="007535C4"/>
    <w:rsid w:val="007C3382"/>
    <w:rsid w:val="00833D3A"/>
    <w:rsid w:val="00843574"/>
    <w:rsid w:val="00876197"/>
    <w:rsid w:val="0099238F"/>
    <w:rsid w:val="009E4DED"/>
    <w:rsid w:val="00B23DE8"/>
    <w:rsid w:val="00B96FE7"/>
    <w:rsid w:val="00C43C9C"/>
    <w:rsid w:val="00C968B5"/>
    <w:rsid w:val="00CE247C"/>
    <w:rsid w:val="00CF6F10"/>
    <w:rsid w:val="00D07C4A"/>
    <w:rsid w:val="00D30056"/>
    <w:rsid w:val="00D46691"/>
    <w:rsid w:val="00D910E1"/>
    <w:rsid w:val="00DF1F54"/>
    <w:rsid w:val="00DF54ED"/>
    <w:rsid w:val="00E36C93"/>
    <w:rsid w:val="00F76ABB"/>
    <w:rsid w:val="00F96640"/>
    <w:rsid w:val="00FE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9B1E"/>
  <w15:chartTrackingRefBased/>
  <w15:docId w15:val="{0E568B8A-AF9A-4042-B935-347990CA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283"/>
    <w:rPr>
      <w:rFonts w:cstheme="minorBidi"/>
    </w:rPr>
  </w:style>
  <w:style w:type="paragraph" w:styleId="Heading1">
    <w:name w:val="heading 1"/>
    <w:basedOn w:val="Normal"/>
    <w:next w:val="Normal"/>
    <w:link w:val="Heading1Char"/>
    <w:uiPriority w:val="9"/>
    <w:qFormat/>
    <w:rsid w:val="00D910E1"/>
    <w:pPr>
      <w:keepNext/>
      <w:jc w:val="center"/>
      <w:outlineLvl w:val="0"/>
    </w:pPr>
    <w:rPr>
      <w:b/>
    </w:rPr>
  </w:style>
  <w:style w:type="paragraph" w:styleId="Heading2">
    <w:name w:val="heading 2"/>
    <w:basedOn w:val="Normal"/>
    <w:next w:val="Normal"/>
    <w:link w:val="Heading2Char"/>
    <w:uiPriority w:val="9"/>
    <w:unhideWhenUsed/>
    <w:qFormat/>
    <w:rsid w:val="00D910E1"/>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68B5"/>
    <w:pPr>
      <w:keepNext/>
      <w:keepLines/>
      <w:spacing w:before="40"/>
      <w:outlineLvl w:val="2"/>
    </w:pPr>
    <w:rPr>
      <w:rFonts w:eastAsiaTheme="majorEastAsia" w:cstheme="majorBidi"/>
      <w:b/>
      <w:i/>
    </w:rPr>
  </w:style>
  <w:style w:type="paragraph" w:styleId="Heading4">
    <w:name w:val="heading 4"/>
    <w:basedOn w:val="Normal"/>
    <w:next w:val="Normal"/>
    <w:link w:val="Heading4Char"/>
    <w:uiPriority w:val="9"/>
    <w:unhideWhenUsed/>
    <w:qFormat/>
    <w:rsid w:val="00D910E1"/>
    <w:pPr>
      <w:keepNext/>
      <w:keepLines/>
      <w:spacing w:before="40"/>
      <w:ind w:left="7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0E1"/>
    <w:rPr>
      <w:rFonts w:ascii="Times New Roman" w:hAnsi="Times New Roman" w:cs="Times New Roman"/>
      <w:b/>
    </w:rPr>
  </w:style>
  <w:style w:type="character" w:customStyle="1" w:styleId="Heading2Char">
    <w:name w:val="Heading 2 Char"/>
    <w:basedOn w:val="DefaultParagraphFont"/>
    <w:link w:val="Heading2"/>
    <w:uiPriority w:val="9"/>
    <w:rsid w:val="00D910E1"/>
    <w:rPr>
      <w:rFonts w:ascii="Times New Roman" w:eastAsiaTheme="majorEastAsia" w:hAnsi="Times New Roman" w:cstheme="majorBidi"/>
      <w:b/>
      <w:color w:val="000000" w:themeColor="text1"/>
      <w:szCs w:val="26"/>
    </w:rPr>
  </w:style>
  <w:style w:type="character" w:customStyle="1" w:styleId="Heading4Char">
    <w:name w:val="Heading 4 Char"/>
    <w:basedOn w:val="DefaultParagraphFont"/>
    <w:link w:val="Heading4"/>
    <w:uiPriority w:val="9"/>
    <w:rsid w:val="00D910E1"/>
    <w:rPr>
      <w:rFonts w:ascii="Times New Roman" w:eastAsiaTheme="majorEastAsia" w:hAnsi="Times New Roman" w:cstheme="majorBidi"/>
      <w:b/>
      <w:iCs/>
      <w:color w:val="000000" w:themeColor="text1"/>
    </w:rPr>
  </w:style>
  <w:style w:type="character" w:customStyle="1" w:styleId="Heading3Char">
    <w:name w:val="Heading 3 Char"/>
    <w:basedOn w:val="DefaultParagraphFont"/>
    <w:link w:val="Heading3"/>
    <w:uiPriority w:val="9"/>
    <w:rsid w:val="00C968B5"/>
    <w:rPr>
      <w:rFonts w:ascii="Times New Roman" w:eastAsiaTheme="majorEastAsia" w:hAnsi="Times New Roman" w:cstheme="majorBidi"/>
      <w:b/>
      <w:i/>
      <w:color w:val="000000" w:themeColor="text1"/>
    </w:rPr>
  </w:style>
  <w:style w:type="character" w:styleId="Hyperlink">
    <w:name w:val="Hyperlink"/>
    <w:basedOn w:val="DefaultParagraphFont"/>
    <w:uiPriority w:val="99"/>
    <w:unhideWhenUsed/>
    <w:rsid w:val="00732283"/>
    <w:rPr>
      <w:color w:val="0563C1" w:themeColor="hyperlink"/>
      <w:u w:val="single"/>
    </w:rPr>
  </w:style>
  <w:style w:type="character" w:styleId="FootnoteReference">
    <w:name w:val="footnote reference"/>
    <w:basedOn w:val="DefaultParagraphFont"/>
    <w:uiPriority w:val="99"/>
    <w:semiHidden/>
    <w:unhideWhenUsed/>
    <w:rsid w:val="00732283"/>
    <w:rPr>
      <w:vertAlign w:val="superscript"/>
    </w:rPr>
  </w:style>
  <w:style w:type="paragraph" w:styleId="NormalWeb">
    <w:name w:val="Normal (Web)"/>
    <w:basedOn w:val="Normal"/>
    <w:uiPriority w:val="99"/>
    <w:unhideWhenUsed/>
    <w:rsid w:val="0073228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32283"/>
    <w:pPr>
      <w:ind w:left="720"/>
      <w:contextualSpacing/>
    </w:pPr>
  </w:style>
  <w:style w:type="character" w:styleId="CommentReference">
    <w:name w:val="annotation reference"/>
    <w:basedOn w:val="DefaultParagraphFont"/>
    <w:uiPriority w:val="99"/>
    <w:semiHidden/>
    <w:unhideWhenUsed/>
    <w:rsid w:val="00732283"/>
    <w:rPr>
      <w:sz w:val="16"/>
      <w:szCs w:val="16"/>
    </w:rPr>
  </w:style>
  <w:style w:type="paragraph" w:styleId="CommentText">
    <w:name w:val="annotation text"/>
    <w:basedOn w:val="Normal"/>
    <w:link w:val="CommentTextChar"/>
    <w:uiPriority w:val="99"/>
    <w:semiHidden/>
    <w:unhideWhenUsed/>
    <w:rsid w:val="00732283"/>
    <w:rPr>
      <w:sz w:val="20"/>
      <w:szCs w:val="20"/>
    </w:rPr>
  </w:style>
  <w:style w:type="character" w:customStyle="1" w:styleId="CommentTextChar">
    <w:name w:val="Comment Text Char"/>
    <w:basedOn w:val="DefaultParagraphFont"/>
    <w:link w:val="CommentText"/>
    <w:uiPriority w:val="99"/>
    <w:semiHidden/>
    <w:rsid w:val="00732283"/>
    <w:rPr>
      <w:rFonts w:cstheme="minorBidi"/>
      <w:sz w:val="20"/>
      <w:szCs w:val="20"/>
    </w:rPr>
  </w:style>
  <w:style w:type="paragraph" w:styleId="CommentSubject">
    <w:name w:val="annotation subject"/>
    <w:basedOn w:val="CommentText"/>
    <w:next w:val="CommentText"/>
    <w:link w:val="CommentSubjectChar"/>
    <w:uiPriority w:val="99"/>
    <w:semiHidden/>
    <w:unhideWhenUsed/>
    <w:rsid w:val="0059116F"/>
    <w:rPr>
      <w:b/>
      <w:bCs/>
    </w:rPr>
  </w:style>
  <w:style w:type="character" w:customStyle="1" w:styleId="CommentSubjectChar">
    <w:name w:val="Comment Subject Char"/>
    <w:basedOn w:val="CommentTextChar"/>
    <w:link w:val="CommentSubject"/>
    <w:uiPriority w:val="99"/>
    <w:semiHidden/>
    <w:rsid w:val="0059116F"/>
    <w:rPr>
      <w:rFonts w:cstheme="minorBidi"/>
      <w:b/>
      <w:bCs/>
      <w:sz w:val="20"/>
      <w:szCs w:val="20"/>
    </w:rPr>
  </w:style>
  <w:style w:type="paragraph" w:styleId="BalloonText">
    <w:name w:val="Balloon Text"/>
    <w:basedOn w:val="Normal"/>
    <w:link w:val="BalloonTextChar"/>
    <w:uiPriority w:val="99"/>
    <w:semiHidden/>
    <w:unhideWhenUsed/>
    <w:rsid w:val="005911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16F"/>
    <w:rPr>
      <w:rFonts w:ascii="Segoe UI" w:hAnsi="Segoe UI" w:cs="Segoe UI"/>
      <w:sz w:val="18"/>
      <w:szCs w:val="18"/>
    </w:rPr>
  </w:style>
  <w:style w:type="paragraph" w:styleId="Footer">
    <w:name w:val="footer"/>
    <w:basedOn w:val="Normal"/>
    <w:link w:val="FooterChar"/>
    <w:uiPriority w:val="99"/>
    <w:unhideWhenUsed/>
    <w:rsid w:val="00200164"/>
    <w:pPr>
      <w:tabs>
        <w:tab w:val="center" w:pos="4680"/>
        <w:tab w:val="right" w:pos="9360"/>
      </w:tabs>
    </w:pPr>
  </w:style>
  <w:style w:type="character" w:customStyle="1" w:styleId="FooterChar">
    <w:name w:val="Footer Char"/>
    <w:basedOn w:val="DefaultParagraphFont"/>
    <w:link w:val="Footer"/>
    <w:uiPriority w:val="99"/>
    <w:rsid w:val="00200164"/>
    <w:rPr>
      <w:rFonts w:cstheme="minorBidi"/>
    </w:rPr>
  </w:style>
  <w:style w:type="character" w:styleId="PageNumber">
    <w:name w:val="page number"/>
    <w:basedOn w:val="DefaultParagraphFont"/>
    <w:uiPriority w:val="99"/>
    <w:semiHidden/>
    <w:unhideWhenUsed/>
    <w:rsid w:val="0020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olicy.cuny.edu/bylaws/article-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705</Words>
  <Characters>3525</Characters>
  <Application>Microsoft Office Word</Application>
  <DocSecurity>0</DocSecurity>
  <Lines>40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Flynn Saulnier</dc:creator>
  <cp:keywords/>
  <dc:description/>
  <cp:lastModifiedBy>Microsoft Office User</cp:lastModifiedBy>
  <cp:revision>3</cp:revision>
  <dcterms:created xsi:type="dcterms:W3CDTF">2021-09-21T12:33:00Z</dcterms:created>
  <dcterms:modified xsi:type="dcterms:W3CDTF">2021-09-21T12:38:00Z</dcterms:modified>
</cp:coreProperties>
</file>