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1F7" w:rsidRPr="00F65848" w:rsidRDefault="006F667F" w:rsidP="006F667F">
      <w:pPr>
        <w:pStyle w:val="Heading2"/>
        <w:rPr>
          <w:rFonts w:asciiTheme="minorHAnsi" w:hAnsiTheme="minorHAnsi"/>
          <w:sz w:val="22"/>
          <w:szCs w:val="22"/>
        </w:rPr>
      </w:pPr>
      <w:r w:rsidRPr="00F65848">
        <w:rPr>
          <w:rFonts w:asciiTheme="minorHAnsi" w:hAnsiTheme="minorHAnsi"/>
          <w:sz w:val="22"/>
          <w:szCs w:val="22"/>
        </w:rPr>
        <w:t>Silicon Valley Participation in the Defense Industrial Base</w:t>
      </w:r>
    </w:p>
    <w:p w:rsidR="006F667F" w:rsidRPr="00F65848" w:rsidRDefault="006F667F" w:rsidP="006F667F">
      <w:pPr>
        <w:rPr>
          <w:rFonts w:cs="Helvetica"/>
          <w:color w:val="333333"/>
        </w:rPr>
      </w:pPr>
      <w:r w:rsidRPr="00F65848">
        <w:rPr>
          <w:rFonts w:cs="Helvetica"/>
          <w:color w:val="333333"/>
        </w:rPr>
        <w:t xml:space="preserve">Given the emphasis on information and robotics technology, it should come as little surprise that Silicon Valley is a key player in the </w:t>
      </w:r>
      <w:r w:rsidR="006109A5" w:rsidRPr="00F65848">
        <w:rPr>
          <w:rFonts w:cs="Helvetica"/>
          <w:color w:val="333333"/>
        </w:rPr>
        <w:t>T</w:t>
      </w:r>
      <w:r w:rsidRPr="00F65848">
        <w:rPr>
          <w:rFonts w:cs="Helvetica"/>
          <w:color w:val="333333"/>
        </w:rPr>
        <w:t xml:space="preserve">hird </w:t>
      </w:r>
      <w:r w:rsidR="006109A5" w:rsidRPr="00F65848">
        <w:rPr>
          <w:rFonts w:cs="Helvetica"/>
          <w:color w:val="333333"/>
        </w:rPr>
        <w:t>O</w:t>
      </w:r>
      <w:r w:rsidRPr="00F65848">
        <w:rPr>
          <w:rFonts w:cs="Helvetica"/>
          <w:color w:val="333333"/>
        </w:rPr>
        <w:t xml:space="preserve">ffset strategy discussed in section X.X. Sec. Carter </w:t>
      </w:r>
      <w:r w:rsidR="00FC1FD7" w:rsidRPr="00F65848">
        <w:rPr>
          <w:rFonts w:cs="Helvetica"/>
          <w:color w:val="333333"/>
        </w:rPr>
        <w:fldChar w:fldCharType="begin" w:fldLock="1"/>
      </w:r>
      <w:r w:rsidR="00F55C4F" w:rsidRPr="00F65848">
        <w:rPr>
          <w:rFonts w:cs="Helvetica"/>
          <w:color w:val="333333"/>
        </w:rPr>
        <w:instrText>ADDIN CSL_CITATION { "citationItems" : [ { "id" : "ITEM-1", "itemData" : { "URL" : "http://www.defense.gov/News/Speeches/Speech-View/Article/606666", "accessed" : { "date-parts" : [ [ "2015", "11", "23" ] ] }, "author" : [ { "dropping-particle" : "", "family" : "Carter", "given" : "Ashton", "non-dropping-particle" : "", "parse-names" : false, "suffix" : "" } ], "id" : "ITEM-1", "issued" : { "date-parts" : [ [ "2015" ] ] }, "title" : "Drell Lecture: \"Rewiring the Pentagon: Charting a New Path on Innovation and Cybersecurity\" (Stanford University) &gt; U.S. DEPARTMENT OF DEFENSE &gt; Speech View", "type" : "webpage" }, "suppress-author" : 1, "uris" : [ "http://www.mendeley.com/documents/?uuid=2a91c205-78b6-43e4-a259-947686480697" ] } ], "mendeley" : { "formattedCitation" : "(2015)", "plainTextFormattedCitation" : "(2015)", "previouslyFormattedCitation" : "(2015)" }, "properties" : { "noteIndex" : 0 }, "schema" : "https://github.com/citation-style-language/schema/raw/master/csl-citation.json" }</w:instrText>
      </w:r>
      <w:r w:rsidR="00FC1FD7" w:rsidRPr="00F65848">
        <w:rPr>
          <w:rFonts w:cs="Helvetica"/>
          <w:color w:val="333333"/>
        </w:rPr>
        <w:fldChar w:fldCharType="separate"/>
      </w:r>
      <w:r w:rsidR="0092105D" w:rsidRPr="00F65848">
        <w:rPr>
          <w:rFonts w:cs="Helvetica"/>
          <w:noProof/>
          <w:color w:val="333333"/>
        </w:rPr>
        <w:t>(2015)</w:t>
      </w:r>
      <w:r w:rsidR="00FC1FD7" w:rsidRPr="00F65848">
        <w:rPr>
          <w:rFonts w:cs="Helvetica"/>
          <w:color w:val="333333"/>
        </w:rPr>
        <w:fldChar w:fldCharType="end"/>
      </w:r>
      <w:r w:rsidR="0092105D" w:rsidRPr="00F65848">
        <w:rPr>
          <w:rFonts w:cs="Helvetica"/>
          <w:color w:val="333333"/>
        </w:rPr>
        <w:t xml:space="preserve"> </w:t>
      </w:r>
      <w:r w:rsidRPr="00F65848">
        <w:rPr>
          <w:rFonts w:cs="Helvetica"/>
          <w:color w:val="333333"/>
        </w:rPr>
        <w:t xml:space="preserve">unveiled part of that strategy during his </w:t>
      </w:r>
      <w:proofErr w:type="spellStart"/>
      <w:r w:rsidRPr="00F65848">
        <w:rPr>
          <w:rFonts w:cs="Helvetica"/>
          <w:color w:val="333333"/>
        </w:rPr>
        <w:t>Drell</w:t>
      </w:r>
      <w:proofErr w:type="spellEnd"/>
      <w:r w:rsidRPr="00F65848">
        <w:rPr>
          <w:rFonts w:cs="Helvetica"/>
          <w:color w:val="333333"/>
        </w:rPr>
        <w:t xml:space="preserve"> Lecture at Stanford University. </w:t>
      </w:r>
      <w:commentRangeStart w:id="0"/>
      <w:r w:rsidRPr="00F65848">
        <w:rPr>
          <w:rFonts w:cs="Helvetica"/>
          <w:color w:val="333333"/>
        </w:rPr>
        <w:t>During that speech he noted a "long history of partnership" but also detailed recent strains</w:t>
      </w:r>
      <w:commentRangeEnd w:id="0"/>
      <w:r w:rsidR="008A5975" w:rsidRPr="00F65848">
        <w:rPr>
          <w:rStyle w:val="CommentReference"/>
          <w:sz w:val="22"/>
          <w:szCs w:val="22"/>
        </w:rPr>
        <w:commentReference w:id="0"/>
      </w:r>
      <w:r w:rsidRPr="00F65848">
        <w:rPr>
          <w:rFonts w:cs="Helvetica"/>
          <w:color w:val="333333"/>
        </w:rPr>
        <w:t>:</w:t>
      </w:r>
    </w:p>
    <w:p w:rsidR="006F667F" w:rsidRPr="00F65848" w:rsidRDefault="006F667F" w:rsidP="006F667F">
      <w:pPr>
        <w:ind w:left="720"/>
        <w:rPr>
          <w:rFonts w:cs="Helvetica"/>
          <w:color w:val="333333"/>
        </w:rPr>
      </w:pPr>
      <w:r w:rsidRPr="00F65848">
        <w:rPr>
          <w:rFonts w:cs="Helvetica"/>
          <w:color w:val="333333"/>
        </w:rPr>
        <w:t xml:space="preserve">"At times, we also eyed each other warily – like when Bobby Inman faced off against Martin Hellman and Whit </w:t>
      </w:r>
      <w:proofErr w:type="spellStart"/>
      <w:r w:rsidRPr="00F65848">
        <w:rPr>
          <w:rFonts w:cs="Helvetica"/>
          <w:color w:val="333333"/>
        </w:rPr>
        <w:t>Diffie</w:t>
      </w:r>
      <w:proofErr w:type="spellEnd"/>
      <w:r w:rsidRPr="00F65848">
        <w:rPr>
          <w:rFonts w:cs="Helvetica"/>
          <w:color w:val="333333"/>
        </w:rPr>
        <w:t xml:space="preserve"> over public-key encryption and commercialization; or during the controversy over the Clipper [chip] in the 1990s; and, more recently, afte</w:t>
      </w:r>
      <w:r w:rsidR="0092105D" w:rsidRPr="00F65848">
        <w:rPr>
          <w:rFonts w:cs="Helvetica"/>
          <w:color w:val="333333"/>
        </w:rPr>
        <w:t>r the actions of Edward Snowden</w:t>
      </w:r>
      <w:r w:rsidRPr="00F65848">
        <w:rPr>
          <w:rFonts w:cs="Helvetica"/>
          <w:color w:val="333333"/>
        </w:rPr>
        <w:t>"</w:t>
      </w:r>
      <w:r w:rsidR="0092105D" w:rsidRPr="00F65848">
        <w:rPr>
          <w:rFonts w:cs="Helvetica"/>
          <w:color w:val="333333"/>
        </w:rPr>
        <w:t xml:space="preserve"> (para 15).</w:t>
      </w:r>
    </w:p>
    <w:p w:rsidR="006F667F" w:rsidRPr="00F65848" w:rsidRDefault="006F667F" w:rsidP="006F667F">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One reason that Sec. Carter puts such emphasis on the need to "renew the bonds of trust and rebuild the bridge bridge between the Pentagon and Silicon Valley"</w:t>
      </w:r>
      <w:r w:rsidR="0092105D" w:rsidRPr="00F65848">
        <w:rPr>
          <w:rFonts w:asciiTheme="minorHAnsi" w:hAnsiTheme="minorHAnsi" w:cs="Helvetica"/>
          <w:color w:val="333333"/>
          <w:sz w:val="22"/>
          <w:szCs w:val="22"/>
        </w:rPr>
        <w:t xml:space="preserve"> (para 16)</w:t>
      </w:r>
      <w:r w:rsidRPr="00F65848">
        <w:rPr>
          <w:rFonts w:asciiTheme="minorHAnsi" w:hAnsiTheme="minorHAnsi" w:cs="Helvetica"/>
          <w:color w:val="333333"/>
          <w:sz w:val="22"/>
          <w:szCs w:val="22"/>
        </w:rPr>
        <w:t xml:space="preserve"> is simply that it's where many of the high technology companies are located. The Valley's top firm, Apple Computer, has XX billion in cash on hand, greater than the total market valuation of the top five Defense Firms.</w:t>
      </w:r>
      <w:r w:rsidRPr="00F65848">
        <w:rPr>
          <w:rStyle w:val="FootnoteReference"/>
          <w:rFonts w:asciiTheme="minorHAnsi" w:hAnsiTheme="minorHAnsi" w:cs="Helvetica"/>
          <w:color w:val="333333"/>
          <w:sz w:val="22"/>
          <w:szCs w:val="22"/>
        </w:rPr>
        <w:footnoteReference w:id="1"/>
      </w:r>
      <w:r w:rsidR="008A5975" w:rsidRPr="00F65848">
        <w:rPr>
          <w:rFonts w:asciiTheme="minorHAnsi" w:hAnsiTheme="minorHAnsi" w:cs="Helvetica"/>
          <w:color w:val="333333"/>
          <w:sz w:val="22"/>
          <w:szCs w:val="22"/>
        </w:rPr>
        <w:t xml:space="preserve"> However, Sec. Carter also made reference to </w:t>
      </w:r>
      <w:r w:rsidR="006109A5" w:rsidRPr="00F65848">
        <w:rPr>
          <w:rFonts w:asciiTheme="minorHAnsi" w:hAnsiTheme="minorHAnsi" w:cs="Helvetica"/>
          <w:color w:val="333333"/>
          <w:sz w:val="22"/>
          <w:szCs w:val="22"/>
        </w:rPr>
        <w:t xml:space="preserve">the </w:t>
      </w:r>
      <w:r w:rsidR="008A5975" w:rsidRPr="00F65848">
        <w:rPr>
          <w:rFonts w:asciiTheme="minorHAnsi" w:hAnsiTheme="minorHAnsi" w:cs="Helvetica"/>
          <w:color w:val="333333"/>
          <w:sz w:val="22"/>
          <w:szCs w:val="22"/>
        </w:rPr>
        <w:t xml:space="preserve">economic </w:t>
      </w:r>
      <w:r w:rsidR="006109A5" w:rsidRPr="00F65848">
        <w:rPr>
          <w:rFonts w:asciiTheme="minorHAnsi" w:hAnsiTheme="minorHAnsi" w:cs="Helvetica"/>
          <w:color w:val="333333"/>
          <w:sz w:val="22"/>
          <w:szCs w:val="22"/>
        </w:rPr>
        <w:t xml:space="preserve">importance of </w:t>
      </w:r>
      <w:r w:rsidR="008A5975" w:rsidRPr="00F65848">
        <w:rPr>
          <w:rFonts w:asciiTheme="minorHAnsi" w:hAnsiTheme="minorHAnsi" w:cs="Helvetica"/>
          <w:color w:val="333333"/>
          <w:sz w:val="22"/>
          <w:szCs w:val="22"/>
        </w:rPr>
        <w:t xml:space="preserve">geography when describing why Silicon Valley is not just a shorthand for the location of the headquarters of a range of prominent vendors: </w:t>
      </w:r>
    </w:p>
    <w:p w:rsidR="00E151F7" w:rsidRPr="00F65848" w:rsidRDefault="00E151F7" w:rsidP="008A5975">
      <w:pPr>
        <w:ind w:left="360"/>
        <w:rPr>
          <w:rFonts w:eastAsia="Times New Roman" w:cs="Helvetica"/>
          <w:color w:val="333333"/>
        </w:rPr>
      </w:pPr>
      <w:r w:rsidRPr="00F65848">
        <w:rPr>
          <w:rFonts w:eastAsia="Times New Roman" w:cs="Helvetica"/>
          <w:color w:val="333333"/>
        </w:rPr>
        <w:t>"The reason that Silicon Valley is so successful is that it has the right people in it but there’s proximity as well – there’s an ecosystem out here.  Everyone’s in the same general area, which not only helps forge relationships, but also helps spread new ideas.  And that geographic proximity, coupled with strong links between academia and industry, has made this entire</w:t>
      </w:r>
      <w:r w:rsidR="0092105D" w:rsidRPr="00F65848">
        <w:rPr>
          <w:rFonts w:eastAsia="Times New Roman" w:cs="Helvetica"/>
          <w:color w:val="333333"/>
        </w:rPr>
        <w:t xml:space="preserve"> region a nexus for innovation</w:t>
      </w:r>
      <w:r w:rsidRPr="00F65848">
        <w:rPr>
          <w:rFonts w:eastAsia="Times New Roman" w:cs="Helvetica"/>
          <w:color w:val="333333"/>
        </w:rPr>
        <w:t>"</w:t>
      </w:r>
      <w:r w:rsidR="0092105D" w:rsidRPr="00F65848">
        <w:rPr>
          <w:rFonts w:eastAsia="Times New Roman" w:cs="Helvetica"/>
          <w:color w:val="333333"/>
        </w:rPr>
        <w:t xml:space="preserve"> (para 43).</w:t>
      </w:r>
    </w:p>
    <w:p w:rsidR="009F5F5C" w:rsidRDefault="0033667F" w:rsidP="008A5975">
      <w:r>
        <w:t xml:space="preserve">While Sec. Carter's established the importance of </w:t>
      </w:r>
      <w:proofErr w:type="spellStart"/>
      <w:r>
        <w:t>DoD</w:t>
      </w:r>
      <w:proofErr w:type="spellEnd"/>
      <w:r>
        <w:t xml:space="preserve">-Silicon Valley partnerships and cited a variety of success stories, </w:t>
      </w:r>
      <w:r w:rsidR="008B303C">
        <w:t xml:space="preserve">but he did not provide </w:t>
      </w:r>
      <w:r w:rsidR="003D6302">
        <w:t xml:space="preserve">overall </w:t>
      </w:r>
      <w:r w:rsidR="008B303C">
        <w:t xml:space="preserve">metrics </w:t>
      </w:r>
      <w:r w:rsidR="003D6302">
        <w:t xml:space="preserve">as to the state of the relationship. </w:t>
      </w:r>
      <w:r w:rsidR="006109A5" w:rsidRPr="00F65848">
        <w:t>A</w:t>
      </w:r>
      <w:r w:rsidR="00496703" w:rsidRPr="00F65848">
        <w:t xml:space="preserve">s </w:t>
      </w:r>
      <w:fldSimple w:instr=" REF _Ref436061223 \h  \* MERGEFORMAT ">
        <w:r w:rsidR="00496703" w:rsidRPr="00F65848">
          <w:t xml:space="preserve">Figure </w:t>
        </w:r>
        <w:r w:rsidR="00496703" w:rsidRPr="00F65848">
          <w:rPr>
            <w:noProof/>
          </w:rPr>
          <w:t>1</w:t>
        </w:r>
      </w:fldSimple>
      <w:r w:rsidR="00496703" w:rsidRPr="00F65848">
        <w:t xml:space="preserve"> below shows, </w:t>
      </w:r>
      <w:r w:rsidR="00C35794">
        <w:t xml:space="preserve">prime contract </w:t>
      </w:r>
      <w:r w:rsidR="008B303C">
        <w:t xml:space="preserve">obligations top Silicon Valley vendors total less than 3 billion a year, never amounting to more than 1 percent of </w:t>
      </w:r>
      <w:proofErr w:type="spellStart"/>
      <w:r w:rsidR="008B303C">
        <w:t>DoD</w:t>
      </w:r>
      <w:proofErr w:type="spellEnd"/>
      <w:r w:rsidR="008B303C">
        <w:t xml:space="preserve"> contract spending. </w:t>
      </w:r>
      <w:r w:rsidR="003D6302">
        <w:t>There was a large and sustained increase starting in 2009, driven by Hewlett Packard's acquisition of Electronic Data Systems which had a been a significant defense contractor.</w:t>
      </w:r>
      <w:r w:rsidR="003D6302">
        <w:rPr>
          <w:rStyle w:val="FootnoteReference"/>
        </w:rPr>
        <w:footnoteReference w:id="2"/>
      </w:r>
      <w:r w:rsidR="009F5F5C">
        <w:t xml:space="preserve"> </w:t>
      </w:r>
    </w:p>
    <w:p w:rsidR="00CD52E0" w:rsidRDefault="009F5F5C" w:rsidP="008A5975">
      <w:r>
        <w:t>Beneath the top-line trends,</w:t>
      </w:r>
      <w:r w:rsidR="00CD52E0">
        <w:t xml:space="preserve"> three points stand out about the </w:t>
      </w:r>
      <w:r w:rsidR="008A4B83">
        <w:t xml:space="preserve">relationship between the </w:t>
      </w:r>
      <w:proofErr w:type="spellStart"/>
      <w:r w:rsidR="008A4B83">
        <w:t>DoD</w:t>
      </w:r>
      <w:proofErr w:type="spellEnd"/>
      <w:r w:rsidR="008A4B83">
        <w:t xml:space="preserve"> an</w:t>
      </w:r>
      <w:r w:rsidR="00CD52E0">
        <w:t xml:space="preserve">d major Silicon Valley vendors: </w:t>
      </w:r>
      <w:r w:rsidR="008A4B83">
        <w:t>the narrowness of the base, the persistence of those contractors that have overcome the barriers to entry, and the avoidance of cuts due to drawdown or the budget caps.</w:t>
      </w:r>
    </w:p>
    <w:p w:rsidR="008A5975" w:rsidRPr="00F65848" w:rsidRDefault="008A5975" w:rsidP="008A5975">
      <w:pPr>
        <w:pStyle w:val="Caption"/>
        <w:rPr>
          <w:sz w:val="22"/>
          <w:szCs w:val="22"/>
        </w:rPr>
      </w:pPr>
      <w:bookmarkStart w:id="1" w:name="_Ref436061223"/>
      <w:r w:rsidRPr="00F65848">
        <w:rPr>
          <w:sz w:val="22"/>
          <w:szCs w:val="22"/>
        </w:rPr>
        <w:lastRenderedPageBreak/>
        <w:t xml:space="preserve">Figure </w:t>
      </w:r>
      <w:r w:rsidR="00FC1FD7" w:rsidRPr="00F65848">
        <w:rPr>
          <w:sz w:val="22"/>
          <w:szCs w:val="22"/>
        </w:rPr>
        <w:fldChar w:fldCharType="begin"/>
      </w:r>
      <w:r w:rsidR="00175E6B" w:rsidRPr="00F65848">
        <w:rPr>
          <w:sz w:val="22"/>
          <w:szCs w:val="22"/>
        </w:rPr>
        <w:instrText xml:space="preserve"> SEQ Figure \* ARABIC </w:instrText>
      </w:r>
      <w:r w:rsidR="00FC1FD7" w:rsidRPr="00F65848">
        <w:rPr>
          <w:sz w:val="22"/>
          <w:szCs w:val="22"/>
        </w:rPr>
        <w:fldChar w:fldCharType="separate"/>
      </w:r>
      <w:r w:rsidRPr="00F65848">
        <w:rPr>
          <w:noProof/>
          <w:sz w:val="22"/>
          <w:szCs w:val="22"/>
        </w:rPr>
        <w:t>1</w:t>
      </w:r>
      <w:r w:rsidR="00FC1FD7" w:rsidRPr="00F65848">
        <w:rPr>
          <w:noProof/>
          <w:sz w:val="22"/>
          <w:szCs w:val="22"/>
        </w:rPr>
        <w:fldChar w:fldCharType="end"/>
      </w:r>
      <w:bookmarkEnd w:id="1"/>
      <w:r w:rsidRPr="00F65848">
        <w:rPr>
          <w:sz w:val="22"/>
          <w:szCs w:val="22"/>
        </w:rPr>
        <w:t xml:space="preserve"> Defense Contract Obligations </w:t>
      </w:r>
      <w:r w:rsidR="000C020E" w:rsidRPr="00F65848">
        <w:rPr>
          <w:sz w:val="22"/>
          <w:szCs w:val="22"/>
        </w:rPr>
        <w:t>to Major Silicon Valley Vendors, 1990-2014</w:t>
      </w:r>
    </w:p>
    <w:p w:rsidR="00496703" w:rsidRPr="00F65848" w:rsidRDefault="00496703" w:rsidP="00303A86"/>
    <w:p w:rsidR="00AE48E7" w:rsidRDefault="00AE48E7" w:rsidP="00AE48E7"/>
    <w:p w:rsidR="00510D3A" w:rsidRDefault="00510D3A" w:rsidP="00510D3A">
      <w:pPr>
        <w:pStyle w:val="Heading3"/>
      </w:pPr>
      <w:r>
        <w:t>Narrow Silicon Valley Base</w:t>
      </w:r>
    </w:p>
    <w:p w:rsidR="00E01930" w:rsidRDefault="00FC1FD7" w:rsidP="00AE48E7">
      <w:fldSimple w:instr=" REF _Ref436061223 \h  \* MERGEFORMAT ">
        <w:r w:rsidR="00AE48E7" w:rsidRPr="00F65848">
          <w:t xml:space="preserve">Figure </w:t>
        </w:r>
        <w:r w:rsidR="00AE48E7" w:rsidRPr="00F65848">
          <w:rPr>
            <w:noProof/>
          </w:rPr>
          <w:t>1</w:t>
        </w:r>
      </w:fldSimple>
      <w:r w:rsidR="00AE48E7" w:rsidRPr="00F65848">
        <w:t xml:space="preserve"> </w:t>
      </w:r>
      <w:r w:rsidR="00E01930" w:rsidRPr="00F65848">
        <w:t xml:space="preserve">shows the contract obligations going to thirty-plus vendors on this paper's Silicon Valley Index. That index is made up of Stanford University, publicly traded companies that made it into the top 30 </w:t>
      </w:r>
      <w:r w:rsidR="00F55C4F" w:rsidRPr="00F65848">
        <w:t xml:space="preserve">Silicon Valley </w:t>
      </w:r>
      <w:r w:rsidR="00E01930" w:rsidRPr="00F65848">
        <w:t>between 2013-2015</w:t>
      </w:r>
      <w:r w:rsidR="00F65848">
        <w:t>.</w:t>
      </w:r>
      <w:r w:rsidR="00F55C4F" w:rsidRPr="00F65848">
        <w:rPr>
          <w:rStyle w:val="FootnoteReference"/>
        </w:rPr>
        <w:footnoteReference w:id="3"/>
      </w:r>
      <w:r w:rsidR="009C6C9C">
        <w:t xml:space="preserve"> Of those thirty plus major vendors only five had a quarter billion of more in total obligations since 1990. </w:t>
      </w:r>
      <w:r w:rsidR="00335679">
        <w:t xml:space="preserve">Hewlett Packard’s dominance is </w:t>
      </w:r>
      <w:r w:rsidR="00872243">
        <w:t>further emphasized</w:t>
      </w:r>
      <w:r w:rsidR="00335679">
        <w:t xml:space="preserve"> by </w:t>
      </w:r>
      <w:r w:rsidR="00872243">
        <w:t>the fact</w:t>
      </w:r>
      <w:r w:rsidR="00335679">
        <w:t xml:space="preserve"> that the number three company, Agilent Technologies, spun off from Hewlett Packard in </w:t>
      </w:r>
      <w:r w:rsidR="00872243">
        <w:t>November of 1999.</w:t>
      </w:r>
      <w:r w:rsidR="004E2968">
        <w:t xml:space="preserve"> The approximately hundred million dollar spike in othe</w:t>
      </w:r>
      <w:bookmarkStart w:id="2" w:name="_GoBack"/>
      <w:bookmarkEnd w:id="2"/>
      <w:r w:rsidR="004E2968">
        <w:t xml:space="preserve">r major </w:t>
      </w:r>
      <w:r w:rsidR="0076564C">
        <w:t>S</w:t>
      </w:r>
      <w:r w:rsidR="004E2968">
        <w:t xml:space="preserve">ilicon </w:t>
      </w:r>
      <w:r w:rsidR="0076564C">
        <w:t>V</w:t>
      </w:r>
      <w:r w:rsidR="004E2968">
        <w:t xml:space="preserve">alley vendors in 2014 </w:t>
      </w:r>
      <w:r w:rsidR="0076564C">
        <w:t xml:space="preserve">was driven by Cisco Systems, which if sustained could quickly allow that company to join the ranks of </w:t>
      </w:r>
      <w:r w:rsidR="00303A86">
        <w:t>Oracle and Agilent Technologies.</w:t>
      </w:r>
    </w:p>
    <w:p w:rsidR="00676BAC" w:rsidRDefault="00872243" w:rsidP="00AE48E7">
      <w:r>
        <w:t xml:space="preserve">Unsurprisingly, Silicon Valley contractors are </w:t>
      </w:r>
      <w:r w:rsidR="00550DE9">
        <w:t>overwhelmingly</w:t>
      </w:r>
      <w:r>
        <w:t xml:space="preserve"> focused in Electronics and Communications systems</w:t>
      </w:r>
      <w:r w:rsidR="000738A8">
        <w:t xml:space="preserve"> (86 percent of obligations)</w:t>
      </w:r>
      <w:r>
        <w:t xml:space="preserve">. </w:t>
      </w:r>
      <w:r w:rsidR="000738A8">
        <w:t>The secondary category is other R&amp;D and knowledge-based services (5 percent of obligations), which are the predominant service provided by Stanford University throughout the study period and the other major Silicon Valley vendors in the first half of the nineties.</w:t>
      </w:r>
      <w:r>
        <w:t xml:space="preserve"> </w:t>
      </w:r>
      <w:r w:rsidR="00550DE9">
        <w:t>Hewlett Packard had a significant presences in the facilities and construction and missiles and space systems space that was largely inherited by Agilent Technologies after the spinof</w:t>
      </w:r>
      <w:r w:rsidR="000D438D">
        <w:t xml:space="preserve">f. Facilities and construction services </w:t>
      </w:r>
      <w:r w:rsidR="00550DE9">
        <w:t>includes management of research facilities, and so still remains in the high technology domain</w:t>
      </w:r>
      <w:r w:rsidR="000D438D">
        <w:t xml:space="preserve"> and across all vendors accounts for just under 5 percent of obligations</w:t>
      </w:r>
      <w:r w:rsidR="00550DE9">
        <w:t>.</w:t>
      </w:r>
      <w:r w:rsidR="000738A8">
        <w:t xml:space="preserve"> </w:t>
      </w:r>
    </w:p>
    <w:p w:rsidR="00510D3A" w:rsidRDefault="00510D3A" w:rsidP="00510D3A">
      <w:pPr>
        <w:pStyle w:val="Heading3"/>
      </w:pPr>
      <w:r>
        <w:t>Persistence of top Silicon Valley Contractors</w:t>
      </w:r>
    </w:p>
    <w:p w:rsidR="00510D3A" w:rsidRPr="00510D3A" w:rsidRDefault="00510D3A" w:rsidP="00510D3A">
      <w:r>
        <w:t xml:space="preserve">Another noteworthy trend visible in </w:t>
      </w:r>
      <w:fldSimple w:instr=" REF _Ref436061223 \h  \* MERGEFORMAT ">
        <w:r w:rsidRPr="00F65848">
          <w:t xml:space="preserve">Figure </w:t>
        </w:r>
        <w:r w:rsidRPr="00F65848">
          <w:rPr>
            <w:noProof/>
          </w:rPr>
          <w:t>1</w:t>
        </w:r>
      </w:fldSimple>
      <w:r>
        <w:t xml:space="preserve"> is that a similar group of contractors is on top for the entire period. Even before acquiring Electronic Data Systems, Hewlett Packard was already consistently on top. </w:t>
      </w:r>
      <w:proofErr w:type="spellStart"/>
      <w:r w:rsidR="00EB08CB">
        <w:t>Futhermore</w:t>
      </w:r>
      <w:proofErr w:type="spellEnd"/>
      <w:r w:rsidR="00EB08CB">
        <w:t xml:space="preserve">, some of </w:t>
      </w:r>
      <w:r>
        <w:t xml:space="preserve">the changes </w:t>
      </w:r>
      <w:r w:rsidR="00EB08CB">
        <w:t xml:space="preserve">is related </w:t>
      </w:r>
      <w:r>
        <w:t xml:space="preserve">to merger, acquisition, and divestiture activity. </w:t>
      </w:r>
      <w:r w:rsidR="00EB08CB">
        <w:t xml:space="preserve">The decline in Varian Associates obligations in the middle of the last decade was reinforced when the company split into three parts. While Varian Medical Systems remains a major Silicon Valley player, its two sibling companies were purchased by Agilent and </w:t>
      </w:r>
    </w:p>
    <w:p w:rsidR="00510D3A" w:rsidRDefault="00510D3A" w:rsidP="00510D3A">
      <w:pPr>
        <w:pStyle w:val="Heading3"/>
      </w:pPr>
      <w:r>
        <w:t>Silicon Valley Partially Avoided Drawn down and Budget Cap Cuts</w:t>
      </w:r>
    </w:p>
    <w:p w:rsidR="00510D3A" w:rsidRPr="00F65848" w:rsidRDefault="00510D3A" w:rsidP="00510D3A">
      <w:r>
        <w:t xml:space="preserve">However, in aggregate the partnership grown during the drawdown. Average spending from 2010-2012 was over 190 percent higher than the 2000-2009 levels. Even during the BCA years of 2013-2014, spending was another 12 percent higher. </w:t>
      </w:r>
      <w:r w:rsidRPr="00F65848">
        <w:t xml:space="preserve">However, a single vendor, Hewlett Packard, </w:t>
      </w:r>
      <w:r>
        <w:t>accounts for more than seventy percent of all obligations during the study period and is disproportionately responsible for this growth</w:t>
      </w:r>
      <w:r w:rsidRPr="00F65848">
        <w:t>.</w:t>
      </w:r>
    </w:p>
    <w:p w:rsidR="00510D3A" w:rsidRDefault="00510D3A" w:rsidP="00AE48E7"/>
    <w:p w:rsidR="0005164C" w:rsidRPr="00F65848" w:rsidRDefault="002F09D0" w:rsidP="00AE48E7">
      <w:r>
        <w:lastRenderedPageBreak/>
        <w:t xml:space="preserve">When the trends are examined at the </w:t>
      </w:r>
      <w:proofErr w:type="spellStart"/>
      <w:r>
        <w:t>DoD</w:t>
      </w:r>
      <w:proofErr w:type="spellEnd"/>
      <w:r>
        <w:t xml:space="preserve"> component level, they hold both good news and bad news for </w:t>
      </w:r>
      <w:proofErr w:type="spellStart"/>
      <w:r>
        <w:t>DoD</w:t>
      </w:r>
      <w:proofErr w:type="spellEnd"/>
      <w:r>
        <w:t xml:space="preserve"> policymakers. </w:t>
      </w:r>
      <w:r w:rsidR="001E3721">
        <w:t xml:space="preserve">The good news, as shown in </w:t>
      </w:r>
      <w:r w:rsidR="00FC1FD7">
        <w:fldChar w:fldCharType="begin"/>
      </w:r>
      <w:r w:rsidR="001E3721">
        <w:instrText xml:space="preserve"> REF _Ref436061223 \h </w:instrText>
      </w:r>
      <w:r w:rsidR="00FC1FD7">
        <w:fldChar w:fldCharType="separate"/>
      </w:r>
      <w:r w:rsidR="001E3721" w:rsidRPr="00F65848">
        <w:t xml:space="preserve">Figure </w:t>
      </w:r>
      <w:r w:rsidR="001E3721" w:rsidRPr="00F65848">
        <w:rPr>
          <w:noProof/>
        </w:rPr>
        <w:t>1</w:t>
      </w:r>
      <w:r w:rsidR="00FC1FD7">
        <w:fldChar w:fldCharType="end"/>
      </w:r>
      <w:r w:rsidR="001E3721">
        <w:t xml:space="preserve">, is that the major Silicon Valley vendors work with multiple parts, although Navy gets the predominant share. This means that the partnership is more broadly based than large contracts such as the </w:t>
      </w:r>
      <w:r w:rsidR="0005164C">
        <w:t>Navy Marine Corps Intranet.</w:t>
      </w:r>
      <w:r w:rsidR="0005164C">
        <w:rPr>
          <w:rStyle w:val="FootnoteReference"/>
        </w:rPr>
        <w:footnoteReference w:id="4"/>
      </w:r>
      <w:r w:rsidR="00907535">
        <w:t xml:space="preserve"> </w:t>
      </w:r>
    </w:p>
    <w:p w:rsidR="00496703" w:rsidRPr="00F65848" w:rsidRDefault="00496703" w:rsidP="00496703">
      <w:pPr>
        <w:pStyle w:val="ListParagraph"/>
      </w:pPr>
    </w:p>
    <w:p w:rsidR="00327066" w:rsidRPr="00F65848" w:rsidRDefault="00327066" w:rsidP="00327066">
      <w:pPr>
        <w:pStyle w:val="ListParagraph"/>
        <w:numPr>
          <w:ilvl w:val="0"/>
          <w:numId w:val="1"/>
        </w:numPr>
      </w:pPr>
      <w:r w:rsidRPr="00F65848">
        <w:t>Individual companies</w:t>
      </w:r>
    </w:p>
    <w:p w:rsidR="00327066" w:rsidRPr="00F65848" w:rsidRDefault="00327066" w:rsidP="00327066">
      <w:pPr>
        <w:pStyle w:val="ListParagraph"/>
        <w:numPr>
          <w:ilvl w:val="0"/>
          <w:numId w:val="1"/>
        </w:numPr>
      </w:pPr>
      <w:r w:rsidRPr="00F65848">
        <w:t>Patterns</w:t>
      </w:r>
    </w:p>
    <w:p w:rsidR="00327066" w:rsidRPr="00F65848" w:rsidRDefault="00327066" w:rsidP="00327066">
      <w:pPr>
        <w:pStyle w:val="ListParagraph"/>
        <w:numPr>
          <w:ilvl w:val="1"/>
          <w:numId w:val="1"/>
        </w:numPr>
      </w:pPr>
      <w:r w:rsidRPr="00F65848">
        <w:t xml:space="preserve">Defense predominant, HHS second, but distributed </w:t>
      </w:r>
    </w:p>
    <w:p w:rsidR="00327066" w:rsidRPr="00F65848" w:rsidRDefault="00327066" w:rsidP="00327066">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sz w:val="22"/>
          <w:szCs w:val="22"/>
        </w:rPr>
        <w:t>"</w:t>
      </w:r>
      <w:r w:rsidRPr="00F65848">
        <w:rPr>
          <w:rFonts w:asciiTheme="minorHAnsi" w:hAnsiTheme="minorHAnsi" w:cs="Helvetica"/>
          <w:color w:val="333333"/>
          <w:sz w:val="22"/>
          <w:szCs w:val="22"/>
        </w:rPr>
        <w:t>Over the years, I’ve seen lots of products developed here in Silicon Valley and throughout the tech community to enable boundless transformation, progress, opportunity and prosperity…across all sectors of our economy and society – commerce, health care, education, transportation, and national defense among many others.  And it’s made many thi</w:t>
      </w:r>
      <w:r w:rsidR="0092105D" w:rsidRPr="00F65848">
        <w:rPr>
          <w:rFonts w:asciiTheme="minorHAnsi" w:hAnsiTheme="minorHAnsi" w:cs="Helvetica"/>
          <w:color w:val="333333"/>
          <w:sz w:val="22"/>
          <w:szCs w:val="22"/>
        </w:rPr>
        <w:t>ngs easier, cheaper, and safer (para 9).</w:t>
      </w:r>
    </w:p>
    <w:p w:rsidR="00327066" w:rsidRPr="00F65848" w:rsidRDefault="00327066" w:rsidP="00327066">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But in recent years, it’s become clear that these same advances and technologies also present a degree of risk to the businesses, governments, militaries, and individual people who rely on them every day…making it easier, cheaper, and safer to threaten them</w:t>
      </w:r>
      <w:r w:rsidR="0092105D" w:rsidRPr="00F65848">
        <w:rPr>
          <w:rFonts w:asciiTheme="minorHAnsi" w:hAnsiTheme="minorHAnsi" w:cs="Helvetica"/>
          <w:color w:val="333333"/>
          <w:sz w:val="22"/>
          <w:szCs w:val="22"/>
        </w:rPr>
        <w:t xml:space="preserve"> (para 10)</w:t>
      </w:r>
      <w:r w:rsidRPr="00F65848">
        <w:rPr>
          <w:rFonts w:asciiTheme="minorHAnsi" w:hAnsiTheme="minorHAnsi" w:cs="Helvetica"/>
          <w:color w:val="333333"/>
          <w:sz w:val="22"/>
          <w:szCs w:val="22"/>
        </w:rPr>
        <w:t>.</w:t>
      </w:r>
    </w:p>
    <w:p w:rsidR="00327066" w:rsidRPr="00F65848" w:rsidRDefault="00327066" w:rsidP="00327066">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The same Internet that enables Wikipedia also allows terrorists to learn how to build a bomb.  And the same technologies we use to target cruise missiles and jam enemy air defenses can be used against our own forces – and they’re now available to the highest bidder.  Whether it’s the cloud, infrared cameras, or the GPS signals that provide navigation for ride-sharing apps, but also for aircraft carriers and our smart bombs – our reliance on technology has led to real vulnerabilities that our a</w:t>
      </w:r>
      <w:r w:rsidR="0092105D" w:rsidRPr="00F65848">
        <w:rPr>
          <w:rFonts w:asciiTheme="minorHAnsi" w:hAnsiTheme="minorHAnsi" w:cs="Helvetica"/>
          <w:color w:val="333333"/>
          <w:sz w:val="22"/>
          <w:szCs w:val="22"/>
        </w:rPr>
        <w:t>dversaries are eager to exploit (para 11)</w:t>
      </w:r>
    </w:p>
    <w:p w:rsidR="00E151F7" w:rsidRPr="00F65848" w:rsidRDefault="00E151F7" w:rsidP="00E151F7">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"The first of these trends is the evolutions we’re seeing in technology – that you all know very well about</w:t>
      </w:r>
      <w:r w:rsidR="0092105D" w:rsidRPr="00F65848">
        <w:rPr>
          <w:rFonts w:asciiTheme="minorHAnsi" w:hAnsiTheme="minorHAnsi" w:cs="Helvetica"/>
          <w:color w:val="333333"/>
          <w:sz w:val="22"/>
          <w:szCs w:val="22"/>
        </w:rPr>
        <w:t xml:space="preserve"> (para 19)</w:t>
      </w:r>
      <w:r w:rsidRPr="00F65848">
        <w:rPr>
          <w:rFonts w:asciiTheme="minorHAnsi" w:hAnsiTheme="minorHAnsi" w:cs="Helvetica"/>
          <w:color w:val="333333"/>
          <w:sz w:val="22"/>
          <w:szCs w:val="22"/>
        </w:rPr>
        <w:t>.</w:t>
      </w:r>
    </w:p>
    <w:p w:rsidR="00E151F7" w:rsidRPr="00F65848" w:rsidRDefault="00E151F7" w:rsidP="00E151F7">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But second, there’s been an evolution for us of where technology comes from.  When I began my career, most technology of consequence originated in the United States, and much of that was sponsored by the government.  Now much more technology is commercial, and the technology base is global</w:t>
      </w:r>
      <w:r w:rsidR="0092105D" w:rsidRPr="00F65848">
        <w:rPr>
          <w:rFonts w:asciiTheme="minorHAnsi" w:hAnsiTheme="minorHAnsi" w:cs="Helvetica"/>
          <w:color w:val="333333"/>
          <w:sz w:val="22"/>
          <w:szCs w:val="22"/>
        </w:rPr>
        <w:t xml:space="preserve"> (para 20)</w:t>
      </w:r>
      <w:r w:rsidRPr="00F65848">
        <w:rPr>
          <w:rFonts w:asciiTheme="minorHAnsi" w:hAnsiTheme="minorHAnsi" w:cs="Helvetica"/>
          <w:color w:val="333333"/>
          <w:sz w:val="22"/>
          <w:szCs w:val="22"/>
        </w:rPr>
        <w:t>.</w:t>
      </w:r>
    </w:p>
    <w:p w:rsidR="00327066" w:rsidRPr="00F65848" w:rsidRDefault="00E151F7"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 xml:space="preserve">Globalization and commercialization have, in turn, led to more competition, which is good, because it leads to more innovative thinking.  That’s driven a third trend, which is that the competition for talent </w:t>
      </w:r>
      <w:r w:rsidRPr="00F65848">
        <w:rPr>
          <w:rFonts w:asciiTheme="minorHAnsi" w:hAnsiTheme="minorHAnsi" w:cs="Helvetica"/>
          <w:color w:val="333333"/>
          <w:sz w:val="22"/>
          <w:szCs w:val="22"/>
        </w:rPr>
        <w:lastRenderedPageBreak/>
        <w:t>has become much more aggressive – and I’ll have more to say about that later, because that matters a lo</w:t>
      </w:r>
      <w:r w:rsidR="0092105D" w:rsidRPr="00F65848">
        <w:rPr>
          <w:rFonts w:asciiTheme="minorHAnsi" w:hAnsiTheme="minorHAnsi" w:cs="Helvetica"/>
          <w:color w:val="333333"/>
          <w:sz w:val="22"/>
          <w:szCs w:val="22"/>
        </w:rPr>
        <w:t>t to me as Secretary of Defense</w:t>
      </w:r>
      <w:r w:rsidRPr="00F65848">
        <w:rPr>
          <w:rFonts w:asciiTheme="minorHAnsi" w:hAnsiTheme="minorHAnsi" w:cs="Helvetica"/>
          <w:color w:val="333333"/>
          <w:sz w:val="22"/>
          <w:szCs w:val="22"/>
        </w:rPr>
        <w:t>"</w:t>
      </w:r>
      <w:r w:rsidR="0092105D" w:rsidRPr="00F65848">
        <w:rPr>
          <w:rFonts w:asciiTheme="minorHAnsi" w:hAnsiTheme="minorHAnsi" w:cs="Helvetica"/>
          <w:color w:val="333333"/>
          <w:sz w:val="22"/>
          <w:szCs w:val="22"/>
        </w:rPr>
        <w:t xml:space="preserve"> (para 21).</w:t>
      </w:r>
    </w:p>
    <w:p w:rsidR="00327066" w:rsidRPr="00F65848" w:rsidRDefault="00327066"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 xml:space="preserve">MIT radiation lab - </w:t>
      </w:r>
      <w:proofErr w:type="spellStart"/>
      <w:r w:rsidRPr="00F65848">
        <w:rPr>
          <w:rFonts w:asciiTheme="minorHAnsi" w:hAnsiTheme="minorHAnsi" w:cs="Helvetica"/>
          <w:color w:val="333333"/>
          <w:sz w:val="22"/>
          <w:szCs w:val="22"/>
        </w:rPr>
        <w:t>varian</w:t>
      </w:r>
      <w:proofErr w:type="spellEnd"/>
      <w:r w:rsidRPr="00F65848">
        <w:rPr>
          <w:rFonts w:asciiTheme="minorHAnsi" w:hAnsiTheme="minorHAnsi" w:cs="Helvetica"/>
          <w:color w:val="333333"/>
          <w:sz w:val="22"/>
          <w:szCs w:val="22"/>
        </w:rPr>
        <w:t xml:space="preserve"> </w:t>
      </w:r>
    </w:p>
    <w:p w:rsidR="00327066" w:rsidRPr="00F65848" w:rsidRDefault="00327066"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p>
    <w:p w:rsidR="00E151F7" w:rsidRPr="00F65848" w:rsidRDefault="00E151F7" w:rsidP="00E151F7">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 xml:space="preserve">"Consider the historic role that DoD and government investments have played in helping spur ground-up technology innovation – both in this Valley, and on this campus.  Some examples are well known.  </w:t>
      </w:r>
      <w:proofErr w:type="spellStart"/>
      <w:r w:rsidRPr="00F65848">
        <w:rPr>
          <w:rFonts w:asciiTheme="minorHAnsi" w:hAnsiTheme="minorHAnsi" w:cs="Helvetica"/>
          <w:color w:val="333333"/>
          <w:sz w:val="22"/>
          <w:szCs w:val="22"/>
        </w:rPr>
        <w:t>Vint</w:t>
      </w:r>
      <w:proofErr w:type="spellEnd"/>
      <w:r w:rsidRPr="00F65848">
        <w:rPr>
          <w:rFonts w:asciiTheme="minorHAnsi" w:hAnsiTheme="minorHAnsi" w:cs="Helvetica"/>
          <w:color w:val="333333"/>
          <w:sz w:val="22"/>
          <w:szCs w:val="22"/>
        </w:rPr>
        <w:t xml:space="preserve"> Cerf ‘fathered’ the Internet while a Stanford assistant professor and also a researcher at DARPA.  GPS – I don’t know whether Jim </w:t>
      </w:r>
      <w:proofErr w:type="spellStart"/>
      <w:r w:rsidRPr="00F65848">
        <w:rPr>
          <w:rFonts w:asciiTheme="minorHAnsi" w:hAnsiTheme="minorHAnsi" w:cs="Helvetica"/>
          <w:color w:val="333333"/>
          <w:sz w:val="22"/>
          <w:szCs w:val="22"/>
        </w:rPr>
        <w:t>Spilker</w:t>
      </w:r>
      <w:proofErr w:type="spellEnd"/>
      <w:r w:rsidRPr="00F65848">
        <w:rPr>
          <w:rFonts w:asciiTheme="minorHAnsi" w:hAnsiTheme="minorHAnsi" w:cs="Helvetica"/>
          <w:color w:val="333333"/>
          <w:sz w:val="22"/>
          <w:szCs w:val="22"/>
        </w:rPr>
        <w:t xml:space="preserve"> is here – likewise began as a defense-driven project, as did, in an earlier era, jet engines and communications satellites.  And even today, Stanford continues to be among the top university recipients of federal R&amp;D spending.</w:t>
      </w:r>
      <w:r w:rsidR="0092105D" w:rsidRPr="00F65848">
        <w:rPr>
          <w:rFonts w:asciiTheme="minorHAnsi" w:hAnsiTheme="minorHAnsi" w:cs="Helvetica"/>
          <w:color w:val="333333"/>
          <w:sz w:val="22"/>
          <w:szCs w:val="22"/>
        </w:rPr>
        <w:t xml:space="preserve"> (para 27)</w:t>
      </w:r>
    </w:p>
    <w:p w:rsidR="00327066" w:rsidRPr="00F65848" w:rsidRDefault="00E151F7"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But other examples we hear less about.  Work on Google’s search algorithm was funded by a grant from the NSF, National Science Foundation.  And most technologies used throughout Silicon Valley – including many that Apple brilliantly integrated into the iPhone – can be traced back to government or DoD research and expenditures.  The developers of multi-touch worked together through a fellowship funded by the National Science Foundation and the CIA.  iOS’s Siri grew out of not only decades of DARPA-driven research on artificial intelligence and voice recognition, but also a specific DARPA project funded through SRI to help develop a virtual assistant for military personnel.  And Google’s self-driving cars grew o</w:t>
      </w:r>
      <w:r w:rsidR="0092105D" w:rsidRPr="00F65848">
        <w:rPr>
          <w:rFonts w:asciiTheme="minorHAnsi" w:hAnsiTheme="minorHAnsi" w:cs="Helvetica"/>
          <w:color w:val="333333"/>
          <w:sz w:val="22"/>
          <w:szCs w:val="22"/>
        </w:rPr>
        <w:t>ut of the DARPA Grand Challenge" (para 28).</w:t>
      </w:r>
    </w:p>
    <w:p w:rsidR="00327066" w:rsidRPr="00F65848" w:rsidRDefault="00327066" w:rsidP="00327066">
      <w:pPr>
        <w:pStyle w:val="NormalWeb"/>
        <w:shd w:val="clear" w:color="auto" w:fill="FFFFFF"/>
        <w:spacing w:before="0" w:beforeAutospacing="0" w:after="150" w:afterAutospacing="0" w:line="360" w:lineRule="atLeast"/>
        <w:textAlignment w:val="baseline"/>
        <w:rPr>
          <w:rFonts w:asciiTheme="minorHAnsi" w:hAnsiTheme="minorHAnsi" w:cs="Helvetica"/>
          <w:color w:val="333333"/>
          <w:sz w:val="22"/>
          <w:szCs w:val="22"/>
        </w:rPr>
      </w:pPr>
    </w:p>
    <w:p w:rsidR="00327066" w:rsidRPr="00F65848" w:rsidRDefault="00327066"/>
    <w:p w:rsidR="00327066" w:rsidRPr="00F65848" w:rsidRDefault="00327066" w:rsidP="00327066">
      <w:pPr>
        <w:shd w:val="clear" w:color="auto" w:fill="FFFFFF"/>
        <w:spacing w:after="0" w:line="322" w:lineRule="atLeast"/>
        <w:outlineLvl w:val="0"/>
        <w:rPr>
          <w:rFonts w:eastAsia="Times New Roman" w:cs="Arial"/>
          <w:b/>
          <w:bCs/>
          <w:color w:val="333333"/>
          <w:kern w:val="36"/>
        </w:rPr>
      </w:pPr>
      <w:r w:rsidRPr="00F65848">
        <w:rPr>
          <w:rFonts w:eastAsia="Times New Roman" w:cs="Arial"/>
          <w:b/>
          <w:bCs/>
          <w:color w:val="333333"/>
          <w:kern w:val="36"/>
        </w:rPr>
        <w:t>Making Silicon Valley: Innovation and the Growth of High Tech, 1930-1970</w:t>
      </w:r>
    </w:p>
    <w:p w:rsidR="00327066" w:rsidRPr="00F65848" w:rsidRDefault="00327066" w:rsidP="00327066">
      <w:pPr>
        <w:rPr>
          <w:rFonts w:eastAsia="Times New Roman" w:cs="Arial"/>
          <w:color w:val="333333"/>
        </w:rPr>
      </w:pPr>
      <w:r w:rsidRPr="00F65848">
        <w:rPr>
          <w:rFonts w:eastAsia="Times New Roman" w:cs="Arial"/>
          <w:color w:val="333333"/>
          <w:shd w:val="clear" w:color="auto" w:fill="FFFFFF"/>
        </w:rPr>
        <w:t> </w:t>
      </w:r>
      <w:r w:rsidRPr="00F65848">
        <w:rPr>
          <w:rFonts w:eastAsia="Times New Roman" w:cs="Arial"/>
          <w:color w:val="333333"/>
        </w:rPr>
        <w:t xml:space="preserve">By Christophe </w:t>
      </w:r>
      <w:proofErr w:type="spellStart"/>
      <w:r w:rsidRPr="00F65848">
        <w:rPr>
          <w:rFonts w:eastAsia="Times New Roman" w:cs="Arial"/>
          <w:color w:val="333333"/>
        </w:rPr>
        <w:t>Lécuyer</w:t>
      </w:r>
      <w:proofErr w:type="spellEnd"/>
    </w:p>
    <w:p w:rsidR="00327066" w:rsidRPr="00F65848" w:rsidRDefault="00327066" w:rsidP="00327066">
      <w:pPr>
        <w:rPr>
          <w:rFonts w:eastAsia="Times New Roman" w:cs="Arial"/>
          <w:color w:val="333333"/>
        </w:rPr>
      </w:pPr>
    </w:p>
    <w:p w:rsidR="00327066" w:rsidRPr="00F65848" w:rsidRDefault="002D27FB" w:rsidP="00327066">
      <w:r w:rsidRPr="00F65848">
        <w:t>Concerns:</w:t>
      </w:r>
    </w:p>
    <w:p w:rsidR="002D27FB" w:rsidRPr="00F65848" w:rsidRDefault="002D27FB" w:rsidP="00327066">
      <w:pPr>
        <w:rPr>
          <w:rFonts w:cs="Helvetica"/>
          <w:color w:val="333333"/>
          <w:shd w:val="clear" w:color="auto" w:fill="FFFFFF"/>
        </w:rPr>
      </w:pPr>
      <w:r w:rsidRPr="00F65848">
        <w:rPr>
          <w:rFonts w:cs="Helvetica"/>
          <w:color w:val="333333"/>
          <w:shd w:val="clear" w:color="auto" w:fill="FFFFFF"/>
        </w:rPr>
        <w:t>One concern I’ve heard about is the worry that the government will insist on taking intellectual property, and then reveal proprietary information to the public and to competitors.  Let me assure you that we understand and appreciate industry’s right to intellectual property.  And DoD has a long history of successfully protecting companies’ proprietary information, and we respect the fact that IP is often the most important and valuable asset a company holds, and that businesses cannot be forced to sell their IP to the government.  We understand all that.  We need the creativity and innovation that comes from start-ups and small businesses, and we know that part of doing business with them involves protecting their intellectual property.</w:t>
      </w:r>
      <w:r w:rsidR="0092105D" w:rsidRPr="00F65848">
        <w:rPr>
          <w:rFonts w:cs="Helvetica"/>
          <w:color w:val="333333"/>
          <w:shd w:val="clear" w:color="auto" w:fill="FFFFFF"/>
        </w:rPr>
        <w:t xml:space="preserve"> (para 48)</w:t>
      </w:r>
    </w:p>
    <w:p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shd w:val="clear" w:color="auto" w:fill="FFFFFF"/>
        </w:rPr>
        <w:lastRenderedPageBreak/>
        <w:t>"</w:t>
      </w:r>
      <w:r w:rsidRPr="00F65848">
        <w:rPr>
          <w:rFonts w:asciiTheme="minorHAnsi" w:hAnsiTheme="minorHAnsi" w:cs="Helvetica"/>
          <w:color w:val="333333"/>
          <w:sz w:val="22"/>
          <w:szCs w:val="22"/>
        </w:rPr>
        <w:t>We want to partner with businesses on everything from autonomy to robotics to biomedical engineering; from power, energy, and propulsion to distributed systems, data science, and the Internet of things.  Because if we’re going to leverage these technologies to defend our country and help make a better world, the Department of Defense cannot do everything in all these areas alone.  We have to work with those outside.</w:t>
      </w:r>
      <w:r w:rsidR="0092105D" w:rsidRPr="00F65848">
        <w:rPr>
          <w:rFonts w:asciiTheme="minorHAnsi" w:hAnsiTheme="minorHAnsi" w:cs="Helvetica"/>
          <w:color w:val="333333"/>
          <w:sz w:val="22"/>
          <w:szCs w:val="22"/>
        </w:rPr>
        <w:t xml:space="preserve"> </w:t>
      </w:r>
      <w:r w:rsidR="00D73C0B" w:rsidRPr="00F65848">
        <w:rPr>
          <w:rFonts w:asciiTheme="minorHAnsi" w:hAnsiTheme="minorHAnsi" w:cs="Helvetica"/>
          <w:color w:val="333333"/>
          <w:sz w:val="22"/>
          <w:szCs w:val="22"/>
        </w:rPr>
        <w:t>(para 53)</w:t>
      </w:r>
    </w:p>
    <w:p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rPr>
      </w:pPr>
      <w:r w:rsidRPr="00F65848">
        <w:rPr>
          <w:rFonts w:asciiTheme="minorHAnsi" w:hAnsiTheme="minorHAnsi" w:cs="Helvetica"/>
          <w:color w:val="333333"/>
          <w:sz w:val="22"/>
          <w:szCs w:val="22"/>
        </w:rPr>
        <w:t>And the same is true, finally, with cybersecurity – we’re going to have to work together on this one."</w:t>
      </w:r>
      <w:r w:rsidR="00D73C0B" w:rsidRPr="00F65848">
        <w:rPr>
          <w:rFonts w:asciiTheme="minorHAnsi" w:hAnsiTheme="minorHAnsi" w:cs="Helvetica"/>
          <w:color w:val="333333"/>
          <w:sz w:val="22"/>
          <w:szCs w:val="22"/>
        </w:rPr>
        <w:t xml:space="preserve"> (para 54)</w:t>
      </w:r>
    </w:p>
    <w:p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r w:rsidRPr="00F65848">
        <w:rPr>
          <w:rFonts w:asciiTheme="minorHAnsi" w:hAnsiTheme="minorHAnsi" w:cs="Helvetica"/>
          <w:color w:val="333333"/>
          <w:sz w:val="22"/>
          <w:szCs w:val="22"/>
        </w:rPr>
        <w:t>"</w:t>
      </w:r>
      <w:r w:rsidRPr="00F65848">
        <w:rPr>
          <w:rFonts w:asciiTheme="minorHAnsi" w:hAnsiTheme="minorHAnsi" w:cs="Helvetica"/>
          <w:color w:val="333333"/>
          <w:sz w:val="22"/>
          <w:szCs w:val="22"/>
          <w:shd w:val="clear" w:color="auto" w:fill="FFFFFF"/>
        </w:rPr>
        <w:t>This approach reflects two goals.  First, keeping the Internet open, secure, and prosperous.  And second, assuring that we continue to respect – and protect – the freedoms of expression, association, and privacy that reflect who we are as a nation"</w:t>
      </w:r>
      <w:r w:rsidR="00D73C0B" w:rsidRPr="00F65848">
        <w:rPr>
          <w:rFonts w:asciiTheme="minorHAnsi" w:hAnsiTheme="minorHAnsi" w:cs="Helvetica"/>
          <w:color w:val="333333"/>
          <w:sz w:val="22"/>
          <w:szCs w:val="22"/>
          <w:shd w:val="clear" w:color="auto" w:fill="FFFFFF"/>
        </w:rPr>
        <w:t xml:space="preserve"> (para 59) </w:t>
      </w:r>
    </w:p>
    <w:p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p>
    <w:p w:rsidR="001E0DF3" w:rsidRPr="00F65848" w:rsidRDefault="001E0DF3"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r w:rsidRPr="00F65848">
        <w:rPr>
          <w:rFonts w:asciiTheme="minorHAnsi" w:hAnsiTheme="minorHAnsi" w:cs="Helvetica"/>
          <w:color w:val="333333"/>
          <w:sz w:val="22"/>
          <w:szCs w:val="22"/>
          <w:shd w:val="clear" w:color="auto" w:fill="FFFFFF"/>
        </w:rPr>
        <w:t>For this first look at Silicon Valley contracting, the study team created a dataset that included the top 30 publically traded silicon valley companies from 2013-2015 as well as Stanford University.</w:t>
      </w:r>
      <w:r w:rsidRPr="00F65848">
        <w:rPr>
          <w:rStyle w:val="FootnoteReference"/>
          <w:rFonts w:asciiTheme="minorHAnsi" w:hAnsiTheme="minorHAnsi" w:cs="Helvetica"/>
          <w:color w:val="333333"/>
          <w:sz w:val="22"/>
          <w:szCs w:val="22"/>
          <w:shd w:val="clear" w:color="auto" w:fill="FFFFFF"/>
        </w:rPr>
        <w:footnoteReference w:id="5"/>
      </w:r>
    </w:p>
    <w:p w:rsidR="002D27FB" w:rsidRPr="00F65848" w:rsidRDefault="002D27FB" w:rsidP="002D27FB">
      <w:pPr>
        <w:pStyle w:val="NormalWeb"/>
        <w:shd w:val="clear" w:color="auto" w:fill="FFFFFF"/>
        <w:spacing w:before="0" w:beforeAutospacing="0" w:after="167" w:afterAutospacing="0" w:line="402" w:lineRule="atLeast"/>
        <w:textAlignment w:val="baseline"/>
        <w:rPr>
          <w:rFonts w:asciiTheme="minorHAnsi" w:hAnsiTheme="minorHAnsi" w:cs="Helvetica"/>
          <w:color w:val="333333"/>
          <w:sz w:val="22"/>
          <w:szCs w:val="22"/>
          <w:shd w:val="clear" w:color="auto" w:fill="FFFFFF"/>
        </w:rPr>
      </w:pPr>
      <w:r w:rsidRPr="00F65848">
        <w:rPr>
          <w:rFonts w:asciiTheme="minorHAnsi" w:hAnsiTheme="minorHAnsi" w:cs="Helvetica"/>
          <w:color w:val="333333"/>
          <w:sz w:val="22"/>
          <w:szCs w:val="22"/>
          <w:shd w:val="clear" w:color="auto" w:fill="FFFFFF"/>
        </w:rPr>
        <w:t>And last to ensure our cyber operations are appropriate and effective, we’re going to work more closely with our law enforcement partners at the FBI, with Homeland Security, and elsewhere.  There are clear lines of authority in our government about who can work where, so as adversaries jump from foreign to U.S. networks, we need our coordination with our government to operate seamlessly. </w:t>
      </w:r>
      <w:r w:rsidR="00D73C0B" w:rsidRPr="00F65848">
        <w:rPr>
          <w:rFonts w:asciiTheme="minorHAnsi" w:hAnsiTheme="minorHAnsi" w:cs="Helvetica"/>
          <w:color w:val="333333"/>
          <w:sz w:val="22"/>
          <w:szCs w:val="22"/>
          <w:shd w:val="clear" w:color="auto" w:fill="FFFFFF"/>
        </w:rPr>
        <w:t>(para 55)</w:t>
      </w:r>
    </w:p>
    <w:p w:rsidR="00526CAD" w:rsidRPr="00F65848" w:rsidRDefault="00526CAD" w:rsidP="00526CAD">
      <w:pPr>
        <w:pStyle w:val="Heading2"/>
        <w:rPr>
          <w:rFonts w:asciiTheme="minorHAnsi" w:hAnsiTheme="minorHAnsi"/>
          <w:sz w:val="22"/>
          <w:szCs w:val="22"/>
        </w:rPr>
      </w:pPr>
      <w:r w:rsidRPr="00F65848">
        <w:rPr>
          <w:rFonts w:asciiTheme="minorHAnsi" w:hAnsiTheme="minorHAnsi"/>
          <w:sz w:val="22"/>
          <w:szCs w:val="22"/>
        </w:rPr>
        <w:t>Methodology</w:t>
      </w:r>
    </w:p>
    <w:p w:rsidR="00526CAD" w:rsidRPr="00F65848" w:rsidRDefault="00526CAD" w:rsidP="00526CAD">
      <w:r w:rsidRPr="00F65848">
        <w:t xml:space="preserve">The list of Silicon Valley vendors was generated by using a published list of the top 150 Silicon Valley Publicly Traded Companies. The study team culled a list of companies that reached the top 30 from 2012 to 2014. </w:t>
      </w:r>
    </w:p>
    <w:sectPr w:rsidR="00526CAD" w:rsidRPr="00F65848" w:rsidSect="00DC460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Greg Sanders" w:date="2015-11-23T07:46:00Z" w:initials="GS">
    <w:p w:rsidR="009F5F5C" w:rsidRDefault="009F5F5C">
      <w:pPr>
        <w:pStyle w:val="CommentText"/>
      </w:pPr>
      <w:r>
        <w:rPr>
          <w:rStyle w:val="CommentReference"/>
        </w:rPr>
        <w:annotationRef/>
      </w:r>
      <w:r>
        <w:t xml:space="preserve">Are we already using the </w:t>
      </w:r>
      <w:proofErr w:type="spellStart"/>
      <w:r>
        <w:t>Drell</w:t>
      </w:r>
      <w:proofErr w:type="spellEnd"/>
      <w:r>
        <w:t xml:space="preserve"> speech photo earlier? Could we grab a photograph of Carter touring and looking at a something impressive or maybe just a relevant Stanford campus phot? Don't want to be redundant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401202"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0F75" w:rsidRDefault="00B00F75" w:rsidP="001E0DF3">
      <w:pPr>
        <w:spacing w:after="0" w:line="240" w:lineRule="auto"/>
      </w:pPr>
      <w:r>
        <w:separator/>
      </w:r>
    </w:p>
  </w:endnote>
  <w:endnote w:type="continuationSeparator" w:id="0">
    <w:p w:rsidR="00B00F75" w:rsidRDefault="00B00F75" w:rsidP="001E0D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0F75" w:rsidRDefault="00B00F75" w:rsidP="001E0DF3">
      <w:pPr>
        <w:spacing w:after="0" w:line="240" w:lineRule="auto"/>
      </w:pPr>
      <w:r>
        <w:separator/>
      </w:r>
    </w:p>
  </w:footnote>
  <w:footnote w:type="continuationSeparator" w:id="0">
    <w:p w:rsidR="00B00F75" w:rsidRDefault="00B00F75" w:rsidP="001E0DF3">
      <w:pPr>
        <w:spacing w:after="0" w:line="240" w:lineRule="auto"/>
      </w:pPr>
      <w:r>
        <w:continuationSeparator/>
      </w:r>
    </w:p>
  </w:footnote>
  <w:footnote w:id="1">
    <w:p w:rsidR="009F5F5C" w:rsidRDefault="009F5F5C">
      <w:pPr>
        <w:pStyle w:val="FootnoteText"/>
      </w:pPr>
      <w:r>
        <w:rPr>
          <w:rStyle w:val="FootnoteReference"/>
        </w:rPr>
        <w:footnoteRef/>
      </w:r>
      <w:r>
        <w:t xml:space="preserve"> Has Andrew said this publically or can we run down a source?</w:t>
      </w:r>
    </w:p>
  </w:footnote>
  <w:footnote w:id="2">
    <w:p w:rsidR="009F5F5C" w:rsidRDefault="009F5F5C">
      <w:pPr>
        <w:pStyle w:val="FootnoteText"/>
      </w:pPr>
      <w:r>
        <w:rPr>
          <w:rStyle w:val="FootnoteReference"/>
        </w:rPr>
        <w:footnoteRef/>
      </w:r>
      <w:r>
        <w:t xml:space="preserve"> The merger was completed in August of 2008 and was incorporated into CSIS's data starting FY2009 </w:t>
      </w:r>
      <w:r>
        <w:fldChar w:fldCharType="begin" w:fldLock="1"/>
      </w:r>
      <w:r>
        <w:instrText>ADDIN CSL_CITATION { "citationItems" : [ { "id" : "ITEM-1", "itemData" : { "URL" : "http://www.hp.com/hpinfo/newsroom/press/2008/080826xa.html", "accessed" : { "date-parts" : [ [ "2015", "12", "2" ] ] }, "id" : "ITEM-1", "issued" : { "date-parts" : [ [ "0" ] ] }, "title" : "HP News Release: HP Completes $13.9 Billion Acquisition of EDS", "type" : "webpage" }, "uris" : [ "http://www.mendeley.com/documents/?uuid=d9bb847e-2d93-4c9f-a1a2-e8786e767538" ] } ], "mendeley" : { "formattedCitation" : "(\u201cHP News Release: HP Completes $13.9 Billion Acquisition of EDS,\u201d n.d.)", "plainTextFormattedCitation" : "(\u201cHP News Release: HP Completes $13.9 Billion Acquisition of EDS,\u201d n.d.)" }, "properties" : { "noteIndex" : 0 }, "schema" : "https://github.com/citation-style-language/schema/raw/master/csl-citation.json" }</w:instrText>
      </w:r>
      <w:r>
        <w:fldChar w:fldCharType="separate"/>
      </w:r>
      <w:r w:rsidRPr="003D6302">
        <w:rPr>
          <w:noProof/>
        </w:rPr>
        <w:t>(“HP News Release: HP Completes $13.9 Billion Acquisition of EDS,” n.d.)</w:t>
      </w:r>
      <w:r>
        <w:fldChar w:fldCharType="end"/>
      </w:r>
      <w:r>
        <w:t>.</w:t>
      </w:r>
    </w:p>
  </w:footnote>
  <w:footnote w:id="3">
    <w:p w:rsidR="009F5F5C" w:rsidRDefault="009F5F5C">
      <w:pPr>
        <w:pStyle w:val="FootnoteText"/>
      </w:pPr>
      <w:r>
        <w:rPr>
          <w:rStyle w:val="FootnoteReference"/>
        </w:rPr>
        <w:footnoteRef/>
      </w:r>
      <w:r>
        <w:t xml:space="preserve"> These companies were identified using the SV150 list published in the San Jose </w:t>
      </w:r>
      <w:proofErr w:type="spellStart"/>
      <w:r>
        <w:t>Pheonix</w:t>
      </w:r>
      <w:proofErr w:type="spellEnd"/>
      <w:r>
        <w:t xml:space="preserve"> for the years 2013-2015 </w:t>
      </w:r>
      <w:r>
        <w:fldChar w:fldCharType="begin" w:fldLock="1"/>
      </w:r>
      <w:r>
        <w:instrText>ADDIN CSL_CITATION { "citationItems" : [ { "id" : "ITEM-1", "itemData" : { "URL" : "http://www.mercurynews.com/ci_23055045/sv150-searchable-database-silicon-valley-top-150-companies-2013?appSession=131184467288168&amp;RecordID=&amp;PageID=2&amp;PrevPageID=2&amp;cbNewPageSize=50&amp;", "accessed" : { "date-parts" : [ [ "2015", "11", "23" ] ] }, "author" : [ { "dropping-particle" : "", "family" : "Willis", "given" : "Daniel J.", "non-dropping-particle" : "", "parse-names" : false, "suffix" : "" } ], "container-title" : "San Jose Mercury News", "id" : "ITEM-1", "issued" : { "date-parts" : [ [ "2013" ] ] }, "title" : "SV150: Searchable database of Silicon Valley's top 150 companies for 2013", "type" : "webpage" }, "uris" : [ "http://www.mendeley.com/documents/?uuid=d36d469e-0524-4f38-a754-0782afdb185f" ] }, { "id" : "ITEM-2", "itemData" : { "URL" : "http://www.mercurynews.com/business/ci_25548370/sv-150-searchable-database-silicon-valleys-top-150?appSession=668184468265766&amp;RecordID=&amp;PageID=2&amp;PrevPageID=2&amp;cbNewPageSize=50&amp;", "accessed" : { "date-parts" : [ [ "2015", "11", "23" ] ] }, "author" : [ { "dropping-particle" : "", "family" : "Willis", "given" : "Daniel J.", "non-dropping-particle" : "", "parse-names" : false, "suffix" : "" }, { "dropping-particle" : "", "family" : "Davis", "given" : "Jack", "non-dropping-particle" : "", "parse-names" : false, "suffix" : "" } ], "container-title" : "San Jose Mercury News", "id" : "ITEM-2", "issued" : { "date-parts" : [ [ "2014" ] ] }, "title" : "SV150: Searchable database of Silicon Valley's top 150 companies for 2014", "type" : "webpage" }, "uris" : [ "http://www.mendeley.com/documents/?uuid=83380853-8bd2-457d-847a-fe5e2ce8b143" ] }, { "id" : "ITEM-3", "itemData" : { "URL" : "http://www.mercurynews.com/business/ci_27932727/sv150-searchable-database-silicon-valleys-top-150-companies", "accessed" : { "date-parts" : [ [ "2015", "11", "23" ] ] }, "author" : [ { "dropping-particle" : "", "family" : "Willis", "given" : "Daniel J.", "non-dropping-particle" : "", "parse-names" : false, "suffix" : "" }, { "dropping-particle" : "", "family" : "Owens", "given" : "Jeremy C.", "non-dropping-particle" : "", "parse-names" : false, "suffix" : "" }, { "dropping-particle" : "", "family" : "Davis", "given" : "Jack", "non-dropping-particle" : "", "parse-names" : false, "suffix" : "" } ], "container-title" : "San Jose Mercury News", "id" : "ITEM-3", "issued" : { "date-parts" : [ [ "2015" ] ] }, "title" : "SV150: Searchable database of Silicon Valley's top 150 companies for 2015", "type" : "webpage" }, "uris" : [ "http://www.mendeley.com/documents/?uuid=98738ddf-70a9-492e-b3a2-54e3649498d7" ] } ], "mendeley" : { "formattedCitation" : "(Willis &amp; Davis, 2014; Willis, Owens, &amp; Davis, 2015; Willis, 2013)", "plainTextFormattedCitation" : "(Willis &amp; Davis, 2014; Willis, Owens, &amp; Davis, 2015; Willis, 2013)", "previouslyFormattedCitation" : "(Willis &amp; Davis, 2014; Willis, Owens, &amp; Davis, 2015; Willis, 2013)" }, "properties" : { "noteIndex" : 0 }, "schema" : "https://github.com/citation-style-language/schema/raw/master/csl-citation.json" }</w:instrText>
      </w:r>
      <w:r>
        <w:fldChar w:fldCharType="separate"/>
      </w:r>
      <w:r w:rsidRPr="00F55C4F">
        <w:rPr>
          <w:noProof/>
        </w:rPr>
        <w:t>(Willis &amp; Davis, 2014; Willis, Owens, &amp; Davis, 2015; Willis, 2013)</w:t>
      </w:r>
      <w:r>
        <w:fldChar w:fldCharType="end"/>
      </w:r>
      <w:r>
        <w:t xml:space="preserve">. Two sibling companies of </w:t>
      </w:r>
      <w:proofErr w:type="spellStart"/>
      <w:r>
        <w:t>Verian</w:t>
      </w:r>
      <w:proofErr w:type="spellEnd"/>
      <w:r>
        <w:t xml:space="preserve"> Medical Systems were also included: Varian Inc. and Varian Semiconductor Equipment. Taken together, these three companies </w:t>
      </w:r>
    </w:p>
  </w:footnote>
  <w:footnote w:id="4">
    <w:p w:rsidR="009F5F5C" w:rsidRDefault="009F5F5C">
      <w:pPr>
        <w:pStyle w:val="FootnoteText"/>
      </w:pPr>
      <w:r>
        <w:rPr>
          <w:rStyle w:val="FootnoteReference"/>
        </w:rPr>
        <w:footnoteRef/>
      </w:r>
      <w:r>
        <w:t xml:space="preserve"> "</w:t>
      </w:r>
      <w:r w:rsidRPr="00F8505D">
        <w:rPr>
          <w:noProof/>
        </w:rPr>
        <w:t>The Navy Marine Corps Intranet (NMCI) is the Department of the Navy’s (DON) shore-based enterprise network in the continental United States and Hawaii</w:t>
      </w:r>
      <w:r>
        <w:rPr>
          <w:noProof/>
        </w:rPr>
        <w:t xml:space="preserve">... </w:t>
      </w:r>
      <w:r w:rsidRPr="00F8505D">
        <w:rPr>
          <w:noProof/>
        </w:rPr>
        <w:t>NMCI represents about 70 percent of all DON IT operations and is second only to the Internet in size</w:t>
      </w:r>
      <w:r>
        <w:rPr>
          <w:noProof/>
        </w:rPr>
        <w:t>"</w:t>
      </w:r>
      <w:r>
        <w:t xml:space="preserve"> </w:t>
      </w:r>
      <w:r>
        <w:fldChar w:fldCharType="begin" w:fldLock="1"/>
      </w:r>
      <w:r>
        <w:instrText>ADDIN CSL_CITATION { "citationItems" : [ { "id" : "ITEM-1", "itemData" : { "URL" : "http://www.public.navy.mil/spawar/PEOEIS/NEN/NMCI/Pages/AboutUs.aspx", "accessed" : { "date-parts" : [ [ "2015", "11", "30" ] ] }, "id" : "ITEM-1", "issued" : { "date-parts" : [ [ "0" ] ] }, "title" : "About NMCI", "type" : "webpage" }, "label" : "paragraph", "locator" : "1", "uris" : [ "http://www.mendeley.com/documents/?uuid=607cf368-b4d1-4916-821c-2e0644cd7176" ] } ], "mendeley" : { "formattedCitation" : "(\u201cAbout NMCI,\u201d n.d., para. 1)", "plainTextFormattedCitation" : "(\u201cAbout NMCI,\u201d n.d., para. 1)", "previouslyFormattedCitation" : "(\u201cAbout NMCI,\u201d n.d., para. 1)" }, "properties" : { "noteIndex" : 0 }, "schema" : "https://github.com/citation-style-language/schema/raw/master/csl-citation.json" }</w:instrText>
      </w:r>
      <w:r>
        <w:fldChar w:fldCharType="separate"/>
      </w:r>
      <w:r w:rsidRPr="00F8505D">
        <w:rPr>
          <w:noProof/>
        </w:rPr>
        <w:t>(“About NMCI,” n.d., para. 1)</w:t>
      </w:r>
      <w:r>
        <w:fldChar w:fldCharType="end"/>
      </w:r>
      <w:r>
        <w:t>.</w:t>
      </w:r>
    </w:p>
  </w:footnote>
  <w:footnote w:id="5">
    <w:p w:rsidR="009F5F5C" w:rsidRDefault="009F5F5C">
      <w:pPr>
        <w:pStyle w:val="FootnoteText"/>
      </w:pPr>
      <w:r>
        <w:rPr>
          <w:rStyle w:val="FootnoteReference"/>
        </w:rPr>
        <w:footnoteRef/>
      </w:r>
      <w:r>
        <w:t xml:space="preserve"> Varian Inc. and Varian Semiconductors were also included despite not being in the top 30 list. There ranks were unavailable in the 2013 to 2015 period because they were acquired by sample vendors Agilent and XXXX respectively. In addition, these two firms were once part of Varian Associates along with the top 30 contractor Varian Medical Systems.  Because this analysis is primarily interested in Silicon Valley participation and not their merger and acquisition structure, these companies are included for the little over a decade in which they were independent. The creation of the silicon valley sample is discussed in greater detail in the methodology section.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535CA"/>
    <w:multiLevelType w:val="hybridMultilevel"/>
    <w:tmpl w:val="A9EAF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Sanders">
    <w15:presenceInfo w15:providerId="AD" w15:userId="S-1-5-21-1479664408-1137348619-37284488-520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327066"/>
    <w:rsid w:val="0005164C"/>
    <w:rsid w:val="000738A8"/>
    <w:rsid w:val="0007404B"/>
    <w:rsid w:val="00082E6C"/>
    <w:rsid w:val="00093341"/>
    <w:rsid w:val="000C020E"/>
    <w:rsid w:val="000D438D"/>
    <w:rsid w:val="00175E6B"/>
    <w:rsid w:val="00190567"/>
    <w:rsid w:val="00192B16"/>
    <w:rsid w:val="001C1D0B"/>
    <w:rsid w:val="001E0DF3"/>
    <w:rsid w:val="001E3721"/>
    <w:rsid w:val="00255053"/>
    <w:rsid w:val="002A36D0"/>
    <w:rsid w:val="002A72F1"/>
    <w:rsid w:val="002D27FB"/>
    <w:rsid w:val="002F09D0"/>
    <w:rsid w:val="002F72E3"/>
    <w:rsid w:val="00303A86"/>
    <w:rsid w:val="00304E07"/>
    <w:rsid w:val="00327066"/>
    <w:rsid w:val="00335679"/>
    <w:rsid w:val="0033667F"/>
    <w:rsid w:val="003D6302"/>
    <w:rsid w:val="00496703"/>
    <w:rsid w:val="004C0C49"/>
    <w:rsid w:val="004E2968"/>
    <w:rsid w:val="004F2B51"/>
    <w:rsid w:val="00510D3A"/>
    <w:rsid w:val="00526CAD"/>
    <w:rsid w:val="00550DE9"/>
    <w:rsid w:val="006109A5"/>
    <w:rsid w:val="00622B3C"/>
    <w:rsid w:val="00654E7B"/>
    <w:rsid w:val="00676BAC"/>
    <w:rsid w:val="0068428E"/>
    <w:rsid w:val="006F667F"/>
    <w:rsid w:val="0076564C"/>
    <w:rsid w:val="00872243"/>
    <w:rsid w:val="008A4B83"/>
    <w:rsid w:val="008A5975"/>
    <w:rsid w:val="008B303C"/>
    <w:rsid w:val="00907535"/>
    <w:rsid w:val="0092105D"/>
    <w:rsid w:val="009C6C9C"/>
    <w:rsid w:val="009F5F5C"/>
    <w:rsid w:val="00A5512F"/>
    <w:rsid w:val="00AE48E7"/>
    <w:rsid w:val="00AE4CC7"/>
    <w:rsid w:val="00B00F75"/>
    <w:rsid w:val="00B60A7B"/>
    <w:rsid w:val="00C018AA"/>
    <w:rsid w:val="00C35794"/>
    <w:rsid w:val="00CD52E0"/>
    <w:rsid w:val="00D73C0B"/>
    <w:rsid w:val="00D82D92"/>
    <w:rsid w:val="00DC4604"/>
    <w:rsid w:val="00E01930"/>
    <w:rsid w:val="00E109A7"/>
    <w:rsid w:val="00E151F7"/>
    <w:rsid w:val="00E74164"/>
    <w:rsid w:val="00EB08CB"/>
    <w:rsid w:val="00F55C4F"/>
    <w:rsid w:val="00F65848"/>
    <w:rsid w:val="00F8505D"/>
    <w:rsid w:val="00FA5EA8"/>
    <w:rsid w:val="00FC1F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604"/>
  </w:style>
  <w:style w:type="paragraph" w:styleId="Heading1">
    <w:name w:val="heading 1"/>
    <w:basedOn w:val="Normal"/>
    <w:link w:val="Heading1Char"/>
    <w:uiPriority w:val="9"/>
    <w:qFormat/>
    <w:rsid w:val="003270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F66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0D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066"/>
    <w:pPr>
      <w:ind w:left="720"/>
      <w:contextualSpacing/>
    </w:pPr>
  </w:style>
  <w:style w:type="paragraph" w:styleId="NormalWeb">
    <w:name w:val="Normal (Web)"/>
    <w:basedOn w:val="Normal"/>
    <w:uiPriority w:val="99"/>
    <w:unhideWhenUsed/>
    <w:rsid w:val="00327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27066"/>
    <w:rPr>
      <w:rFonts w:ascii="Times New Roman" w:eastAsia="Times New Roman" w:hAnsi="Times New Roman" w:cs="Times New Roman"/>
      <w:b/>
      <w:bCs/>
      <w:kern w:val="36"/>
      <w:sz w:val="48"/>
      <w:szCs w:val="48"/>
    </w:rPr>
  </w:style>
  <w:style w:type="character" w:customStyle="1" w:styleId="addmd">
    <w:name w:val="addmd"/>
    <w:basedOn w:val="DefaultParagraphFont"/>
    <w:rsid w:val="00327066"/>
  </w:style>
  <w:style w:type="paragraph" w:styleId="DocumentMap">
    <w:name w:val="Document Map"/>
    <w:basedOn w:val="Normal"/>
    <w:link w:val="DocumentMapChar"/>
    <w:uiPriority w:val="99"/>
    <w:semiHidden/>
    <w:unhideWhenUsed/>
    <w:rsid w:val="0032706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27066"/>
    <w:rPr>
      <w:rFonts w:ascii="Tahoma" w:hAnsi="Tahoma" w:cs="Tahoma"/>
      <w:sz w:val="16"/>
      <w:szCs w:val="16"/>
    </w:rPr>
  </w:style>
  <w:style w:type="paragraph" w:styleId="FootnoteText">
    <w:name w:val="footnote text"/>
    <w:basedOn w:val="Normal"/>
    <w:link w:val="FootnoteTextChar"/>
    <w:uiPriority w:val="99"/>
    <w:semiHidden/>
    <w:unhideWhenUsed/>
    <w:rsid w:val="001E0D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0DF3"/>
    <w:rPr>
      <w:sz w:val="20"/>
      <w:szCs w:val="20"/>
    </w:rPr>
  </w:style>
  <w:style w:type="character" w:styleId="FootnoteReference">
    <w:name w:val="footnote reference"/>
    <w:basedOn w:val="DefaultParagraphFont"/>
    <w:uiPriority w:val="99"/>
    <w:semiHidden/>
    <w:unhideWhenUsed/>
    <w:rsid w:val="001E0DF3"/>
    <w:rPr>
      <w:vertAlign w:val="superscript"/>
    </w:rPr>
  </w:style>
  <w:style w:type="character" w:customStyle="1" w:styleId="Heading2Char">
    <w:name w:val="Heading 2 Char"/>
    <w:basedOn w:val="DefaultParagraphFont"/>
    <w:link w:val="Heading2"/>
    <w:uiPriority w:val="9"/>
    <w:rsid w:val="006F667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A5975"/>
    <w:rPr>
      <w:sz w:val="16"/>
      <w:szCs w:val="16"/>
    </w:rPr>
  </w:style>
  <w:style w:type="paragraph" w:styleId="CommentText">
    <w:name w:val="annotation text"/>
    <w:basedOn w:val="Normal"/>
    <w:link w:val="CommentTextChar"/>
    <w:uiPriority w:val="99"/>
    <w:semiHidden/>
    <w:unhideWhenUsed/>
    <w:rsid w:val="008A5975"/>
    <w:pPr>
      <w:spacing w:line="240" w:lineRule="auto"/>
    </w:pPr>
    <w:rPr>
      <w:sz w:val="20"/>
      <w:szCs w:val="20"/>
    </w:rPr>
  </w:style>
  <w:style w:type="character" w:customStyle="1" w:styleId="CommentTextChar">
    <w:name w:val="Comment Text Char"/>
    <w:basedOn w:val="DefaultParagraphFont"/>
    <w:link w:val="CommentText"/>
    <w:uiPriority w:val="99"/>
    <w:semiHidden/>
    <w:rsid w:val="008A5975"/>
    <w:rPr>
      <w:sz w:val="20"/>
      <w:szCs w:val="20"/>
    </w:rPr>
  </w:style>
  <w:style w:type="paragraph" w:styleId="CommentSubject">
    <w:name w:val="annotation subject"/>
    <w:basedOn w:val="CommentText"/>
    <w:next w:val="CommentText"/>
    <w:link w:val="CommentSubjectChar"/>
    <w:uiPriority w:val="99"/>
    <w:semiHidden/>
    <w:unhideWhenUsed/>
    <w:rsid w:val="008A5975"/>
    <w:rPr>
      <w:b/>
      <w:bCs/>
    </w:rPr>
  </w:style>
  <w:style w:type="character" w:customStyle="1" w:styleId="CommentSubjectChar">
    <w:name w:val="Comment Subject Char"/>
    <w:basedOn w:val="CommentTextChar"/>
    <w:link w:val="CommentSubject"/>
    <w:uiPriority w:val="99"/>
    <w:semiHidden/>
    <w:rsid w:val="008A5975"/>
    <w:rPr>
      <w:b/>
      <w:bCs/>
      <w:sz w:val="20"/>
      <w:szCs w:val="20"/>
    </w:rPr>
  </w:style>
  <w:style w:type="paragraph" w:styleId="BalloonText">
    <w:name w:val="Balloon Text"/>
    <w:basedOn w:val="Normal"/>
    <w:link w:val="BalloonTextChar"/>
    <w:uiPriority w:val="99"/>
    <w:semiHidden/>
    <w:unhideWhenUsed/>
    <w:rsid w:val="008A5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975"/>
    <w:rPr>
      <w:rFonts w:ascii="Tahoma" w:hAnsi="Tahoma" w:cs="Tahoma"/>
      <w:sz w:val="16"/>
      <w:szCs w:val="16"/>
    </w:rPr>
  </w:style>
  <w:style w:type="paragraph" w:styleId="Caption">
    <w:name w:val="caption"/>
    <w:basedOn w:val="Normal"/>
    <w:next w:val="Normal"/>
    <w:uiPriority w:val="35"/>
    <w:unhideWhenUsed/>
    <w:qFormat/>
    <w:rsid w:val="008A5975"/>
    <w:pPr>
      <w:spacing w:line="240" w:lineRule="auto"/>
    </w:pPr>
    <w:rPr>
      <w:b/>
      <w:bCs/>
      <w:color w:val="4F81BD" w:themeColor="accent1"/>
      <w:sz w:val="18"/>
      <w:szCs w:val="18"/>
    </w:rPr>
  </w:style>
  <w:style w:type="paragraph" w:styleId="Header">
    <w:name w:val="header"/>
    <w:basedOn w:val="Normal"/>
    <w:link w:val="HeaderChar"/>
    <w:uiPriority w:val="99"/>
    <w:unhideWhenUsed/>
    <w:rsid w:val="00335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679"/>
  </w:style>
  <w:style w:type="paragraph" w:styleId="Footer">
    <w:name w:val="footer"/>
    <w:basedOn w:val="Normal"/>
    <w:link w:val="FooterChar"/>
    <w:uiPriority w:val="99"/>
    <w:unhideWhenUsed/>
    <w:rsid w:val="00335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679"/>
  </w:style>
  <w:style w:type="character" w:customStyle="1" w:styleId="apple-converted-space">
    <w:name w:val="apple-converted-space"/>
    <w:basedOn w:val="DefaultParagraphFont"/>
    <w:rsid w:val="00F8505D"/>
  </w:style>
  <w:style w:type="character" w:customStyle="1" w:styleId="Heading3Char">
    <w:name w:val="Heading 3 Char"/>
    <w:basedOn w:val="DefaultParagraphFont"/>
    <w:link w:val="Heading3"/>
    <w:uiPriority w:val="9"/>
    <w:rsid w:val="00510D3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29207782">
      <w:bodyDiv w:val="1"/>
      <w:marLeft w:val="0"/>
      <w:marRight w:val="0"/>
      <w:marTop w:val="0"/>
      <w:marBottom w:val="0"/>
      <w:divBdr>
        <w:top w:val="none" w:sz="0" w:space="0" w:color="auto"/>
        <w:left w:val="none" w:sz="0" w:space="0" w:color="auto"/>
        <w:bottom w:val="none" w:sz="0" w:space="0" w:color="auto"/>
        <w:right w:val="none" w:sz="0" w:space="0" w:color="auto"/>
      </w:divBdr>
    </w:div>
    <w:div w:id="468861000">
      <w:bodyDiv w:val="1"/>
      <w:marLeft w:val="0"/>
      <w:marRight w:val="0"/>
      <w:marTop w:val="0"/>
      <w:marBottom w:val="0"/>
      <w:divBdr>
        <w:top w:val="none" w:sz="0" w:space="0" w:color="auto"/>
        <w:left w:val="none" w:sz="0" w:space="0" w:color="auto"/>
        <w:bottom w:val="none" w:sz="0" w:space="0" w:color="auto"/>
        <w:right w:val="none" w:sz="0" w:space="0" w:color="auto"/>
      </w:divBdr>
    </w:div>
    <w:div w:id="631209080">
      <w:bodyDiv w:val="1"/>
      <w:marLeft w:val="0"/>
      <w:marRight w:val="0"/>
      <w:marTop w:val="0"/>
      <w:marBottom w:val="0"/>
      <w:divBdr>
        <w:top w:val="none" w:sz="0" w:space="0" w:color="auto"/>
        <w:left w:val="none" w:sz="0" w:space="0" w:color="auto"/>
        <w:bottom w:val="none" w:sz="0" w:space="0" w:color="auto"/>
        <w:right w:val="none" w:sz="0" w:space="0" w:color="auto"/>
      </w:divBdr>
    </w:div>
    <w:div w:id="1283003168">
      <w:bodyDiv w:val="1"/>
      <w:marLeft w:val="0"/>
      <w:marRight w:val="0"/>
      <w:marTop w:val="0"/>
      <w:marBottom w:val="0"/>
      <w:divBdr>
        <w:top w:val="none" w:sz="0" w:space="0" w:color="auto"/>
        <w:left w:val="none" w:sz="0" w:space="0" w:color="auto"/>
        <w:bottom w:val="none" w:sz="0" w:space="0" w:color="auto"/>
        <w:right w:val="none" w:sz="0" w:space="0" w:color="auto"/>
      </w:divBdr>
    </w:div>
    <w:div w:id="1876774302">
      <w:bodyDiv w:val="1"/>
      <w:marLeft w:val="0"/>
      <w:marRight w:val="0"/>
      <w:marTop w:val="0"/>
      <w:marBottom w:val="0"/>
      <w:divBdr>
        <w:top w:val="none" w:sz="0" w:space="0" w:color="auto"/>
        <w:left w:val="none" w:sz="0" w:space="0" w:color="auto"/>
        <w:bottom w:val="none" w:sz="0" w:space="0" w:color="auto"/>
        <w:right w:val="none" w:sz="0" w:space="0" w:color="auto"/>
      </w:divBdr>
    </w:div>
    <w:div w:id="204270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17"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DE50B441C283468F0A19FFD0E26C8A" ma:contentTypeVersion="3" ma:contentTypeDescription="Create a new document." ma:contentTypeScope="" ma:versionID="7083b6d66dbcc83fc50bfe7520e138a4">
  <xsd:schema xmlns:xsd="http://www.w3.org/2001/XMLSchema" xmlns:xs="http://www.w3.org/2001/XMLSchema" xmlns:p="http://schemas.microsoft.com/office/2006/metadata/properties" xmlns:ns2="bec14128-4b25-4ac8-9cbb-ac2bd4640a4f" targetNamespace="http://schemas.microsoft.com/office/2006/metadata/properties" ma:root="true" ma:fieldsID="c84a4015e921a8cc3b78dcb3c94022f2" ns2:_="">
    <xsd:import namespace="bec14128-4b25-4ac8-9cbb-ac2bd4640a4f"/>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14128-4b25-4ac8-9cbb-ac2bd4640a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38A896-371A-4DBE-82FB-96C068BC35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C68620-0B69-4C84-AA87-67E5E6655455}">
  <ds:schemaRefs>
    <ds:schemaRef ds:uri="http://schemas.microsoft.com/sharepoint/v3/contenttype/forms"/>
  </ds:schemaRefs>
</ds:datastoreItem>
</file>

<file path=customXml/itemProps3.xml><?xml version="1.0" encoding="utf-8"?>
<ds:datastoreItem xmlns:ds="http://schemas.openxmlformats.org/officeDocument/2006/customXml" ds:itemID="{890463AF-B013-472B-9422-795BE4657B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c14128-4b25-4ac8-9cbb-ac2bd4640a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DD54B5-E075-443F-B202-36CDCA58D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5</Pages>
  <Words>1914</Words>
  <Characters>10915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 Sanders</dc:creator>
  <cp:lastModifiedBy>Greg Sanders</cp:lastModifiedBy>
  <cp:revision>12</cp:revision>
  <dcterms:created xsi:type="dcterms:W3CDTF">2015-11-24T22:32:00Z</dcterms:created>
  <dcterms:modified xsi:type="dcterms:W3CDTF">2015-12-02T18:05:00Z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gsanders@zort.net@www.mendeley.com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0x01010025DE50B441C283468F0A19FFD0E26C8A</vt:lpwstr>
  </property>
</Properties>
</file>