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39A82" w14:textId="77777777" w:rsidR="00FD2834" w:rsidRPr="009C2380" w:rsidRDefault="00FD2834" w:rsidP="00FD2834">
      <w:bookmarkStart w:id="0" w:name="_GoBack"/>
      <w:bookmarkEnd w:id="0"/>
      <w:r>
        <w:t>The prefix of each variable indicator describes the structure of the data and the transformations performed on it: “c” means centered and rescaled; “l” means logarithmically transformed, adding 1 if zeroes are present in the data; “b” means binary data; “n” means general numerical data; “r” means a ratio where one indicator was divided by another; “p” means percentage, similar to ratio but typically capped at 100 percent and is always calculated from variables using a common measure. Categorical variables and their individual levels are not given a prefix.</w:t>
      </w:r>
    </w:p>
    <w:tbl>
      <w:tblPr>
        <w:tblW w:w="9360" w:type="dxa"/>
        <w:tblLook w:val="04A0" w:firstRow="1" w:lastRow="0" w:firstColumn="1" w:lastColumn="0" w:noHBand="0" w:noVBand="1"/>
      </w:tblPr>
      <w:tblGrid>
        <w:gridCol w:w="1726"/>
        <w:gridCol w:w="1279"/>
        <w:gridCol w:w="1238"/>
        <w:gridCol w:w="5117"/>
      </w:tblGrid>
      <w:tr w:rsidR="00FD2834" w:rsidRPr="00810478" w14:paraId="67D641CA" w14:textId="77777777" w:rsidTr="00475153">
        <w:trPr>
          <w:trHeight w:val="312"/>
        </w:trPr>
        <w:tc>
          <w:tcPr>
            <w:tcW w:w="9360" w:type="dxa"/>
            <w:gridSpan w:val="4"/>
            <w:tcBorders>
              <w:top w:val="single" w:sz="4" w:space="0" w:color="auto"/>
              <w:left w:val="single" w:sz="4" w:space="0" w:color="auto"/>
              <w:bottom w:val="single" w:sz="4" w:space="0" w:color="auto"/>
              <w:right w:val="single" w:sz="4" w:space="0" w:color="auto"/>
            </w:tcBorders>
            <w:shd w:val="clear" w:color="auto" w:fill="E7E6E6" w:themeFill="background2"/>
          </w:tcPr>
          <w:p w14:paraId="6FCB5DB1" w14:textId="77777777" w:rsidR="00FD2834" w:rsidRPr="00810478" w:rsidRDefault="00FD2834" w:rsidP="00475153">
            <w:pPr>
              <w:spacing w:after="0"/>
              <w:rPr>
                <w:rFonts w:ascii="Calibri" w:hAnsi="Calibri" w:cs="Calibri"/>
                <w:b/>
                <w:color w:val="000000"/>
                <w:lang w:eastAsia="zh-CN"/>
              </w:rPr>
            </w:pPr>
            <w:bookmarkStart w:id="1" w:name="_Ref527734715"/>
            <w:bookmarkStart w:id="2" w:name="_Toc528958201"/>
            <w:bookmarkStart w:id="3" w:name="_Toc24465776"/>
            <w:r>
              <w:t xml:space="preserve">Table </w:t>
            </w:r>
            <w:r>
              <w:fldChar w:fldCharType="begin"/>
            </w:r>
            <w:r>
              <w:instrText xml:space="preserve"> STYLEREF 7 \s </w:instrText>
            </w:r>
            <w:r>
              <w:fldChar w:fldCharType="separate"/>
            </w:r>
            <w:r>
              <w:rPr>
                <w:noProof/>
              </w:rPr>
              <w:t>B</w:t>
            </w:r>
            <w:r>
              <w:rPr>
                <w:noProof/>
              </w:rPr>
              <w:fldChar w:fldCharType="end"/>
            </w:r>
            <w:r>
              <w:noBreakHyphen/>
            </w:r>
            <w:r>
              <w:fldChar w:fldCharType="begin"/>
            </w:r>
            <w:r>
              <w:instrText xml:space="preserve"> SEQ Table \* ARABIC \s 7 </w:instrText>
            </w:r>
            <w:r>
              <w:fldChar w:fldCharType="separate"/>
            </w:r>
            <w:r>
              <w:rPr>
                <w:noProof/>
              </w:rPr>
              <w:t>1</w:t>
            </w:r>
            <w:r>
              <w:rPr>
                <w:noProof/>
              </w:rPr>
              <w:fldChar w:fldCharType="end"/>
            </w:r>
            <w:bookmarkEnd w:id="1"/>
            <w:r>
              <w:rPr>
                <w:noProof/>
              </w:rPr>
              <w:t>:</w:t>
            </w:r>
            <w:r>
              <w:t xml:space="preserve"> Dependent Variables</w:t>
            </w:r>
            <w:bookmarkEnd w:id="2"/>
            <w:bookmarkEnd w:id="3"/>
          </w:p>
        </w:tc>
      </w:tr>
      <w:tr w:rsidR="00FD2834" w:rsidRPr="00F02607" w14:paraId="6ABA778D" w14:textId="77777777" w:rsidTr="00475153">
        <w:trPr>
          <w:trHeight w:val="312"/>
        </w:trPr>
        <w:tc>
          <w:tcPr>
            <w:tcW w:w="1726" w:type="dxa"/>
            <w:tcBorders>
              <w:top w:val="single" w:sz="4" w:space="0" w:color="auto"/>
              <w:left w:val="single" w:sz="4" w:space="0" w:color="auto"/>
              <w:bottom w:val="single" w:sz="4" w:space="0" w:color="auto"/>
              <w:right w:val="nil"/>
            </w:tcBorders>
            <w:shd w:val="clear" w:color="auto" w:fill="E7E6E6" w:themeFill="background2"/>
            <w:noWrap/>
            <w:vAlign w:val="center"/>
            <w:hideMark/>
          </w:tcPr>
          <w:p w14:paraId="21A6D134" w14:textId="77777777" w:rsidR="00FD2834" w:rsidRPr="00487F07" w:rsidRDefault="00FD2834" w:rsidP="00475153">
            <w:pPr>
              <w:spacing w:after="0"/>
              <w:rPr>
                <w:lang w:eastAsia="zh-CN"/>
              </w:rPr>
            </w:pPr>
            <w:r w:rsidRPr="00487F07">
              <w:rPr>
                <w:lang w:eastAsia="zh-CN"/>
              </w:rPr>
              <w:t>Name</w:t>
            </w:r>
          </w:p>
        </w:tc>
        <w:tc>
          <w:tcPr>
            <w:tcW w:w="1279" w:type="dxa"/>
            <w:tcBorders>
              <w:top w:val="single" w:sz="4" w:space="0" w:color="auto"/>
              <w:left w:val="nil"/>
              <w:bottom w:val="single" w:sz="4" w:space="0" w:color="auto"/>
              <w:right w:val="nil"/>
            </w:tcBorders>
            <w:shd w:val="clear" w:color="auto" w:fill="E7E6E6" w:themeFill="background2"/>
          </w:tcPr>
          <w:p w14:paraId="17B4842C" w14:textId="77777777" w:rsidR="00FD2834" w:rsidRPr="00487F07" w:rsidRDefault="00FD2834" w:rsidP="00475153">
            <w:pPr>
              <w:spacing w:after="0"/>
              <w:rPr>
                <w:lang w:eastAsia="zh-CN"/>
              </w:rPr>
            </w:pPr>
            <w:r w:rsidRPr="00487F07">
              <w:rPr>
                <w:lang w:eastAsia="zh-CN"/>
              </w:rPr>
              <w:t>Variable Indicator</w:t>
            </w:r>
          </w:p>
        </w:tc>
        <w:tc>
          <w:tcPr>
            <w:tcW w:w="1238" w:type="dxa"/>
            <w:tcBorders>
              <w:top w:val="single" w:sz="4" w:space="0" w:color="auto"/>
              <w:left w:val="nil"/>
              <w:bottom w:val="single" w:sz="4" w:space="0" w:color="auto"/>
              <w:right w:val="nil"/>
            </w:tcBorders>
            <w:shd w:val="clear" w:color="auto" w:fill="E7E6E6" w:themeFill="background2"/>
            <w:noWrap/>
            <w:vAlign w:val="center"/>
            <w:hideMark/>
          </w:tcPr>
          <w:p w14:paraId="033F3C04" w14:textId="77777777" w:rsidR="00FD2834" w:rsidRPr="00487F07" w:rsidRDefault="00FD2834" w:rsidP="00475153">
            <w:pPr>
              <w:spacing w:after="0"/>
              <w:rPr>
                <w:lang w:eastAsia="zh-CN"/>
              </w:rPr>
            </w:pPr>
            <w:r w:rsidRPr="00487F07">
              <w:rPr>
                <w:lang w:eastAsia="zh-CN"/>
              </w:rPr>
              <w:t>Type</w:t>
            </w:r>
          </w:p>
        </w:tc>
        <w:tc>
          <w:tcPr>
            <w:tcW w:w="5112" w:type="dxa"/>
            <w:tcBorders>
              <w:top w:val="single" w:sz="8" w:space="0" w:color="auto"/>
              <w:left w:val="nil"/>
              <w:bottom w:val="single" w:sz="4" w:space="0" w:color="auto"/>
              <w:right w:val="single" w:sz="4" w:space="0" w:color="auto"/>
            </w:tcBorders>
            <w:shd w:val="clear" w:color="auto" w:fill="E7E6E6" w:themeFill="background2"/>
            <w:noWrap/>
            <w:vAlign w:val="center"/>
            <w:hideMark/>
          </w:tcPr>
          <w:p w14:paraId="2BEE297D" w14:textId="77777777" w:rsidR="00FD2834" w:rsidRPr="00487F07" w:rsidRDefault="00FD2834" w:rsidP="00475153">
            <w:pPr>
              <w:spacing w:after="0"/>
              <w:rPr>
                <w:lang w:eastAsia="zh-CN"/>
              </w:rPr>
            </w:pPr>
            <w:r w:rsidRPr="00487F07">
              <w:rPr>
                <w:lang w:eastAsia="zh-CN"/>
              </w:rPr>
              <w:t>Description</w:t>
            </w:r>
          </w:p>
        </w:tc>
      </w:tr>
      <w:tr w:rsidR="00FD2834" w:rsidRPr="00F02607" w14:paraId="39C6FFE8" w14:textId="77777777" w:rsidTr="00475153">
        <w:trPr>
          <w:trHeight w:val="558"/>
        </w:trPr>
        <w:tc>
          <w:tcPr>
            <w:tcW w:w="1726" w:type="dxa"/>
            <w:tcBorders>
              <w:top w:val="nil"/>
              <w:left w:val="single" w:sz="4" w:space="0" w:color="auto"/>
              <w:bottom w:val="nil"/>
              <w:right w:val="nil"/>
            </w:tcBorders>
            <w:shd w:val="clear" w:color="auto" w:fill="auto"/>
            <w:noWrap/>
          </w:tcPr>
          <w:p w14:paraId="0E895695" w14:textId="77777777" w:rsidR="00FD2834" w:rsidRPr="000F5CDE" w:rsidRDefault="00FD2834" w:rsidP="00475153">
            <w:pPr>
              <w:rPr>
                <w:lang w:eastAsia="zh-CN"/>
              </w:rPr>
            </w:pPr>
            <w:r>
              <w:rPr>
                <w:lang w:eastAsia="zh-CN"/>
              </w:rPr>
              <w:t xml:space="preserve">Some </w:t>
            </w:r>
            <w:r w:rsidRPr="000F5CDE">
              <w:rPr>
                <w:lang w:eastAsia="zh-CN"/>
              </w:rPr>
              <w:t>Option Exercised</w:t>
            </w:r>
          </w:p>
        </w:tc>
        <w:tc>
          <w:tcPr>
            <w:tcW w:w="1279" w:type="dxa"/>
            <w:tcBorders>
              <w:top w:val="nil"/>
              <w:left w:val="nil"/>
              <w:bottom w:val="nil"/>
              <w:right w:val="nil"/>
            </w:tcBorders>
          </w:tcPr>
          <w:p w14:paraId="45CB5D5B" w14:textId="77777777" w:rsidR="00FD2834" w:rsidRPr="000F5CDE" w:rsidRDefault="00FD2834" w:rsidP="00475153">
            <w:pPr>
              <w:rPr>
                <w:lang w:eastAsia="zh-CN"/>
              </w:rPr>
            </w:pPr>
            <w:proofErr w:type="spellStart"/>
            <w:r w:rsidRPr="000F5CDE">
              <w:rPr>
                <w:lang w:eastAsia="zh-CN"/>
              </w:rPr>
              <w:t>b_SomeOpt</w:t>
            </w:r>
            <w:proofErr w:type="spellEnd"/>
          </w:p>
        </w:tc>
        <w:tc>
          <w:tcPr>
            <w:tcW w:w="1238" w:type="dxa"/>
            <w:tcBorders>
              <w:top w:val="nil"/>
              <w:left w:val="nil"/>
              <w:bottom w:val="nil"/>
              <w:right w:val="nil"/>
            </w:tcBorders>
            <w:shd w:val="clear" w:color="auto" w:fill="auto"/>
            <w:noWrap/>
          </w:tcPr>
          <w:p w14:paraId="25C953FC" w14:textId="77777777" w:rsidR="00FD2834" w:rsidRPr="000F5CDE" w:rsidRDefault="00FD2834" w:rsidP="00475153">
            <w:pPr>
              <w:rPr>
                <w:lang w:eastAsia="zh-CN"/>
              </w:rPr>
            </w:pPr>
            <w:r w:rsidRPr="000F5CDE">
              <w:rPr>
                <w:lang w:eastAsia="zh-CN"/>
              </w:rPr>
              <w:t>Binary</w:t>
            </w:r>
          </w:p>
        </w:tc>
        <w:tc>
          <w:tcPr>
            <w:tcW w:w="5112" w:type="dxa"/>
            <w:tcBorders>
              <w:top w:val="nil"/>
              <w:left w:val="nil"/>
              <w:bottom w:val="nil"/>
              <w:right w:val="single" w:sz="4" w:space="0" w:color="auto"/>
            </w:tcBorders>
            <w:shd w:val="clear" w:color="auto" w:fill="auto"/>
            <w:noWrap/>
          </w:tcPr>
          <w:p w14:paraId="37A7C1EA" w14:textId="77777777" w:rsidR="00FD2834" w:rsidRPr="000F5CDE" w:rsidRDefault="00FD2834" w:rsidP="00475153">
            <w:pPr>
              <w:rPr>
                <w:lang w:eastAsia="zh-CN"/>
              </w:rPr>
            </w:pPr>
            <w:r w:rsidRPr="000F5CDE">
              <w:rPr>
                <w:lang w:eastAsia="zh-CN"/>
              </w:rPr>
              <w:t>Whether the contract had at least one option exercised via a modification that did not increase scope.</w:t>
            </w:r>
            <w:r>
              <w:rPr>
                <w:lang w:eastAsia="zh-CN"/>
              </w:rPr>
              <w:t xml:space="preserve"> The sample for this for this model is restricted to those contracts with an initial base less than their initial ceiling.</w:t>
            </w:r>
          </w:p>
        </w:tc>
      </w:tr>
      <w:tr w:rsidR="00FD2834" w:rsidRPr="00F02607" w14:paraId="7887E0D0" w14:textId="77777777" w:rsidTr="00475153">
        <w:trPr>
          <w:trHeight w:val="296"/>
        </w:trPr>
        <w:tc>
          <w:tcPr>
            <w:tcW w:w="1726" w:type="dxa"/>
            <w:tcBorders>
              <w:top w:val="nil"/>
              <w:left w:val="single" w:sz="4" w:space="0" w:color="auto"/>
              <w:bottom w:val="nil"/>
              <w:right w:val="nil"/>
            </w:tcBorders>
            <w:shd w:val="clear" w:color="auto" w:fill="auto"/>
            <w:noWrap/>
          </w:tcPr>
          <w:p w14:paraId="22542F37" w14:textId="77777777" w:rsidR="00FD2834" w:rsidRPr="000F5CDE" w:rsidRDefault="00FD2834" w:rsidP="00475153">
            <w:pPr>
              <w:rPr>
                <w:lang w:eastAsia="zh-CN"/>
              </w:rPr>
            </w:pPr>
            <w:r>
              <w:rPr>
                <w:lang w:eastAsia="zh-CN"/>
              </w:rPr>
              <w:t>All Options Exercised</w:t>
            </w:r>
          </w:p>
        </w:tc>
        <w:tc>
          <w:tcPr>
            <w:tcW w:w="1279" w:type="dxa"/>
            <w:tcBorders>
              <w:top w:val="nil"/>
              <w:left w:val="nil"/>
              <w:bottom w:val="nil"/>
              <w:right w:val="nil"/>
            </w:tcBorders>
          </w:tcPr>
          <w:p w14:paraId="12A412D8" w14:textId="77777777" w:rsidR="00FD2834" w:rsidRPr="000F5CDE" w:rsidRDefault="00FD2834" w:rsidP="00475153">
            <w:pPr>
              <w:rPr>
                <w:lang w:eastAsia="zh-CN"/>
              </w:rPr>
            </w:pPr>
            <w:proofErr w:type="spellStart"/>
            <w:r>
              <w:rPr>
                <w:lang w:eastAsia="zh-CN"/>
              </w:rPr>
              <w:t>b</w:t>
            </w:r>
            <w:r w:rsidRPr="000F5CDE">
              <w:rPr>
                <w:lang w:eastAsia="zh-CN"/>
              </w:rPr>
              <w:t>_</w:t>
            </w:r>
            <w:r>
              <w:rPr>
                <w:lang w:eastAsia="zh-CN"/>
              </w:rPr>
              <w:t>All</w:t>
            </w:r>
            <w:r w:rsidRPr="000F5CDE">
              <w:rPr>
                <w:lang w:eastAsia="zh-CN"/>
              </w:rPr>
              <w:t>Opt</w:t>
            </w:r>
            <w:proofErr w:type="spellEnd"/>
          </w:p>
        </w:tc>
        <w:tc>
          <w:tcPr>
            <w:tcW w:w="1238" w:type="dxa"/>
            <w:tcBorders>
              <w:top w:val="nil"/>
              <w:left w:val="nil"/>
              <w:bottom w:val="nil"/>
              <w:right w:val="nil"/>
            </w:tcBorders>
            <w:shd w:val="clear" w:color="auto" w:fill="auto"/>
            <w:noWrap/>
          </w:tcPr>
          <w:p w14:paraId="3B73B559" w14:textId="77777777" w:rsidR="00FD2834" w:rsidRPr="000F5CDE" w:rsidRDefault="00FD2834" w:rsidP="00475153">
            <w:pPr>
              <w:rPr>
                <w:lang w:eastAsia="zh-CN"/>
              </w:rPr>
            </w:pPr>
            <w:r>
              <w:rPr>
                <w:lang w:eastAsia="zh-CN"/>
              </w:rPr>
              <w:t>Binary</w:t>
            </w:r>
          </w:p>
        </w:tc>
        <w:tc>
          <w:tcPr>
            <w:tcW w:w="5112" w:type="dxa"/>
            <w:tcBorders>
              <w:top w:val="nil"/>
              <w:left w:val="nil"/>
              <w:bottom w:val="nil"/>
              <w:right w:val="single" w:sz="4" w:space="0" w:color="auto"/>
            </w:tcBorders>
            <w:shd w:val="clear" w:color="auto" w:fill="auto"/>
            <w:noWrap/>
          </w:tcPr>
          <w:p w14:paraId="6100D8BE" w14:textId="77777777" w:rsidR="00FD2834" w:rsidRPr="000F5CDE" w:rsidRDefault="00FD2834" w:rsidP="00475153">
            <w:pPr>
              <w:rPr>
                <w:lang w:eastAsia="zh-CN"/>
              </w:rPr>
            </w:pPr>
            <w:r w:rsidRPr="000F5CDE">
              <w:rPr>
                <w:lang w:eastAsia="zh-CN"/>
              </w:rPr>
              <w:t>Whether the vast majority</w:t>
            </w:r>
            <w:r>
              <w:rPr>
                <w:lang w:eastAsia="zh-CN"/>
              </w:rPr>
              <w:t>, over 95 percent by value,</w:t>
            </w:r>
            <w:r w:rsidRPr="000F5CDE">
              <w:rPr>
                <w:lang w:eastAsia="zh-CN"/>
              </w:rPr>
              <w:t xml:space="preserve"> of a contract’s options were exercised. The </w:t>
            </w:r>
            <w:r>
              <w:rPr>
                <w:lang w:eastAsia="zh-CN"/>
              </w:rPr>
              <w:t xml:space="preserve">sample </w:t>
            </w:r>
            <w:r w:rsidRPr="000F5CDE">
              <w:rPr>
                <w:lang w:eastAsia="zh-CN"/>
              </w:rPr>
              <w:t xml:space="preserve">for the model using this variable is limited to contracts that exercised </w:t>
            </w:r>
            <w:r>
              <w:rPr>
                <w:lang w:eastAsia="zh-CN"/>
              </w:rPr>
              <w:t>some options in order to more clearly illustrate the relationship between independent variables and all options being exercised.</w:t>
            </w:r>
          </w:p>
        </w:tc>
      </w:tr>
      <w:tr w:rsidR="00FD2834" w:rsidRPr="00F02607" w14:paraId="0B99F365" w14:textId="77777777" w:rsidTr="00475153">
        <w:trPr>
          <w:trHeight w:val="296"/>
        </w:trPr>
        <w:tc>
          <w:tcPr>
            <w:tcW w:w="1726" w:type="dxa"/>
            <w:tcBorders>
              <w:top w:val="nil"/>
              <w:left w:val="single" w:sz="4" w:space="0" w:color="auto"/>
              <w:bottom w:val="nil"/>
              <w:right w:val="nil"/>
            </w:tcBorders>
            <w:shd w:val="clear" w:color="auto" w:fill="auto"/>
            <w:noWrap/>
            <w:hideMark/>
          </w:tcPr>
          <w:p w14:paraId="0FC88C11" w14:textId="77777777" w:rsidR="00FD2834" w:rsidRPr="000F5CDE" w:rsidRDefault="00FD2834" w:rsidP="00475153">
            <w:pPr>
              <w:rPr>
                <w:lang w:eastAsia="zh-CN"/>
              </w:rPr>
            </w:pPr>
            <w:r w:rsidRPr="000F5CDE">
              <w:rPr>
                <w:lang w:eastAsia="zh-CN"/>
              </w:rPr>
              <w:t>Any Ceiling Breach</w:t>
            </w:r>
          </w:p>
        </w:tc>
        <w:tc>
          <w:tcPr>
            <w:tcW w:w="1279" w:type="dxa"/>
            <w:tcBorders>
              <w:top w:val="nil"/>
              <w:left w:val="nil"/>
              <w:bottom w:val="nil"/>
              <w:right w:val="nil"/>
            </w:tcBorders>
          </w:tcPr>
          <w:p w14:paraId="1BB22F6F" w14:textId="77777777" w:rsidR="00FD2834" w:rsidRPr="000F5CDE" w:rsidRDefault="00FD2834" w:rsidP="00475153">
            <w:pPr>
              <w:rPr>
                <w:lang w:eastAsia="zh-CN"/>
              </w:rPr>
            </w:pPr>
            <w:proofErr w:type="spellStart"/>
            <w:r w:rsidRPr="000F5CDE">
              <w:rPr>
                <w:lang w:eastAsia="zh-CN"/>
              </w:rPr>
              <w:t>b_CBre</w:t>
            </w:r>
            <w:proofErr w:type="spellEnd"/>
          </w:p>
        </w:tc>
        <w:tc>
          <w:tcPr>
            <w:tcW w:w="1238" w:type="dxa"/>
            <w:tcBorders>
              <w:top w:val="nil"/>
              <w:left w:val="nil"/>
              <w:bottom w:val="nil"/>
              <w:right w:val="nil"/>
            </w:tcBorders>
            <w:shd w:val="clear" w:color="auto" w:fill="auto"/>
            <w:noWrap/>
            <w:hideMark/>
          </w:tcPr>
          <w:p w14:paraId="1DD28533" w14:textId="77777777" w:rsidR="00FD2834" w:rsidRPr="000F5CDE" w:rsidRDefault="00FD2834" w:rsidP="00475153">
            <w:pPr>
              <w:rPr>
                <w:lang w:eastAsia="zh-CN"/>
              </w:rPr>
            </w:pPr>
            <w:r w:rsidRPr="000F5CDE">
              <w:rPr>
                <w:lang w:eastAsia="zh-CN"/>
              </w:rPr>
              <w:t>Binary</w:t>
            </w:r>
          </w:p>
        </w:tc>
        <w:tc>
          <w:tcPr>
            <w:tcW w:w="5112" w:type="dxa"/>
            <w:tcBorders>
              <w:top w:val="nil"/>
              <w:left w:val="nil"/>
              <w:bottom w:val="nil"/>
              <w:right w:val="single" w:sz="4" w:space="0" w:color="auto"/>
            </w:tcBorders>
            <w:shd w:val="clear" w:color="auto" w:fill="auto"/>
            <w:noWrap/>
            <w:hideMark/>
          </w:tcPr>
          <w:p w14:paraId="304CC122" w14:textId="77777777" w:rsidR="00FD2834" w:rsidRPr="000F5CDE" w:rsidRDefault="00FD2834" w:rsidP="00475153">
            <w:pPr>
              <w:rPr>
                <w:lang w:eastAsia="zh-CN"/>
              </w:rPr>
            </w:pPr>
            <w:r w:rsidRPr="000F5CDE">
              <w:rPr>
                <w:lang w:eastAsia="zh-CN"/>
              </w:rPr>
              <w:t xml:space="preserve">Whether </w:t>
            </w:r>
            <w:r>
              <w:rPr>
                <w:lang w:eastAsia="zh-CN"/>
              </w:rPr>
              <w:t>a contract</w:t>
            </w:r>
            <w:r w:rsidRPr="000F5CDE">
              <w:rPr>
                <w:lang w:eastAsia="zh-CN"/>
              </w:rPr>
              <w:t xml:space="preserve"> had its cost ceiling increased via a change order</w:t>
            </w:r>
            <w:r>
              <w:rPr>
                <w:lang w:eastAsia="zh-CN"/>
              </w:rPr>
              <w:t>.</w:t>
            </w:r>
          </w:p>
        </w:tc>
      </w:tr>
      <w:tr w:rsidR="00FD2834" w:rsidRPr="00F02607" w14:paraId="163F0B15" w14:textId="77777777" w:rsidTr="00475153">
        <w:trPr>
          <w:trHeight w:val="296"/>
        </w:trPr>
        <w:tc>
          <w:tcPr>
            <w:tcW w:w="1726" w:type="dxa"/>
            <w:tcBorders>
              <w:top w:val="nil"/>
              <w:left w:val="single" w:sz="4" w:space="0" w:color="auto"/>
              <w:bottom w:val="nil"/>
              <w:right w:val="nil"/>
            </w:tcBorders>
            <w:shd w:val="clear" w:color="auto" w:fill="auto"/>
            <w:noWrap/>
          </w:tcPr>
          <w:p w14:paraId="2C1B2C74" w14:textId="77777777" w:rsidR="00FD2834" w:rsidRPr="000F5CDE" w:rsidRDefault="00FD2834" w:rsidP="00475153">
            <w:pPr>
              <w:rPr>
                <w:lang w:eastAsia="zh-CN"/>
              </w:rPr>
            </w:pPr>
            <w:r w:rsidRPr="000F5CDE">
              <w:rPr>
                <w:lang w:eastAsia="zh-CN"/>
              </w:rPr>
              <w:t>Ceiling Breach Size</w:t>
            </w:r>
          </w:p>
        </w:tc>
        <w:tc>
          <w:tcPr>
            <w:tcW w:w="1279" w:type="dxa"/>
            <w:tcBorders>
              <w:top w:val="nil"/>
              <w:left w:val="nil"/>
              <w:bottom w:val="nil"/>
              <w:right w:val="nil"/>
            </w:tcBorders>
          </w:tcPr>
          <w:p w14:paraId="298531EA" w14:textId="77777777" w:rsidR="00FD2834" w:rsidRPr="000F5CDE" w:rsidRDefault="00FD2834" w:rsidP="00475153">
            <w:pPr>
              <w:rPr>
                <w:lang w:eastAsia="zh-CN"/>
              </w:rPr>
            </w:pPr>
            <w:proofErr w:type="spellStart"/>
            <w:r w:rsidRPr="000F5CDE">
              <w:rPr>
                <w:lang w:eastAsia="zh-CN"/>
              </w:rPr>
              <w:t>ln_CBre</w:t>
            </w:r>
            <w:proofErr w:type="spellEnd"/>
          </w:p>
        </w:tc>
        <w:tc>
          <w:tcPr>
            <w:tcW w:w="1238" w:type="dxa"/>
            <w:tcBorders>
              <w:top w:val="nil"/>
              <w:left w:val="nil"/>
              <w:bottom w:val="nil"/>
              <w:right w:val="nil"/>
            </w:tcBorders>
            <w:shd w:val="clear" w:color="auto" w:fill="auto"/>
            <w:noWrap/>
          </w:tcPr>
          <w:p w14:paraId="75D89454" w14:textId="77777777" w:rsidR="00FD2834" w:rsidRPr="000F5CDE" w:rsidRDefault="00FD2834" w:rsidP="00475153">
            <w:pPr>
              <w:rPr>
                <w:lang w:eastAsia="zh-CN"/>
              </w:rPr>
            </w:pPr>
            <w:r w:rsidRPr="000F5CDE">
              <w:rPr>
                <w:lang w:eastAsia="zh-CN"/>
              </w:rPr>
              <w:t>Continuous</w:t>
            </w:r>
          </w:p>
        </w:tc>
        <w:tc>
          <w:tcPr>
            <w:tcW w:w="5112" w:type="dxa"/>
            <w:tcBorders>
              <w:top w:val="nil"/>
              <w:left w:val="nil"/>
              <w:bottom w:val="nil"/>
              <w:right w:val="single" w:sz="4" w:space="0" w:color="auto"/>
            </w:tcBorders>
            <w:shd w:val="clear" w:color="auto" w:fill="auto"/>
            <w:noWrap/>
          </w:tcPr>
          <w:p w14:paraId="10BF4ECF" w14:textId="77777777" w:rsidR="00FD2834" w:rsidRPr="000F5CDE" w:rsidRDefault="00FD2834" w:rsidP="00475153">
            <w:pPr>
              <w:rPr>
                <w:lang w:eastAsia="zh-CN"/>
              </w:rPr>
            </w:pPr>
            <w:r w:rsidRPr="000F5CDE">
              <w:rPr>
                <w:lang w:eastAsia="zh-CN"/>
              </w:rPr>
              <w:t>The increase</w:t>
            </w:r>
            <w:r>
              <w:rPr>
                <w:lang w:eastAsia="zh-CN"/>
              </w:rPr>
              <w:t>d</w:t>
            </w:r>
            <w:r w:rsidRPr="000F5CDE">
              <w:rPr>
                <w:lang w:eastAsia="zh-CN"/>
              </w:rPr>
              <w:t xml:space="preserve"> contract ceiling due to change orders, logged, in 2018 constant dollars based on contract start</w:t>
            </w:r>
            <w:r>
              <w:rPr>
                <w:lang w:eastAsia="zh-CN"/>
              </w:rPr>
              <w:t xml:space="preserve"> fiscal</w:t>
            </w:r>
            <w:r w:rsidRPr="000F5CDE">
              <w:rPr>
                <w:lang w:eastAsia="zh-CN"/>
              </w:rPr>
              <w:t xml:space="preserve"> year. The dataset for these models is limited to contracts</w:t>
            </w:r>
            <w:r>
              <w:rPr>
                <w:lang w:eastAsia="zh-CN"/>
              </w:rPr>
              <w:t xml:space="preserve"> with any</w:t>
            </w:r>
            <w:r w:rsidRPr="000F5CDE">
              <w:rPr>
                <w:lang w:eastAsia="zh-CN"/>
              </w:rPr>
              <w:t xml:space="preserve"> ceiling breach</w:t>
            </w:r>
            <w:r>
              <w:rPr>
                <w:lang w:eastAsia="zh-CN"/>
              </w:rPr>
              <w:t>es, in order to avoid clustering at zero-based problems.</w:t>
            </w:r>
          </w:p>
        </w:tc>
      </w:tr>
      <w:tr w:rsidR="00FD2834" w:rsidRPr="00F02607" w14:paraId="17ED22A9" w14:textId="77777777" w:rsidTr="00475153">
        <w:trPr>
          <w:trHeight w:val="296"/>
        </w:trPr>
        <w:tc>
          <w:tcPr>
            <w:tcW w:w="1726" w:type="dxa"/>
            <w:tcBorders>
              <w:top w:val="nil"/>
              <w:left w:val="single" w:sz="4" w:space="0" w:color="auto"/>
              <w:bottom w:val="single" w:sz="4" w:space="0" w:color="auto"/>
              <w:right w:val="nil"/>
            </w:tcBorders>
            <w:shd w:val="clear" w:color="auto" w:fill="auto"/>
            <w:noWrap/>
          </w:tcPr>
          <w:p w14:paraId="0B98DABB" w14:textId="77777777" w:rsidR="00FD2834" w:rsidRPr="000F5CDE" w:rsidRDefault="00FD2834" w:rsidP="00475153">
            <w:pPr>
              <w:rPr>
                <w:lang w:eastAsia="zh-CN"/>
              </w:rPr>
            </w:pPr>
            <w:r>
              <w:rPr>
                <w:lang w:eastAsia="zh-CN"/>
              </w:rPr>
              <w:t xml:space="preserve">Any </w:t>
            </w:r>
            <w:r w:rsidRPr="000F5CDE">
              <w:rPr>
                <w:lang w:eastAsia="zh-CN"/>
              </w:rPr>
              <w:t>Termination</w:t>
            </w:r>
          </w:p>
        </w:tc>
        <w:tc>
          <w:tcPr>
            <w:tcW w:w="1279" w:type="dxa"/>
            <w:tcBorders>
              <w:top w:val="nil"/>
              <w:left w:val="nil"/>
              <w:bottom w:val="single" w:sz="4" w:space="0" w:color="auto"/>
              <w:right w:val="nil"/>
            </w:tcBorders>
          </w:tcPr>
          <w:p w14:paraId="020BF0F5" w14:textId="77777777" w:rsidR="00FD2834" w:rsidRPr="000F5CDE" w:rsidRDefault="00FD2834" w:rsidP="00475153">
            <w:pPr>
              <w:rPr>
                <w:lang w:eastAsia="zh-CN"/>
              </w:rPr>
            </w:pPr>
            <w:proofErr w:type="spellStart"/>
            <w:r>
              <w:rPr>
                <w:lang w:eastAsia="zh-CN"/>
              </w:rPr>
              <w:t>b_Term</w:t>
            </w:r>
            <w:proofErr w:type="spellEnd"/>
          </w:p>
        </w:tc>
        <w:tc>
          <w:tcPr>
            <w:tcW w:w="1238" w:type="dxa"/>
            <w:tcBorders>
              <w:top w:val="nil"/>
              <w:left w:val="nil"/>
              <w:bottom w:val="single" w:sz="4" w:space="0" w:color="auto"/>
              <w:right w:val="nil"/>
            </w:tcBorders>
            <w:shd w:val="clear" w:color="auto" w:fill="auto"/>
            <w:noWrap/>
          </w:tcPr>
          <w:p w14:paraId="1F27A340" w14:textId="77777777" w:rsidR="00FD2834" w:rsidRPr="000F5CDE" w:rsidRDefault="00FD2834" w:rsidP="00475153">
            <w:pPr>
              <w:rPr>
                <w:lang w:eastAsia="zh-CN"/>
              </w:rPr>
            </w:pPr>
            <w:r w:rsidRPr="000F5CDE">
              <w:rPr>
                <w:lang w:eastAsia="zh-CN"/>
              </w:rPr>
              <w:t>Binary</w:t>
            </w:r>
          </w:p>
        </w:tc>
        <w:tc>
          <w:tcPr>
            <w:tcW w:w="5112" w:type="dxa"/>
            <w:tcBorders>
              <w:top w:val="nil"/>
              <w:left w:val="nil"/>
              <w:bottom w:val="single" w:sz="4" w:space="0" w:color="auto"/>
              <w:right w:val="single" w:sz="4" w:space="0" w:color="auto"/>
            </w:tcBorders>
            <w:shd w:val="clear" w:color="auto" w:fill="auto"/>
            <w:noWrap/>
          </w:tcPr>
          <w:p w14:paraId="4EAE833A" w14:textId="77777777" w:rsidR="00FD2834" w:rsidRPr="000F5CDE" w:rsidRDefault="00FD2834" w:rsidP="00475153">
            <w:pPr>
              <w:rPr>
                <w:lang w:eastAsia="zh-CN"/>
              </w:rPr>
            </w:pPr>
            <w:r w:rsidRPr="000F5CDE">
              <w:rPr>
                <w:lang w:eastAsia="zh-CN"/>
              </w:rPr>
              <w:t>Whether contracts experienced a partial or complete termination</w:t>
            </w:r>
          </w:p>
        </w:tc>
      </w:tr>
    </w:tbl>
    <w:p w14:paraId="7F577805" w14:textId="77777777" w:rsidR="00FD2834" w:rsidRDefault="00FD2834" w:rsidP="00FD2834">
      <w:pPr>
        <w:ind w:left="720" w:hanging="720"/>
      </w:pPr>
      <w:r>
        <w:t xml:space="preserve">Note: </w:t>
      </w:r>
      <w:r w:rsidRPr="00CB678D">
        <w:t>See</w:t>
      </w:r>
      <w:r>
        <w:t xml:space="preserve"> section</w:t>
      </w:r>
      <w:r w:rsidRPr="00CB678D">
        <w:t xml:space="preserve"> </w:t>
      </w:r>
      <w:r>
        <w:fldChar w:fldCharType="begin"/>
      </w:r>
      <w:r>
        <w:instrText xml:space="preserve"> REF _Ref18238630 \w \h </w:instrText>
      </w:r>
      <w:r>
        <w:fldChar w:fldCharType="separate"/>
      </w:r>
      <w:r>
        <w:t>4.2.1</w:t>
      </w:r>
      <w:r>
        <w:fldChar w:fldCharType="end"/>
      </w:r>
      <w:r>
        <w:t xml:space="preserve"> </w:t>
      </w:r>
      <w:r>
        <w:fldChar w:fldCharType="begin"/>
      </w:r>
      <w:r>
        <w:instrText xml:space="preserve"> REF _Ref18238630 \h </w:instrText>
      </w:r>
      <w:r>
        <w:fldChar w:fldCharType="separate"/>
      </w:r>
      <w:r>
        <w:t>Dependent Variables</w:t>
      </w:r>
      <w:r>
        <w:fldChar w:fldCharType="end"/>
      </w:r>
      <w:r>
        <w:t xml:space="preserve"> for additional detail and descriptive statistics.</w:t>
      </w:r>
    </w:p>
    <w:p w14:paraId="59A454B8" w14:textId="77777777" w:rsidR="00FD2834" w:rsidRDefault="00FD2834" w:rsidP="00FD2834">
      <w:r>
        <w:br w:type="page"/>
      </w:r>
    </w:p>
    <w:tbl>
      <w:tblPr>
        <w:tblW w:w="9407" w:type="dxa"/>
        <w:tblInd w:w="-90" w:type="dxa"/>
        <w:tblCellMar>
          <w:left w:w="72" w:type="dxa"/>
          <w:right w:w="72" w:type="dxa"/>
        </w:tblCellMar>
        <w:tblLook w:val="04A0" w:firstRow="1" w:lastRow="0" w:firstColumn="1" w:lastColumn="0" w:noHBand="0" w:noVBand="1"/>
      </w:tblPr>
      <w:tblGrid>
        <w:gridCol w:w="2146"/>
        <w:gridCol w:w="1398"/>
        <w:gridCol w:w="1256"/>
        <w:gridCol w:w="10"/>
        <w:gridCol w:w="4584"/>
        <w:gridCol w:w="13"/>
      </w:tblGrid>
      <w:tr w:rsidR="00FD2834" w:rsidRPr="00810478" w14:paraId="5D7D067B" w14:textId="77777777" w:rsidTr="00475153">
        <w:trPr>
          <w:trHeight w:val="312"/>
        </w:trPr>
        <w:tc>
          <w:tcPr>
            <w:tcW w:w="9407" w:type="dxa"/>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10530F42" w14:textId="77777777" w:rsidR="00FD2834" w:rsidRPr="00810478" w:rsidRDefault="00FD2834" w:rsidP="00475153">
            <w:pPr>
              <w:spacing w:after="0"/>
              <w:rPr>
                <w:rFonts w:ascii="Calibri" w:hAnsi="Calibri" w:cs="Calibri"/>
                <w:b/>
                <w:color w:val="000000"/>
                <w:lang w:eastAsia="zh-CN"/>
              </w:rPr>
            </w:pPr>
            <w:bookmarkStart w:id="4" w:name="_Toc24465777"/>
            <w:r>
              <w:lastRenderedPageBreak/>
              <w:t xml:space="preserve">Table </w:t>
            </w:r>
            <w:r>
              <w:fldChar w:fldCharType="begin"/>
            </w:r>
            <w:r>
              <w:instrText xml:space="preserve"> STYLEREF 7 \s </w:instrText>
            </w:r>
            <w:r>
              <w:fldChar w:fldCharType="separate"/>
            </w:r>
            <w:r>
              <w:rPr>
                <w:noProof/>
              </w:rPr>
              <w:t>B</w:t>
            </w:r>
            <w:r>
              <w:rPr>
                <w:noProof/>
              </w:rPr>
              <w:fldChar w:fldCharType="end"/>
            </w:r>
            <w:r>
              <w:noBreakHyphen/>
            </w:r>
            <w:r>
              <w:fldChar w:fldCharType="begin"/>
            </w:r>
            <w:r>
              <w:instrText xml:space="preserve"> SEQ Table \* ARABIC \s 7 </w:instrText>
            </w:r>
            <w:r>
              <w:fldChar w:fldCharType="separate"/>
            </w:r>
            <w:r>
              <w:rPr>
                <w:noProof/>
              </w:rPr>
              <w:t>2</w:t>
            </w:r>
            <w:r>
              <w:rPr>
                <w:noProof/>
              </w:rPr>
              <w:fldChar w:fldCharType="end"/>
            </w:r>
            <w:r>
              <w:rPr>
                <w:noProof/>
              </w:rPr>
              <w:t>:</w:t>
            </w:r>
            <w:r>
              <w:t xml:space="preserve"> Study Variables</w:t>
            </w:r>
            <w:bookmarkEnd w:id="4"/>
          </w:p>
        </w:tc>
      </w:tr>
      <w:tr w:rsidR="00FD2834" w:rsidRPr="00F02607" w14:paraId="4F77F85A" w14:textId="77777777" w:rsidTr="00475153">
        <w:trPr>
          <w:trHeight w:val="583"/>
        </w:trPr>
        <w:tc>
          <w:tcPr>
            <w:tcW w:w="2146" w:type="dxa"/>
            <w:tcBorders>
              <w:top w:val="single" w:sz="4" w:space="0" w:color="auto"/>
              <w:left w:val="single" w:sz="4" w:space="0" w:color="auto"/>
              <w:bottom w:val="single" w:sz="4" w:space="0" w:color="auto"/>
              <w:right w:val="nil"/>
            </w:tcBorders>
            <w:shd w:val="clear" w:color="auto" w:fill="E7E6E6" w:themeFill="background2"/>
            <w:noWrap/>
            <w:tcMar>
              <w:left w:w="115" w:type="dxa"/>
              <w:right w:w="115" w:type="dxa"/>
            </w:tcMar>
            <w:vAlign w:val="center"/>
            <w:hideMark/>
          </w:tcPr>
          <w:p w14:paraId="206E7CAB" w14:textId="77777777" w:rsidR="00FD2834" w:rsidRPr="00CC66DC" w:rsidRDefault="00FD2834" w:rsidP="00475153">
            <w:pPr>
              <w:spacing w:after="0"/>
              <w:rPr>
                <w:lang w:eastAsia="zh-CN"/>
              </w:rPr>
            </w:pPr>
            <w:r w:rsidRPr="00CC66DC">
              <w:rPr>
                <w:lang w:eastAsia="zh-CN"/>
              </w:rPr>
              <w:t xml:space="preserve">Name </w:t>
            </w:r>
          </w:p>
        </w:tc>
        <w:tc>
          <w:tcPr>
            <w:tcW w:w="1398" w:type="dxa"/>
            <w:tcBorders>
              <w:top w:val="single" w:sz="4" w:space="0" w:color="auto"/>
              <w:left w:val="nil"/>
              <w:bottom w:val="single" w:sz="4" w:space="0" w:color="auto"/>
              <w:right w:val="nil"/>
            </w:tcBorders>
            <w:shd w:val="clear" w:color="auto" w:fill="E7E6E6" w:themeFill="background2"/>
          </w:tcPr>
          <w:p w14:paraId="49B179BF" w14:textId="77777777" w:rsidR="00FD2834" w:rsidRPr="00CC66DC" w:rsidRDefault="00FD2834" w:rsidP="00475153">
            <w:pPr>
              <w:spacing w:after="0"/>
              <w:rPr>
                <w:lang w:eastAsia="zh-CN"/>
              </w:rPr>
            </w:pPr>
            <w:r w:rsidRPr="00CC66DC">
              <w:rPr>
                <w:lang w:eastAsia="zh-CN"/>
              </w:rPr>
              <w:t>Variable Indicator</w:t>
            </w:r>
          </w:p>
        </w:tc>
        <w:tc>
          <w:tcPr>
            <w:tcW w:w="1266" w:type="dxa"/>
            <w:gridSpan w:val="2"/>
            <w:tcBorders>
              <w:top w:val="single" w:sz="4" w:space="0" w:color="auto"/>
              <w:left w:val="nil"/>
              <w:bottom w:val="single" w:sz="4" w:space="0" w:color="auto"/>
              <w:right w:val="nil"/>
            </w:tcBorders>
            <w:shd w:val="clear" w:color="auto" w:fill="E7E6E6" w:themeFill="background2"/>
            <w:noWrap/>
            <w:vAlign w:val="center"/>
            <w:hideMark/>
          </w:tcPr>
          <w:p w14:paraId="3898751F" w14:textId="77777777" w:rsidR="00FD2834" w:rsidRPr="00CC66DC" w:rsidRDefault="00FD2834" w:rsidP="00475153">
            <w:pPr>
              <w:spacing w:after="0"/>
              <w:rPr>
                <w:lang w:eastAsia="zh-CN"/>
              </w:rPr>
            </w:pPr>
            <w:r w:rsidRPr="00CC66DC">
              <w:rPr>
                <w:lang w:eastAsia="zh-CN"/>
              </w:rPr>
              <w:t>Type</w:t>
            </w:r>
          </w:p>
        </w:tc>
        <w:tc>
          <w:tcPr>
            <w:tcW w:w="4597" w:type="dxa"/>
            <w:gridSpan w:val="2"/>
            <w:tcBorders>
              <w:top w:val="single" w:sz="8" w:space="0" w:color="auto"/>
              <w:left w:val="nil"/>
              <w:bottom w:val="single" w:sz="4" w:space="0" w:color="auto"/>
              <w:right w:val="single" w:sz="4" w:space="0" w:color="auto"/>
            </w:tcBorders>
            <w:shd w:val="clear" w:color="auto" w:fill="E7E6E6" w:themeFill="background2"/>
            <w:noWrap/>
            <w:vAlign w:val="center"/>
            <w:hideMark/>
          </w:tcPr>
          <w:p w14:paraId="4BD1ECD8" w14:textId="77777777" w:rsidR="00FD2834" w:rsidRPr="00CC66DC" w:rsidRDefault="00FD2834" w:rsidP="00475153">
            <w:pPr>
              <w:spacing w:after="0"/>
              <w:rPr>
                <w:lang w:eastAsia="zh-CN"/>
              </w:rPr>
            </w:pPr>
            <w:r w:rsidRPr="00CC66DC">
              <w:rPr>
                <w:lang w:eastAsia="zh-CN"/>
              </w:rPr>
              <w:t>Description</w:t>
            </w:r>
          </w:p>
        </w:tc>
      </w:tr>
      <w:tr w:rsidR="00FD2834" w:rsidRPr="00F02607" w14:paraId="5F2D07FF" w14:textId="77777777" w:rsidTr="00475153">
        <w:trPr>
          <w:trHeight w:val="296"/>
        </w:trPr>
        <w:tc>
          <w:tcPr>
            <w:tcW w:w="9407" w:type="dxa"/>
            <w:gridSpan w:val="6"/>
            <w:tcBorders>
              <w:top w:val="nil"/>
              <w:left w:val="single" w:sz="4" w:space="0" w:color="auto"/>
              <w:bottom w:val="nil"/>
              <w:right w:val="single" w:sz="4" w:space="0" w:color="auto"/>
            </w:tcBorders>
          </w:tcPr>
          <w:p w14:paraId="487F8563" w14:textId="77777777" w:rsidR="00FD2834" w:rsidRPr="00725DC4" w:rsidRDefault="00FD2834" w:rsidP="00475153">
            <w:pPr>
              <w:rPr>
                <w:b/>
                <w:bCs/>
                <w:lang w:eastAsia="zh-CN"/>
              </w:rPr>
            </w:pPr>
            <w:r w:rsidRPr="00725DC4">
              <w:rPr>
                <w:b/>
                <w:bCs/>
                <w:lang w:eastAsia="zh-CN"/>
              </w:rPr>
              <w:t>Service Contract Complexity</w:t>
            </w:r>
          </w:p>
        </w:tc>
      </w:tr>
      <w:tr w:rsidR="00FD2834" w:rsidRPr="00F02607" w14:paraId="06FA12BD" w14:textId="77777777" w:rsidTr="00475153">
        <w:trPr>
          <w:trHeight w:val="296"/>
        </w:trPr>
        <w:tc>
          <w:tcPr>
            <w:tcW w:w="2146" w:type="dxa"/>
            <w:tcBorders>
              <w:top w:val="nil"/>
              <w:left w:val="single" w:sz="4" w:space="0" w:color="auto"/>
              <w:bottom w:val="nil"/>
              <w:right w:val="nil"/>
            </w:tcBorders>
            <w:shd w:val="clear" w:color="auto" w:fill="auto"/>
            <w:noWrap/>
            <w:tcMar>
              <w:left w:w="230" w:type="dxa"/>
              <w:right w:w="115" w:type="dxa"/>
            </w:tcMar>
          </w:tcPr>
          <w:p w14:paraId="5D98A417" w14:textId="77777777" w:rsidR="00FD2834" w:rsidRPr="00394166" w:rsidRDefault="00FD2834" w:rsidP="00475153">
            <w:pPr>
              <w:rPr>
                <w:rFonts w:ascii="Calibri" w:hAnsi="Calibri" w:cs="Calibri"/>
                <w:color w:val="000000" w:themeColor="text1"/>
                <w:lang w:eastAsia="zh-CN"/>
              </w:rPr>
            </w:pPr>
            <w:r w:rsidRPr="00394166">
              <w:t>Detailed Industry Salary</w:t>
            </w:r>
          </w:p>
        </w:tc>
        <w:tc>
          <w:tcPr>
            <w:tcW w:w="1398" w:type="dxa"/>
            <w:tcBorders>
              <w:top w:val="nil"/>
              <w:left w:val="nil"/>
              <w:bottom w:val="nil"/>
              <w:right w:val="nil"/>
            </w:tcBorders>
          </w:tcPr>
          <w:p w14:paraId="43DBFA1F" w14:textId="77777777" w:rsidR="00FD2834" w:rsidRPr="00EA1373" w:rsidRDefault="00FD2834" w:rsidP="00475153">
            <w:pPr>
              <w:rPr>
                <w:lang w:eastAsia="zh-CN"/>
              </w:rPr>
            </w:pPr>
            <w:r w:rsidRPr="00EA1373">
              <w:rPr>
                <w:lang w:eastAsia="zh-CN"/>
              </w:rPr>
              <w:t>cln_US6sal</w:t>
            </w:r>
          </w:p>
        </w:tc>
        <w:tc>
          <w:tcPr>
            <w:tcW w:w="1266" w:type="dxa"/>
            <w:gridSpan w:val="2"/>
            <w:tcBorders>
              <w:top w:val="nil"/>
              <w:left w:val="nil"/>
              <w:bottom w:val="nil"/>
              <w:right w:val="nil"/>
            </w:tcBorders>
            <w:shd w:val="clear" w:color="auto" w:fill="auto"/>
            <w:noWrap/>
          </w:tcPr>
          <w:p w14:paraId="69174316" w14:textId="77777777" w:rsidR="00FD2834" w:rsidRPr="00EA1373" w:rsidRDefault="00FD2834" w:rsidP="00475153">
            <w:pPr>
              <w:rPr>
                <w:lang w:eastAsia="zh-CN"/>
              </w:rPr>
            </w:pPr>
            <w:r w:rsidRPr="00EA1373">
              <w:rPr>
                <w:lang w:eastAsia="zh-CN"/>
              </w:rPr>
              <w:t>Continuous</w:t>
            </w:r>
          </w:p>
        </w:tc>
        <w:tc>
          <w:tcPr>
            <w:tcW w:w="4597" w:type="dxa"/>
            <w:gridSpan w:val="2"/>
            <w:tcBorders>
              <w:top w:val="nil"/>
              <w:left w:val="nil"/>
              <w:bottom w:val="nil"/>
              <w:right w:val="single" w:sz="4" w:space="0" w:color="auto"/>
            </w:tcBorders>
            <w:shd w:val="clear" w:color="auto" w:fill="auto"/>
            <w:noWrap/>
          </w:tcPr>
          <w:p w14:paraId="3C759C4D" w14:textId="77777777" w:rsidR="00FD2834" w:rsidRPr="00EA1373" w:rsidRDefault="00FD2834" w:rsidP="00475153">
            <w:pPr>
              <w:rPr>
                <w:lang w:eastAsia="zh-CN"/>
              </w:rPr>
            </w:pPr>
            <w:r w:rsidRPr="00EA1373">
              <w:rPr>
                <w:lang w:eastAsia="zh-CN"/>
              </w:rPr>
              <w:t xml:space="preserve">Average </w:t>
            </w:r>
            <w:r>
              <w:rPr>
                <w:lang w:eastAsia="zh-CN"/>
              </w:rPr>
              <w:t xml:space="preserve">U.S. </w:t>
            </w:r>
            <w:r w:rsidRPr="00EA1373">
              <w:rPr>
                <w:lang w:eastAsia="zh-CN"/>
              </w:rPr>
              <w:t>wage in the contract’s detailed industry in the calendar year prior to contract start. Deflated to 2018 constant dollars based on the prior calendar year, logged, and rescaled.</w:t>
            </w:r>
          </w:p>
        </w:tc>
      </w:tr>
      <w:tr w:rsidR="00FD2834" w:rsidRPr="00CC66DC" w14:paraId="0D6D89EC" w14:textId="77777777" w:rsidTr="00475153">
        <w:trPr>
          <w:trHeight w:val="296"/>
        </w:trPr>
        <w:tc>
          <w:tcPr>
            <w:tcW w:w="2146" w:type="dxa"/>
            <w:tcBorders>
              <w:top w:val="nil"/>
              <w:left w:val="single" w:sz="4" w:space="0" w:color="auto"/>
              <w:bottom w:val="nil"/>
              <w:right w:val="nil"/>
            </w:tcBorders>
            <w:shd w:val="clear" w:color="auto" w:fill="auto"/>
            <w:noWrap/>
            <w:tcMar>
              <w:left w:w="230" w:type="dxa"/>
              <w:right w:w="115" w:type="dxa"/>
            </w:tcMar>
          </w:tcPr>
          <w:p w14:paraId="42AD8B31" w14:textId="77777777" w:rsidR="00FD2834" w:rsidRPr="00394166" w:rsidRDefault="00FD2834" w:rsidP="00475153">
            <w:pPr>
              <w:rPr>
                <w:rFonts w:ascii="Calibri" w:hAnsi="Calibri" w:cs="Calibri"/>
                <w:color w:val="000000" w:themeColor="text1"/>
                <w:lang w:eastAsia="zh-CN"/>
              </w:rPr>
            </w:pPr>
            <w:r w:rsidRPr="216AE611">
              <w:t xml:space="preserve">Service </w:t>
            </w:r>
            <w:r w:rsidRPr="00394166">
              <w:t>Code</w:t>
            </w:r>
            <w:r w:rsidRPr="216AE611">
              <w:t xml:space="preserve"> Invoice Rate</w:t>
            </w:r>
          </w:p>
        </w:tc>
        <w:tc>
          <w:tcPr>
            <w:tcW w:w="1398" w:type="dxa"/>
            <w:tcBorders>
              <w:top w:val="nil"/>
              <w:left w:val="nil"/>
              <w:bottom w:val="nil"/>
              <w:right w:val="nil"/>
            </w:tcBorders>
          </w:tcPr>
          <w:p w14:paraId="16C1A8ED" w14:textId="77777777" w:rsidR="00FD2834" w:rsidRPr="00EA1373" w:rsidRDefault="00FD2834" w:rsidP="00475153">
            <w:pPr>
              <w:rPr>
                <w:lang w:eastAsia="zh-CN"/>
              </w:rPr>
            </w:pPr>
            <w:proofErr w:type="spellStart"/>
            <w:r w:rsidRPr="00EA1373">
              <w:rPr>
                <w:lang w:eastAsia="zh-CN"/>
              </w:rPr>
              <w:t>cln_PSCrate</w:t>
            </w:r>
            <w:proofErr w:type="spellEnd"/>
          </w:p>
        </w:tc>
        <w:tc>
          <w:tcPr>
            <w:tcW w:w="1266" w:type="dxa"/>
            <w:gridSpan w:val="2"/>
            <w:tcBorders>
              <w:top w:val="nil"/>
              <w:left w:val="nil"/>
              <w:bottom w:val="nil"/>
              <w:right w:val="nil"/>
            </w:tcBorders>
            <w:shd w:val="clear" w:color="auto" w:fill="auto"/>
            <w:noWrap/>
          </w:tcPr>
          <w:p w14:paraId="1E7A4293" w14:textId="77777777" w:rsidR="00FD2834" w:rsidRPr="00EA1373" w:rsidRDefault="00FD2834" w:rsidP="00475153">
            <w:pPr>
              <w:rPr>
                <w:lang w:eastAsia="zh-CN"/>
              </w:rPr>
            </w:pPr>
            <w:r w:rsidRPr="00EA1373">
              <w:rPr>
                <w:lang w:eastAsia="zh-CN"/>
              </w:rPr>
              <w:t>Continuous</w:t>
            </w:r>
          </w:p>
        </w:tc>
        <w:tc>
          <w:tcPr>
            <w:tcW w:w="4597" w:type="dxa"/>
            <w:gridSpan w:val="2"/>
            <w:tcBorders>
              <w:top w:val="nil"/>
              <w:left w:val="nil"/>
              <w:bottom w:val="nil"/>
              <w:right w:val="single" w:sz="4" w:space="0" w:color="auto"/>
            </w:tcBorders>
            <w:shd w:val="clear" w:color="auto" w:fill="auto"/>
            <w:noWrap/>
          </w:tcPr>
          <w:p w14:paraId="5358B6E6" w14:textId="77777777" w:rsidR="00FD2834" w:rsidRPr="00EA1373" w:rsidRDefault="00FD2834" w:rsidP="00475153">
            <w:pPr>
              <w:rPr>
                <w:lang w:eastAsia="zh-CN"/>
              </w:rPr>
            </w:pPr>
            <w:r w:rsidRPr="00EA1373">
              <w:rPr>
                <w:lang w:eastAsia="zh-CN"/>
              </w:rPr>
              <w:t xml:space="preserve">Average annual </w:t>
            </w:r>
            <w:r>
              <w:rPr>
                <w:lang w:eastAsia="zh-CN"/>
              </w:rPr>
              <w:t>invoice</w:t>
            </w:r>
            <w:r w:rsidRPr="00EA1373">
              <w:rPr>
                <w:lang w:eastAsia="zh-CN"/>
              </w:rPr>
              <w:t xml:space="preserve"> rate for the contract’s product or service code in the fiscal year prior to contract start. </w:t>
            </w:r>
            <w:r>
              <w:rPr>
                <w:lang w:eastAsia="zh-CN"/>
              </w:rPr>
              <w:t>In</w:t>
            </w:r>
            <w:r w:rsidRPr="00EA1373">
              <w:rPr>
                <w:lang w:eastAsia="zh-CN"/>
              </w:rPr>
              <w:t xml:space="preserve"> 2018 constant dollars based on the </w:t>
            </w:r>
            <w:r>
              <w:rPr>
                <w:lang w:eastAsia="zh-CN"/>
              </w:rPr>
              <w:t xml:space="preserve">start </w:t>
            </w:r>
            <w:r w:rsidRPr="00EA1373">
              <w:rPr>
                <w:lang w:eastAsia="zh-CN"/>
              </w:rPr>
              <w:t>fiscal year, logged and rescaled.</w:t>
            </w:r>
          </w:p>
        </w:tc>
      </w:tr>
      <w:tr w:rsidR="00FD2834" w:rsidRPr="00CC66DC" w14:paraId="3EB80178" w14:textId="77777777" w:rsidTr="00475153">
        <w:trPr>
          <w:trHeight w:val="296"/>
        </w:trPr>
        <w:tc>
          <w:tcPr>
            <w:tcW w:w="9407" w:type="dxa"/>
            <w:gridSpan w:val="6"/>
            <w:tcBorders>
              <w:top w:val="nil"/>
              <w:left w:val="single" w:sz="4" w:space="0" w:color="auto"/>
              <w:bottom w:val="nil"/>
              <w:right w:val="single" w:sz="4" w:space="0" w:color="auto"/>
            </w:tcBorders>
            <w:shd w:val="clear" w:color="auto" w:fill="auto"/>
            <w:noWrap/>
            <w:hideMark/>
          </w:tcPr>
          <w:p w14:paraId="3E50D995" w14:textId="77777777" w:rsidR="00FD2834" w:rsidRPr="00725DC4" w:rsidRDefault="00FD2834" w:rsidP="00475153">
            <w:pPr>
              <w:rPr>
                <w:b/>
                <w:lang w:eastAsia="zh-CN"/>
              </w:rPr>
            </w:pPr>
            <w:r w:rsidRPr="00725DC4">
              <w:rPr>
                <w:b/>
                <w:bCs/>
                <w:lang w:eastAsia="zh-CN"/>
              </w:rPr>
              <w:t>Contract Management Capacity</w:t>
            </w:r>
          </w:p>
        </w:tc>
      </w:tr>
      <w:tr w:rsidR="00FD2834" w:rsidRPr="00F02607" w14:paraId="64779A78" w14:textId="77777777" w:rsidTr="00475153">
        <w:trPr>
          <w:trHeight w:val="486"/>
        </w:trPr>
        <w:tc>
          <w:tcPr>
            <w:tcW w:w="2146" w:type="dxa"/>
            <w:tcBorders>
              <w:top w:val="nil"/>
              <w:left w:val="single" w:sz="4" w:space="0" w:color="auto"/>
              <w:bottom w:val="nil"/>
              <w:right w:val="nil"/>
            </w:tcBorders>
            <w:shd w:val="clear" w:color="auto" w:fill="auto"/>
            <w:noWrap/>
            <w:tcMar>
              <w:left w:w="230" w:type="dxa"/>
              <w:right w:w="115" w:type="dxa"/>
            </w:tcMar>
            <w:hideMark/>
          </w:tcPr>
          <w:p w14:paraId="341D385A" w14:textId="77777777" w:rsidR="00FD2834" w:rsidRPr="00EA1373" w:rsidRDefault="00FD2834" w:rsidP="00475153">
            <w:pPr>
              <w:rPr>
                <w:lang w:eastAsia="zh-CN"/>
              </w:rPr>
            </w:pPr>
            <w:r w:rsidRPr="00EA1373">
              <w:rPr>
                <w:lang w:eastAsia="zh-CN"/>
              </w:rPr>
              <w:t xml:space="preserve">Office Performance-Based </w:t>
            </w:r>
          </w:p>
        </w:tc>
        <w:tc>
          <w:tcPr>
            <w:tcW w:w="1398" w:type="dxa"/>
            <w:tcBorders>
              <w:top w:val="nil"/>
              <w:left w:val="nil"/>
              <w:bottom w:val="nil"/>
              <w:right w:val="nil"/>
            </w:tcBorders>
          </w:tcPr>
          <w:p w14:paraId="6007B3C7" w14:textId="77777777" w:rsidR="00FD2834" w:rsidRPr="00EA1373" w:rsidRDefault="00FD2834" w:rsidP="00475153">
            <w:pPr>
              <w:rPr>
                <w:lang w:eastAsia="zh-CN"/>
              </w:rPr>
            </w:pPr>
            <w:r w:rsidRPr="00EA1373">
              <w:rPr>
                <w:lang w:eastAsia="zh-CN"/>
              </w:rPr>
              <w:t>cp_OffPerf</w:t>
            </w:r>
            <w:r>
              <w:rPr>
                <w:lang w:eastAsia="zh-CN"/>
              </w:rPr>
              <w:t>7</w:t>
            </w:r>
          </w:p>
        </w:tc>
        <w:tc>
          <w:tcPr>
            <w:tcW w:w="1266" w:type="dxa"/>
            <w:gridSpan w:val="2"/>
            <w:tcBorders>
              <w:top w:val="nil"/>
              <w:left w:val="nil"/>
              <w:bottom w:val="nil"/>
              <w:right w:val="nil"/>
            </w:tcBorders>
            <w:shd w:val="clear" w:color="auto" w:fill="auto"/>
            <w:noWrap/>
            <w:hideMark/>
          </w:tcPr>
          <w:p w14:paraId="2288C664" w14:textId="77777777" w:rsidR="00FD2834" w:rsidRPr="00EA1373" w:rsidRDefault="00FD2834" w:rsidP="00475153">
            <w:pPr>
              <w:rPr>
                <w:lang w:eastAsia="zh-CN"/>
              </w:rPr>
            </w:pPr>
            <w:r w:rsidRPr="00EA1373">
              <w:rPr>
                <w:lang w:eastAsia="zh-CN"/>
              </w:rPr>
              <w:t>Continuous</w:t>
            </w:r>
          </w:p>
        </w:tc>
        <w:tc>
          <w:tcPr>
            <w:tcW w:w="4597" w:type="dxa"/>
            <w:gridSpan w:val="2"/>
            <w:tcBorders>
              <w:top w:val="nil"/>
              <w:left w:val="nil"/>
              <w:bottom w:val="nil"/>
              <w:right w:val="single" w:sz="4" w:space="0" w:color="auto"/>
            </w:tcBorders>
            <w:shd w:val="clear" w:color="auto" w:fill="auto"/>
            <w:noWrap/>
            <w:hideMark/>
          </w:tcPr>
          <w:p w14:paraId="742FAFC9" w14:textId="77777777" w:rsidR="00FD2834" w:rsidRPr="00EA1373" w:rsidRDefault="00FD2834" w:rsidP="00475153">
            <w:pPr>
              <w:rPr>
                <w:lang w:eastAsia="zh-CN"/>
              </w:rPr>
            </w:pPr>
            <w:r>
              <w:rPr>
                <w:lang w:eastAsia="zh-CN"/>
              </w:rPr>
              <w:t>Percentage s</w:t>
            </w:r>
            <w:r w:rsidRPr="00EA1373">
              <w:rPr>
                <w:lang w:eastAsia="zh-CN"/>
              </w:rPr>
              <w:t>hare of</w:t>
            </w:r>
            <w:r>
              <w:rPr>
                <w:lang w:eastAsia="zh-CN"/>
              </w:rPr>
              <w:t xml:space="preserve"> </w:t>
            </w:r>
            <w:r w:rsidRPr="00EA1373">
              <w:rPr>
                <w:lang w:eastAsia="zh-CN"/>
              </w:rPr>
              <w:t xml:space="preserve">office </w:t>
            </w:r>
            <w:r>
              <w:rPr>
                <w:lang w:eastAsia="zh-CN"/>
              </w:rPr>
              <w:t>2018 constant</w:t>
            </w:r>
            <w:r w:rsidRPr="00EA1373">
              <w:rPr>
                <w:lang w:eastAsia="zh-CN"/>
              </w:rPr>
              <w:t xml:space="preserve"> obligations that were for Performance-Based Service Contracts in the prior</w:t>
            </w:r>
            <w:r>
              <w:rPr>
                <w:lang w:eastAsia="zh-CN"/>
              </w:rPr>
              <w:t xml:space="preserve"> 7</w:t>
            </w:r>
            <w:r w:rsidRPr="00EA1373">
              <w:rPr>
                <w:lang w:eastAsia="zh-CN"/>
              </w:rPr>
              <w:t xml:space="preserve"> fiscal year</w:t>
            </w:r>
            <w:r>
              <w:rPr>
                <w:lang w:eastAsia="zh-CN"/>
              </w:rPr>
              <w:t>s</w:t>
            </w:r>
            <w:r w:rsidRPr="00EA1373">
              <w:rPr>
                <w:lang w:eastAsia="zh-CN"/>
              </w:rPr>
              <w:t>, rescaled.</w:t>
            </w:r>
          </w:p>
        </w:tc>
      </w:tr>
      <w:tr w:rsidR="00FD2834" w:rsidRPr="00F02607" w14:paraId="496CA52C" w14:textId="77777777" w:rsidTr="00475153">
        <w:trPr>
          <w:trHeight w:val="306"/>
        </w:trPr>
        <w:tc>
          <w:tcPr>
            <w:tcW w:w="2146" w:type="dxa"/>
            <w:tcBorders>
              <w:top w:val="nil"/>
              <w:left w:val="single" w:sz="4" w:space="0" w:color="auto"/>
              <w:bottom w:val="nil"/>
              <w:right w:val="nil"/>
            </w:tcBorders>
            <w:shd w:val="clear" w:color="auto" w:fill="auto"/>
            <w:noWrap/>
            <w:tcMar>
              <w:left w:w="230" w:type="dxa"/>
              <w:right w:w="115" w:type="dxa"/>
            </w:tcMar>
          </w:tcPr>
          <w:p w14:paraId="5B6DCF86" w14:textId="77777777" w:rsidR="00FD2834" w:rsidRPr="00EA1373" w:rsidRDefault="00FD2834" w:rsidP="00475153">
            <w:pPr>
              <w:rPr>
                <w:lang w:eastAsia="zh-CN"/>
              </w:rPr>
            </w:pPr>
            <w:r w:rsidRPr="216AE611">
              <w:rPr>
                <w:lang w:eastAsia="zh-CN"/>
              </w:rPr>
              <w:t xml:space="preserve">Office Service </w:t>
            </w:r>
            <w:r w:rsidRPr="007872A7">
              <w:rPr>
                <w:lang w:eastAsia="zh-CN"/>
              </w:rPr>
              <w:t>Code</w:t>
            </w:r>
            <w:r w:rsidRPr="216AE611">
              <w:rPr>
                <w:lang w:eastAsia="zh-CN"/>
              </w:rPr>
              <w:t xml:space="preserve"> Experience</w:t>
            </w:r>
            <w:r>
              <w:rPr>
                <w:lang w:eastAsia="zh-CN"/>
              </w:rPr>
              <w:t xml:space="preserve"> </w:t>
            </w:r>
          </w:p>
        </w:tc>
        <w:tc>
          <w:tcPr>
            <w:tcW w:w="1398" w:type="dxa"/>
            <w:tcBorders>
              <w:top w:val="nil"/>
              <w:left w:val="nil"/>
              <w:bottom w:val="nil"/>
              <w:right w:val="nil"/>
            </w:tcBorders>
          </w:tcPr>
          <w:p w14:paraId="1EBF3108" w14:textId="77777777" w:rsidR="00FD2834" w:rsidRPr="00EA1373" w:rsidRDefault="00FD2834" w:rsidP="00475153">
            <w:pPr>
              <w:rPr>
                <w:lang w:eastAsia="zh-CN"/>
              </w:rPr>
            </w:pPr>
            <w:r w:rsidRPr="00EA1373">
              <w:rPr>
                <w:lang w:eastAsia="zh-CN"/>
              </w:rPr>
              <w:t>cp_OffPSC7</w:t>
            </w:r>
          </w:p>
        </w:tc>
        <w:tc>
          <w:tcPr>
            <w:tcW w:w="1266" w:type="dxa"/>
            <w:gridSpan w:val="2"/>
            <w:tcBorders>
              <w:top w:val="nil"/>
              <w:left w:val="nil"/>
              <w:bottom w:val="nil"/>
              <w:right w:val="nil"/>
            </w:tcBorders>
            <w:shd w:val="clear" w:color="auto" w:fill="auto"/>
            <w:noWrap/>
          </w:tcPr>
          <w:p w14:paraId="27C8C238" w14:textId="77777777" w:rsidR="00FD2834" w:rsidRPr="00EA1373" w:rsidRDefault="00FD2834" w:rsidP="00475153">
            <w:pPr>
              <w:rPr>
                <w:lang w:eastAsia="zh-CN"/>
              </w:rPr>
            </w:pPr>
            <w:r w:rsidRPr="00EA1373">
              <w:rPr>
                <w:lang w:eastAsia="zh-CN"/>
              </w:rPr>
              <w:t>Continuous</w:t>
            </w:r>
          </w:p>
        </w:tc>
        <w:tc>
          <w:tcPr>
            <w:tcW w:w="4597" w:type="dxa"/>
            <w:gridSpan w:val="2"/>
            <w:tcBorders>
              <w:top w:val="nil"/>
              <w:left w:val="nil"/>
              <w:bottom w:val="nil"/>
              <w:right w:val="single" w:sz="4" w:space="0" w:color="auto"/>
            </w:tcBorders>
            <w:shd w:val="clear" w:color="auto" w:fill="auto"/>
            <w:noWrap/>
          </w:tcPr>
          <w:p w14:paraId="5BCFAEAA" w14:textId="77777777" w:rsidR="00FD2834" w:rsidRPr="00EA1373" w:rsidRDefault="00FD2834" w:rsidP="00475153">
            <w:pPr>
              <w:rPr>
                <w:lang w:eastAsia="zh-CN"/>
              </w:rPr>
            </w:pPr>
            <w:r w:rsidRPr="00EA1373">
              <w:rPr>
                <w:lang w:eastAsia="zh-CN"/>
              </w:rPr>
              <w:t>Percentage of offic</w:t>
            </w:r>
            <w:r>
              <w:rPr>
                <w:lang w:eastAsia="zh-CN"/>
              </w:rPr>
              <w:t xml:space="preserve">e </w:t>
            </w:r>
            <w:r w:rsidRPr="00EA1373">
              <w:rPr>
                <w:lang w:eastAsia="zh-CN"/>
              </w:rPr>
              <w:t>2018 constant obligations that went to contracts with the same product or service code as the product in question over the last 7 fiscal years, rescaled.</w:t>
            </w:r>
          </w:p>
        </w:tc>
      </w:tr>
      <w:tr w:rsidR="00FD2834" w:rsidRPr="00F02607" w14:paraId="4901C2C4" w14:textId="77777777" w:rsidTr="00475153">
        <w:trPr>
          <w:trHeight w:val="306"/>
        </w:trPr>
        <w:tc>
          <w:tcPr>
            <w:tcW w:w="9407" w:type="dxa"/>
            <w:gridSpan w:val="6"/>
            <w:tcBorders>
              <w:top w:val="nil"/>
              <w:left w:val="single" w:sz="4" w:space="0" w:color="auto"/>
              <w:bottom w:val="nil"/>
              <w:right w:val="single" w:sz="4" w:space="0" w:color="auto"/>
            </w:tcBorders>
            <w:shd w:val="clear" w:color="auto" w:fill="auto"/>
            <w:noWrap/>
          </w:tcPr>
          <w:p w14:paraId="680954A9" w14:textId="77777777" w:rsidR="00FD2834" w:rsidRPr="00725DC4" w:rsidRDefault="00FD2834" w:rsidP="00475153">
            <w:pPr>
              <w:rPr>
                <w:b/>
                <w:bCs/>
                <w:lang w:eastAsia="zh-CN"/>
              </w:rPr>
            </w:pPr>
            <w:r w:rsidRPr="00725DC4">
              <w:rPr>
                <w:b/>
                <w:bCs/>
                <w:lang w:eastAsia="zh-CN"/>
              </w:rPr>
              <w:t>Extent of Prior Relationship</w:t>
            </w:r>
          </w:p>
        </w:tc>
      </w:tr>
      <w:tr w:rsidR="00FD2834" w:rsidRPr="00CC66DC" w14:paraId="125641BD" w14:textId="77777777" w:rsidTr="00475153">
        <w:trPr>
          <w:gridAfter w:val="1"/>
          <w:wAfter w:w="13" w:type="dxa"/>
          <w:trHeight w:val="306"/>
        </w:trPr>
        <w:tc>
          <w:tcPr>
            <w:tcW w:w="2146" w:type="dxa"/>
            <w:tcBorders>
              <w:top w:val="nil"/>
              <w:left w:val="single" w:sz="4" w:space="0" w:color="auto"/>
              <w:right w:val="nil"/>
            </w:tcBorders>
            <w:shd w:val="clear" w:color="auto" w:fill="auto"/>
            <w:noWrap/>
            <w:tcMar>
              <w:left w:w="216" w:type="dxa"/>
              <w:right w:w="115" w:type="dxa"/>
            </w:tcMar>
          </w:tcPr>
          <w:p w14:paraId="6399BE34" w14:textId="77777777" w:rsidR="00FD2834" w:rsidRPr="00EA1373" w:rsidRDefault="00FD2834" w:rsidP="00475153">
            <w:pPr>
              <w:rPr>
                <w:lang w:eastAsia="zh-CN"/>
              </w:rPr>
            </w:pPr>
            <w:r>
              <w:rPr>
                <w:lang w:eastAsia="zh-CN"/>
              </w:rPr>
              <w:t xml:space="preserve">Paired </w:t>
            </w:r>
            <w:r w:rsidRPr="00EA1373">
              <w:rPr>
                <w:lang w:eastAsia="zh-CN"/>
              </w:rPr>
              <w:t>Years</w:t>
            </w:r>
          </w:p>
        </w:tc>
        <w:tc>
          <w:tcPr>
            <w:tcW w:w="1398" w:type="dxa"/>
            <w:tcBorders>
              <w:top w:val="nil"/>
              <w:left w:val="nil"/>
              <w:right w:val="nil"/>
            </w:tcBorders>
            <w:shd w:val="clear" w:color="auto" w:fill="auto"/>
          </w:tcPr>
          <w:p w14:paraId="1C22CB67" w14:textId="77777777" w:rsidR="00FD2834" w:rsidRPr="00EA1373" w:rsidRDefault="00FD2834" w:rsidP="00475153">
            <w:r w:rsidRPr="00EA1373">
              <w:t>cn_PairHist</w:t>
            </w:r>
            <w:r>
              <w:t>7</w:t>
            </w:r>
          </w:p>
        </w:tc>
        <w:tc>
          <w:tcPr>
            <w:tcW w:w="1256" w:type="dxa"/>
            <w:tcBorders>
              <w:top w:val="nil"/>
              <w:left w:val="nil"/>
              <w:right w:val="nil"/>
            </w:tcBorders>
            <w:shd w:val="clear" w:color="auto" w:fill="auto"/>
          </w:tcPr>
          <w:p w14:paraId="7DE1E137" w14:textId="77777777" w:rsidR="00FD2834" w:rsidRPr="00EA1373" w:rsidRDefault="00FD2834" w:rsidP="00475153">
            <w:pPr>
              <w:rPr>
                <w:lang w:eastAsia="zh-CN"/>
              </w:rPr>
            </w:pPr>
            <w:r w:rsidRPr="00EA1373">
              <w:rPr>
                <w:lang w:eastAsia="zh-CN"/>
              </w:rPr>
              <w:t>Continuous</w:t>
            </w:r>
          </w:p>
        </w:tc>
        <w:tc>
          <w:tcPr>
            <w:tcW w:w="4594" w:type="dxa"/>
            <w:gridSpan w:val="2"/>
            <w:tcBorders>
              <w:top w:val="nil"/>
              <w:left w:val="nil"/>
              <w:right w:val="single" w:sz="4" w:space="0" w:color="auto"/>
            </w:tcBorders>
            <w:shd w:val="clear" w:color="auto" w:fill="auto"/>
          </w:tcPr>
          <w:p w14:paraId="5D8A0107" w14:textId="77777777" w:rsidR="00FD2834" w:rsidRPr="00EA1373" w:rsidRDefault="00FD2834" w:rsidP="00475153">
            <w:pPr>
              <w:rPr>
                <w:lang w:eastAsia="zh-CN"/>
              </w:rPr>
            </w:pPr>
            <w:r w:rsidRPr="00EA1373">
              <w:rPr>
                <w:lang w:eastAsia="zh-CN"/>
              </w:rPr>
              <w:t>How many of the past 7 fiscal years involved obligations being made from the office to the vendor, recalled.</w:t>
            </w:r>
          </w:p>
        </w:tc>
      </w:tr>
      <w:tr w:rsidR="00FD2834" w:rsidRPr="00CC66DC" w14:paraId="26868EDE" w14:textId="77777777" w:rsidTr="00475153">
        <w:trPr>
          <w:gridAfter w:val="1"/>
          <w:wAfter w:w="13" w:type="dxa"/>
          <w:trHeight w:val="80"/>
        </w:trPr>
        <w:tc>
          <w:tcPr>
            <w:tcW w:w="2146" w:type="dxa"/>
            <w:tcBorders>
              <w:top w:val="nil"/>
              <w:left w:val="single" w:sz="4" w:space="0" w:color="auto"/>
              <w:bottom w:val="single" w:sz="4" w:space="0" w:color="auto"/>
              <w:right w:val="nil"/>
            </w:tcBorders>
            <w:shd w:val="clear" w:color="auto" w:fill="auto"/>
            <w:noWrap/>
            <w:tcMar>
              <w:left w:w="216" w:type="dxa"/>
              <w:right w:w="115" w:type="dxa"/>
            </w:tcMar>
          </w:tcPr>
          <w:p w14:paraId="12249B1F" w14:textId="77777777" w:rsidR="00FD2834" w:rsidRPr="00EA1373" w:rsidRDefault="00FD2834" w:rsidP="00475153">
            <w:pPr>
              <w:rPr>
                <w:lang w:eastAsia="zh-CN"/>
              </w:rPr>
            </w:pPr>
            <w:r w:rsidRPr="00EA1373">
              <w:rPr>
                <w:lang w:eastAsia="zh-CN"/>
              </w:rPr>
              <w:t xml:space="preserve">Paired Actions </w:t>
            </w:r>
          </w:p>
        </w:tc>
        <w:tc>
          <w:tcPr>
            <w:tcW w:w="1398" w:type="dxa"/>
            <w:tcBorders>
              <w:top w:val="nil"/>
              <w:left w:val="nil"/>
              <w:bottom w:val="single" w:sz="4" w:space="0" w:color="auto"/>
              <w:right w:val="nil"/>
            </w:tcBorders>
            <w:shd w:val="clear" w:color="auto" w:fill="auto"/>
          </w:tcPr>
          <w:p w14:paraId="215FB53A" w14:textId="77777777" w:rsidR="00FD2834" w:rsidRPr="00EA1373" w:rsidRDefault="00FD2834" w:rsidP="00475153">
            <w:pPr>
              <w:rPr>
                <w:lang w:eastAsia="zh-CN"/>
              </w:rPr>
            </w:pPr>
            <w:proofErr w:type="spellStart"/>
            <w:r w:rsidRPr="00EA1373">
              <w:rPr>
                <w:lang w:eastAsia="zh-CN"/>
              </w:rPr>
              <w:t>cln_PairCA</w:t>
            </w:r>
            <w:proofErr w:type="spellEnd"/>
          </w:p>
        </w:tc>
        <w:tc>
          <w:tcPr>
            <w:tcW w:w="1256" w:type="dxa"/>
            <w:tcBorders>
              <w:top w:val="nil"/>
              <w:left w:val="nil"/>
              <w:bottom w:val="single" w:sz="4" w:space="0" w:color="auto"/>
              <w:right w:val="nil"/>
            </w:tcBorders>
            <w:shd w:val="clear" w:color="auto" w:fill="auto"/>
          </w:tcPr>
          <w:p w14:paraId="6FB8380D" w14:textId="77777777" w:rsidR="00FD2834" w:rsidRPr="00EA1373" w:rsidRDefault="00FD2834" w:rsidP="00475153">
            <w:pPr>
              <w:rPr>
                <w:lang w:eastAsia="zh-CN"/>
              </w:rPr>
            </w:pPr>
            <w:r w:rsidRPr="00EA1373">
              <w:rPr>
                <w:lang w:eastAsia="zh-CN"/>
              </w:rPr>
              <w:t>Continuous</w:t>
            </w:r>
          </w:p>
        </w:tc>
        <w:tc>
          <w:tcPr>
            <w:tcW w:w="4594" w:type="dxa"/>
            <w:gridSpan w:val="2"/>
            <w:tcBorders>
              <w:top w:val="nil"/>
              <w:left w:val="nil"/>
              <w:bottom w:val="single" w:sz="4" w:space="0" w:color="auto"/>
              <w:right w:val="single" w:sz="4" w:space="0" w:color="auto"/>
            </w:tcBorders>
            <w:shd w:val="clear" w:color="auto" w:fill="auto"/>
          </w:tcPr>
          <w:p w14:paraId="094B3D97" w14:textId="77777777" w:rsidR="00FD2834" w:rsidRPr="00EA1373" w:rsidRDefault="00FD2834" w:rsidP="00475153">
            <w:pPr>
              <w:rPr>
                <w:lang w:eastAsia="zh-CN"/>
              </w:rPr>
            </w:pPr>
            <w:r w:rsidRPr="00EA1373">
              <w:rPr>
                <w:lang w:eastAsia="zh-CN"/>
              </w:rPr>
              <w:t>How many contracting actions the contract’s vendor performed for the office in question in the prior fiscal year, logged and rescaled.</w:t>
            </w:r>
            <w:r>
              <w:rPr>
                <w:lang w:eastAsia="zh-CN"/>
              </w:rPr>
              <w:t xml:space="preserve"> 1 action was added to all office-vendor pairings to allow for logarithmic transformation even when there </w:t>
            </w:r>
            <w:proofErr w:type="gramStart"/>
            <w:r>
              <w:rPr>
                <w:lang w:eastAsia="zh-CN"/>
              </w:rPr>
              <w:t>was</w:t>
            </w:r>
            <w:proofErr w:type="gramEnd"/>
            <w:r>
              <w:rPr>
                <w:lang w:eastAsia="zh-CN"/>
              </w:rPr>
              <w:t xml:space="preserve"> no previous acts.</w:t>
            </w:r>
          </w:p>
        </w:tc>
      </w:tr>
    </w:tbl>
    <w:p w14:paraId="1323994B" w14:textId="77777777" w:rsidR="00FD2834" w:rsidRDefault="00FD2834" w:rsidP="00FD2834">
      <w:pPr>
        <w:ind w:left="720" w:hanging="720"/>
      </w:pPr>
      <w:r>
        <w:t xml:space="preserve">Note: </w:t>
      </w:r>
      <w:r w:rsidRPr="00CB678D">
        <w:t>See</w:t>
      </w:r>
      <w:r>
        <w:t xml:space="preserve"> section </w:t>
      </w:r>
      <w:r>
        <w:fldChar w:fldCharType="begin"/>
      </w:r>
      <w:r>
        <w:instrText xml:space="preserve"> REF _Ref18239182 \r \h </w:instrText>
      </w:r>
      <w:r>
        <w:fldChar w:fldCharType="separate"/>
      </w:r>
      <w:r>
        <w:t>4.2.2</w:t>
      </w:r>
      <w:r>
        <w:fldChar w:fldCharType="end"/>
      </w:r>
      <w:r>
        <w:t xml:space="preserve"> </w:t>
      </w:r>
      <w:r>
        <w:fldChar w:fldCharType="begin"/>
      </w:r>
      <w:r>
        <w:instrText xml:space="preserve"> REF _Ref18239189 \h </w:instrText>
      </w:r>
      <w:r>
        <w:fldChar w:fldCharType="separate"/>
      </w:r>
      <w:r>
        <w:t>Study Independent Variables</w:t>
      </w:r>
      <w:r>
        <w:fldChar w:fldCharType="end"/>
      </w:r>
      <w:r w:rsidRPr="00CB678D">
        <w:t xml:space="preserve"> </w:t>
      </w:r>
      <w:r>
        <w:t>for additional detail and descriptive statistics.</w:t>
      </w:r>
    </w:p>
    <w:p w14:paraId="57BC8007" w14:textId="77777777" w:rsidR="00FD2834" w:rsidRDefault="00FD2834" w:rsidP="00FD2834"/>
    <w:p w14:paraId="758865B4" w14:textId="77777777" w:rsidR="00FD2834" w:rsidRDefault="00FD2834" w:rsidP="00FD2834">
      <w:bookmarkStart w:id="5" w:name="_Ref18318407"/>
      <w:bookmarkStart w:id="6" w:name="_Toc528958202"/>
      <w:r>
        <w:rPr>
          <w:iCs/>
        </w:rPr>
        <w:br w:type="page"/>
      </w:r>
    </w:p>
    <w:tbl>
      <w:tblPr>
        <w:tblW w:w="9399" w:type="dxa"/>
        <w:tblCellMar>
          <w:left w:w="72" w:type="dxa"/>
          <w:right w:w="72" w:type="dxa"/>
        </w:tblCellMar>
        <w:tblLook w:val="04A0" w:firstRow="1" w:lastRow="0" w:firstColumn="1" w:lastColumn="0" w:noHBand="0" w:noVBand="1"/>
      </w:tblPr>
      <w:tblGrid>
        <w:gridCol w:w="1292"/>
        <w:gridCol w:w="806"/>
        <w:gridCol w:w="245"/>
        <w:gridCol w:w="691"/>
        <w:gridCol w:w="1322"/>
        <w:gridCol w:w="5004"/>
        <w:gridCol w:w="39"/>
      </w:tblGrid>
      <w:tr w:rsidR="00FD2834" w:rsidRPr="00AF15FF" w14:paraId="3E2790E1" w14:textId="77777777" w:rsidTr="00475153">
        <w:trPr>
          <w:gridAfter w:val="1"/>
          <w:wAfter w:w="39" w:type="dxa"/>
          <w:trHeight w:val="327"/>
        </w:trPr>
        <w:tc>
          <w:tcPr>
            <w:tcW w:w="9360" w:type="dxa"/>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0CB2B071" w14:textId="77777777" w:rsidR="00FD2834" w:rsidRPr="00AF15FF" w:rsidRDefault="00FD2834" w:rsidP="00475153">
            <w:pPr>
              <w:pStyle w:val="Caption"/>
            </w:pPr>
            <w:bookmarkStart w:id="7" w:name="_Ref24466086"/>
            <w:bookmarkStart w:id="8" w:name="_Toc24465778"/>
            <w:r>
              <w:lastRenderedPageBreak/>
              <w:t xml:space="preserve">Table </w:t>
            </w:r>
            <w:r>
              <w:fldChar w:fldCharType="begin"/>
            </w:r>
            <w:r>
              <w:instrText xml:space="preserve"> STYLEREF 7 \s </w:instrText>
            </w:r>
            <w:r>
              <w:fldChar w:fldCharType="separate"/>
            </w:r>
            <w:r>
              <w:rPr>
                <w:noProof/>
              </w:rPr>
              <w:t>B</w:t>
            </w:r>
            <w:r>
              <w:rPr>
                <w:noProof/>
              </w:rPr>
              <w:fldChar w:fldCharType="end"/>
            </w:r>
            <w:r>
              <w:noBreakHyphen/>
            </w:r>
            <w:r>
              <w:fldChar w:fldCharType="begin"/>
            </w:r>
            <w:r>
              <w:instrText xml:space="preserve"> SEQ Table \* ARABIC \s 7 </w:instrText>
            </w:r>
            <w:r>
              <w:fldChar w:fldCharType="separate"/>
            </w:r>
            <w:r>
              <w:rPr>
                <w:noProof/>
              </w:rPr>
              <w:t>3</w:t>
            </w:r>
            <w:r>
              <w:rPr>
                <w:noProof/>
              </w:rPr>
              <w:fldChar w:fldCharType="end"/>
            </w:r>
            <w:bookmarkEnd w:id="5"/>
            <w:bookmarkEnd w:id="7"/>
            <w:r>
              <w:t xml:space="preserve">: </w:t>
            </w:r>
            <w:r w:rsidRPr="00AF15FF">
              <w:t>Level 2</w:t>
            </w:r>
            <w:r>
              <w:t>, 3, and</w:t>
            </w:r>
            <w:r w:rsidRPr="00AF15FF">
              <w:t xml:space="preserve"> </w:t>
            </w:r>
            <w:r>
              <w:t xml:space="preserve">4 </w:t>
            </w:r>
            <w:r w:rsidRPr="00AF15FF">
              <w:t>and Variables Included in the Model</w:t>
            </w:r>
            <w:bookmarkEnd w:id="6"/>
            <w:bookmarkEnd w:id="8"/>
          </w:p>
        </w:tc>
      </w:tr>
      <w:tr w:rsidR="00FD2834" w:rsidRPr="00F02607" w14:paraId="05188409" w14:textId="77777777" w:rsidTr="00475153">
        <w:trPr>
          <w:trHeight w:val="327"/>
        </w:trPr>
        <w:tc>
          <w:tcPr>
            <w:tcW w:w="1292" w:type="dxa"/>
            <w:tcBorders>
              <w:top w:val="single" w:sz="4" w:space="0" w:color="auto"/>
              <w:left w:val="single" w:sz="4" w:space="0" w:color="auto"/>
              <w:bottom w:val="single" w:sz="4" w:space="0" w:color="auto"/>
              <w:right w:val="nil"/>
            </w:tcBorders>
            <w:shd w:val="clear" w:color="auto" w:fill="EDEDED" w:themeFill="accent3" w:themeFillTint="33"/>
            <w:noWrap/>
            <w:vAlign w:val="center"/>
            <w:hideMark/>
          </w:tcPr>
          <w:p w14:paraId="0EEDD990" w14:textId="77777777" w:rsidR="00FD2834" w:rsidRPr="00AF15FF" w:rsidRDefault="00FD2834" w:rsidP="00475153">
            <w:pPr>
              <w:spacing w:after="0"/>
              <w:jc w:val="center"/>
            </w:pPr>
            <w:r w:rsidRPr="00AF15FF">
              <w:t>Name</w:t>
            </w:r>
          </w:p>
        </w:tc>
        <w:tc>
          <w:tcPr>
            <w:tcW w:w="1051" w:type="dxa"/>
            <w:gridSpan w:val="2"/>
            <w:tcBorders>
              <w:top w:val="single" w:sz="4" w:space="0" w:color="auto"/>
              <w:left w:val="nil"/>
              <w:bottom w:val="single" w:sz="4" w:space="0" w:color="auto"/>
              <w:right w:val="nil"/>
            </w:tcBorders>
            <w:shd w:val="clear" w:color="auto" w:fill="EDEDED" w:themeFill="accent3" w:themeFillTint="33"/>
            <w:vAlign w:val="center"/>
          </w:tcPr>
          <w:p w14:paraId="55C02A46" w14:textId="77777777" w:rsidR="00FD2834" w:rsidRPr="00AF15FF" w:rsidRDefault="00FD2834" w:rsidP="00475153">
            <w:pPr>
              <w:spacing w:after="0"/>
              <w:jc w:val="center"/>
            </w:pPr>
            <w:r w:rsidRPr="00AF15FF">
              <w:t>Variable Indicator</w:t>
            </w:r>
          </w:p>
        </w:tc>
        <w:tc>
          <w:tcPr>
            <w:tcW w:w="691" w:type="dxa"/>
            <w:tcBorders>
              <w:top w:val="single" w:sz="4" w:space="0" w:color="auto"/>
              <w:left w:val="nil"/>
              <w:bottom w:val="single" w:sz="4" w:space="0" w:color="auto"/>
              <w:right w:val="nil"/>
            </w:tcBorders>
            <w:shd w:val="clear" w:color="auto" w:fill="EDEDED" w:themeFill="accent3" w:themeFillTint="33"/>
            <w:vAlign w:val="center"/>
          </w:tcPr>
          <w:p w14:paraId="4822ABC7" w14:textId="77777777" w:rsidR="00FD2834" w:rsidRPr="00AF15FF" w:rsidRDefault="00FD2834" w:rsidP="00475153">
            <w:pPr>
              <w:spacing w:after="0"/>
              <w:jc w:val="center"/>
            </w:pPr>
            <w:r w:rsidRPr="00AF15FF">
              <w:t>Level</w:t>
            </w:r>
          </w:p>
        </w:tc>
        <w:tc>
          <w:tcPr>
            <w:tcW w:w="1322" w:type="dxa"/>
            <w:tcBorders>
              <w:top w:val="single" w:sz="4" w:space="0" w:color="auto"/>
              <w:left w:val="nil"/>
              <w:bottom w:val="single" w:sz="4" w:space="0" w:color="auto"/>
              <w:right w:val="nil"/>
            </w:tcBorders>
            <w:shd w:val="clear" w:color="auto" w:fill="EDEDED" w:themeFill="accent3" w:themeFillTint="33"/>
            <w:noWrap/>
            <w:vAlign w:val="center"/>
            <w:hideMark/>
          </w:tcPr>
          <w:p w14:paraId="7524BDCB" w14:textId="77777777" w:rsidR="00FD2834" w:rsidRPr="00AF15FF" w:rsidRDefault="00FD2834" w:rsidP="00475153">
            <w:pPr>
              <w:spacing w:after="0"/>
              <w:jc w:val="center"/>
            </w:pPr>
            <w:r w:rsidRPr="00AF15FF">
              <w:t>Type</w:t>
            </w:r>
          </w:p>
        </w:tc>
        <w:tc>
          <w:tcPr>
            <w:tcW w:w="5043" w:type="dxa"/>
            <w:gridSpan w:val="2"/>
            <w:tcBorders>
              <w:top w:val="single" w:sz="8" w:space="0" w:color="auto"/>
              <w:left w:val="nil"/>
              <w:bottom w:val="single" w:sz="4" w:space="0" w:color="auto"/>
              <w:right w:val="single" w:sz="4" w:space="0" w:color="auto"/>
            </w:tcBorders>
            <w:shd w:val="clear" w:color="auto" w:fill="EDEDED" w:themeFill="accent3" w:themeFillTint="33"/>
            <w:noWrap/>
            <w:vAlign w:val="center"/>
            <w:hideMark/>
          </w:tcPr>
          <w:p w14:paraId="1D92000C" w14:textId="77777777" w:rsidR="00FD2834" w:rsidRPr="00AF15FF" w:rsidRDefault="00FD2834" w:rsidP="00475153">
            <w:pPr>
              <w:spacing w:after="0"/>
              <w:jc w:val="center"/>
            </w:pPr>
            <w:r w:rsidRPr="00AF15FF">
              <w:t>Description</w:t>
            </w:r>
          </w:p>
        </w:tc>
      </w:tr>
      <w:tr w:rsidR="00FD2834" w:rsidRPr="00F02607" w14:paraId="22BE18E2" w14:textId="77777777" w:rsidTr="00475153">
        <w:trPr>
          <w:trHeight w:val="310"/>
        </w:trPr>
        <w:tc>
          <w:tcPr>
            <w:tcW w:w="2098" w:type="dxa"/>
            <w:gridSpan w:val="2"/>
            <w:tcBorders>
              <w:top w:val="nil"/>
              <w:left w:val="single" w:sz="4" w:space="0" w:color="auto"/>
              <w:bottom w:val="nil"/>
              <w:right w:val="nil"/>
            </w:tcBorders>
            <w:shd w:val="clear" w:color="auto" w:fill="auto"/>
            <w:noWrap/>
          </w:tcPr>
          <w:p w14:paraId="188DFF2D" w14:textId="77777777" w:rsidR="00FD2834" w:rsidRPr="00AF15FF" w:rsidRDefault="00FD2834" w:rsidP="00475153">
            <w:pPr>
              <w:spacing w:after="60"/>
              <w:rPr>
                <w:b/>
                <w:lang w:eastAsia="zh-CN"/>
              </w:rPr>
            </w:pPr>
            <w:r w:rsidRPr="00AF15FF">
              <w:rPr>
                <w:b/>
                <w:lang w:eastAsia="zh-CN"/>
              </w:rPr>
              <w:t>Sector</w:t>
            </w:r>
          </w:p>
        </w:tc>
        <w:tc>
          <w:tcPr>
            <w:tcW w:w="936" w:type="dxa"/>
            <w:gridSpan w:val="2"/>
            <w:tcBorders>
              <w:top w:val="nil"/>
              <w:left w:val="nil"/>
              <w:bottom w:val="nil"/>
              <w:right w:val="nil"/>
            </w:tcBorders>
          </w:tcPr>
          <w:p w14:paraId="1A8313C7" w14:textId="77777777" w:rsidR="00FD2834" w:rsidRPr="00AF15FF" w:rsidRDefault="00FD2834" w:rsidP="00475153">
            <w:pPr>
              <w:spacing w:after="60"/>
              <w:rPr>
                <w:rFonts w:ascii="Calibri" w:hAnsi="Calibri" w:cs="Calibri"/>
                <w:color w:val="000000"/>
                <w:lang w:eastAsia="zh-CN"/>
              </w:rPr>
            </w:pPr>
          </w:p>
        </w:tc>
        <w:tc>
          <w:tcPr>
            <w:tcW w:w="1322" w:type="dxa"/>
            <w:tcBorders>
              <w:top w:val="nil"/>
              <w:left w:val="nil"/>
              <w:bottom w:val="nil"/>
              <w:right w:val="nil"/>
            </w:tcBorders>
            <w:shd w:val="clear" w:color="auto" w:fill="auto"/>
            <w:noWrap/>
          </w:tcPr>
          <w:p w14:paraId="319A7623" w14:textId="77777777" w:rsidR="00FD2834" w:rsidRPr="00AF15FF" w:rsidRDefault="00FD2834" w:rsidP="00475153">
            <w:pPr>
              <w:spacing w:after="60"/>
              <w:rPr>
                <w:rFonts w:ascii="Calibri" w:hAnsi="Calibri" w:cs="Calibri"/>
                <w:color w:val="000000"/>
                <w:lang w:eastAsia="zh-CN"/>
              </w:rPr>
            </w:pPr>
          </w:p>
        </w:tc>
        <w:tc>
          <w:tcPr>
            <w:tcW w:w="5043" w:type="dxa"/>
            <w:gridSpan w:val="2"/>
            <w:tcBorders>
              <w:top w:val="nil"/>
              <w:left w:val="nil"/>
              <w:bottom w:val="nil"/>
              <w:right w:val="single" w:sz="4" w:space="0" w:color="auto"/>
            </w:tcBorders>
            <w:shd w:val="clear" w:color="auto" w:fill="auto"/>
            <w:noWrap/>
          </w:tcPr>
          <w:p w14:paraId="0DB2E313" w14:textId="77777777" w:rsidR="00FD2834" w:rsidRPr="00AF15FF" w:rsidRDefault="00FD2834" w:rsidP="00475153">
            <w:pPr>
              <w:spacing w:after="60"/>
              <w:rPr>
                <w:rFonts w:ascii="Calibri" w:hAnsi="Calibri" w:cs="Calibri"/>
                <w:color w:val="000000"/>
                <w:highlight w:val="yellow"/>
                <w:lang w:eastAsia="zh-CN"/>
              </w:rPr>
            </w:pPr>
          </w:p>
        </w:tc>
      </w:tr>
      <w:tr w:rsidR="00FD2834" w:rsidRPr="00F02607" w14:paraId="6B11E2CE" w14:textId="77777777" w:rsidTr="00475153">
        <w:trPr>
          <w:trHeight w:val="310"/>
        </w:trPr>
        <w:tc>
          <w:tcPr>
            <w:tcW w:w="1292" w:type="dxa"/>
            <w:tcBorders>
              <w:top w:val="nil"/>
              <w:left w:val="single" w:sz="4" w:space="0" w:color="auto"/>
              <w:bottom w:val="nil"/>
              <w:right w:val="nil"/>
            </w:tcBorders>
            <w:shd w:val="clear" w:color="auto" w:fill="auto"/>
            <w:noWrap/>
            <w:tcMar>
              <w:left w:w="230" w:type="dxa"/>
              <w:right w:w="115" w:type="dxa"/>
            </w:tcMar>
            <w:hideMark/>
          </w:tcPr>
          <w:p w14:paraId="71CD6CCA" w14:textId="77777777" w:rsidR="00FD2834" w:rsidRPr="00AF15FF" w:rsidRDefault="00FD2834" w:rsidP="00475153">
            <w:pPr>
              <w:spacing w:after="60"/>
              <w:rPr>
                <w:lang w:eastAsia="zh-CN"/>
              </w:rPr>
            </w:pPr>
            <w:r w:rsidRPr="00AF15FF">
              <w:rPr>
                <w:lang w:eastAsia="zh-CN"/>
              </w:rPr>
              <w:t>Subsector</w:t>
            </w:r>
          </w:p>
        </w:tc>
        <w:tc>
          <w:tcPr>
            <w:tcW w:w="1051" w:type="dxa"/>
            <w:gridSpan w:val="2"/>
            <w:tcBorders>
              <w:top w:val="nil"/>
              <w:left w:val="nil"/>
              <w:bottom w:val="nil"/>
              <w:right w:val="nil"/>
            </w:tcBorders>
          </w:tcPr>
          <w:p w14:paraId="70D387A7" w14:textId="77777777" w:rsidR="00FD2834" w:rsidRPr="00AF15FF" w:rsidRDefault="00FD2834" w:rsidP="00475153">
            <w:pPr>
              <w:spacing w:after="60"/>
              <w:rPr>
                <w:lang w:eastAsia="zh-CN"/>
              </w:rPr>
            </w:pPr>
            <w:r w:rsidRPr="00AF15FF">
              <w:rPr>
                <w:lang w:eastAsia="zh-CN"/>
              </w:rPr>
              <w:t>NAICS3</w:t>
            </w:r>
          </w:p>
        </w:tc>
        <w:tc>
          <w:tcPr>
            <w:tcW w:w="691" w:type="dxa"/>
            <w:tcBorders>
              <w:top w:val="nil"/>
              <w:left w:val="nil"/>
              <w:bottom w:val="nil"/>
              <w:right w:val="nil"/>
            </w:tcBorders>
          </w:tcPr>
          <w:p w14:paraId="7E07FEAF" w14:textId="77777777" w:rsidR="00FD2834" w:rsidRPr="00AF15FF" w:rsidRDefault="00FD2834" w:rsidP="00475153">
            <w:pPr>
              <w:spacing w:after="60"/>
              <w:rPr>
                <w:lang w:eastAsia="zh-CN"/>
              </w:rPr>
            </w:pPr>
            <w:r w:rsidRPr="00AF15FF">
              <w:rPr>
                <w:lang w:eastAsia="zh-CN"/>
              </w:rPr>
              <w:t>4</w:t>
            </w:r>
          </w:p>
        </w:tc>
        <w:tc>
          <w:tcPr>
            <w:tcW w:w="1322" w:type="dxa"/>
            <w:tcBorders>
              <w:top w:val="nil"/>
              <w:left w:val="nil"/>
              <w:bottom w:val="nil"/>
              <w:right w:val="nil"/>
            </w:tcBorders>
            <w:shd w:val="clear" w:color="auto" w:fill="auto"/>
            <w:noWrap/>
            <w:hideMark/>
          </w:tcPr>
          <w:p w14:paraId="13C28ADE" w14:textId="77777777" w:rsidR="00FD2834" w:rsidRPr="00AF15FF" w:rsidRDefault="00FD2834" w:rsidP="00475153">
            <w:pPr>
              <w:spacing w:after="60"/>
              <w:rPr>
                <w:lang w:eastAsia="zh-CN"/>
              </w:rPr>
            </w:pPr>
            <w:r w:rsidRPr="00AF15FF">
              <w:rPr>
                <w:lang w:eastAsia="zh-CN"/>
              </w:rPr>
              <w:t>Categorical</w:t>
            </w:r>
          </w:p>
        </w:tc>
        <w:tc>
          <w:tcPr>
            <w:tcW w:w="5043" w:type="dxa"/>
            <w:gridSpan w:val="2"/>
            <w:tcBorders>
              <w:top w:val="nil"/>
              <w:left w:val="nil"/>
              <w:bottom w:val="nil"/>
              <w:right w:val="single" w:sz="4" w:space="0" w:color="auto"/>
            </w:tcBorders>
            <w:shd w:val="clear" w:color="auto" w:fill="auto"/>
            <w:noWrap/>
            <w:hideMark/>
          </w:tcPr>
          <w:p w14:paraId="295633E7" w14:textId="77777777" w:rsidR="00FD2834" w:rsidRPr="00AF15FF" w:rsidRDefault="00FD2834" w:rsidP="00475153">
            <w:pPr>
              <w:spacing w:after="60"/>
              <w:rPr>
                <w:highlight w:val="yellow"/>
                <w:lang w:eastAsia="zh-CN"/>
              </w:rPr>
            </w:pPr>
            <w:r w:rsidRPr="00AF15FF">
              <w:rPr>
                <w:lang w:eastAsia="zh-CN"/>
              </w:rPr>
              <w:t>NAICS Subsector Code (3-digit code) with 82 subsectors within the defense services sample.</w:t>
            </w:r>
          </w:p>
        </w:tc>
      </w:tr>
      <w:tr w:rsidR="00FD2834" w:rsidRPr="00F02607" w14:paraId="63C16718" w14:textId="77777777" w:rsidTr="00475153">
        <w:trPr>
          <w:trHeight w:val="310"/>
        </w:trPr>
        <w:tc>
          <w:tcPr>
            <w:tcW w:w="1292" w:type="dxa"/>
            <w:tcBorders>
              <w:top w:val="nil"/>
              <w:left w:val="single" w:sz="4" w:space="0" w:color="auto"/>
              <w:right w:val="nil"/>
            </w:tcBorders>
            <w:shd w:val="clear" w:color="auto" w:fill="auto"/>
            <w:noWrap/>
            <w:tcMar>
              <w:left w:w="230" w:type="dxa"/>
              <w:right w:w="115" w:type="dxa"/>
            </w:tcMar>
            <w:hideMark/>
          </w:tcPr>
          <w:p w14:paraId="2836FA64" w14:textId="77777777" w:rsidR="00FD2834" w:rsidRPr="00AF15FF" w:rsidRDefault="00FD2834" w:rsidP="00475153">
            <w:pPr>
              <w:spacing w:after="60"/>
              <w:rPr>
                <w:lang w:eastAsia="zh-CN"/>
              </w:rPr>
            </w:pPr>
            <w:r w:rsidRPr="00AF15FF">
              <w:rPr>
                <w:lang w:eastAsia="zh-CN"/>
              </w:rPr>
              <w:t>Detailed Industry</w:t>
            </w:r>
          </w:p>
        </w:tc>
        <w:tc>
          <w:tcPr>
            <w:tcW w:w="1051" w:type="dxa"/>
            <w:gridSpan w:val="2"/>
            <w:tcBorders>
              <w:top w:val="nil"/>
              <w:left w:val="nil"/>
              <w:right w:val="nil"/>
            </w:tcBorders>
          </w:tcPr>
          <w:p w14:paraId="6030840D" w14:textId="77777777" w:rsidR="00FD2834" w:rsidRPr="00AF15FF" w:rsidRDefault="00FD2834" w:rsidP="00475153">
            <w:pPr>
              <w:spacing w:after="60"/>
              <w:rPr>
                <w:lang w:eastAsia="zh-CN"/>
              </w:rPr>
            </w:pPr>
            <w:r w:rsidRPr="00AF15FF">
              <w:rPr>
                <w:lang w:eastAsia="zh-CN"/>
              </w:rPr>
              <w:t>NAICS6</w:t>
            </w:r>
          </w:p>
        </w:tc>
        <w:tc>
          <w:tcPr>
            <w:tcW w:w="691" w:type="dxa"/>
            <w:tcBorders>
              <w:top w:val="nil"/>
              <w:left w:val="nil"/>
              <w:right w:val="nil"/>
            </w:tcBorders>
          </w:tcPr>
          <w:p w14:paraId="4046C9A1" w14:textId="77777777" w:rsidR="00FD2834" w:rsidRPr="00AF15FF" w:rsidRDefault="00FD2834" w:rsidP="00475153">
            <w:pPr>
              <w:spacing w:after="60"/>
              <w:rPr>
                <w:lang w:eastAsia="zh-CN"/>
              </w:rPr>
            </w:pPr>
            <w:r w:rsidRPr="00AF15FF">
              <w:rPr>
                <w:lang w:eastAsia="zh-CN"/>
              </w:rPr>
              <w:t>3</w:t>
            </w:r>
          </w:p>
        </w:tc>
        <w:tc>
          <w:tcPr>
            <w:tcW w:w="1322" w:type="dxa"/>
            <w:tcBorders>
              <w:top w:val="nil"/>
              <w:left w:val="nil"/>
              <w:right w:val="nil"/>
            </w:tcBorders>
            <w:shd w:val="clear" w:color="auto" w:fill="auto"/>
            <w:noWrap/>
            <w:hideMark/>
          </w:tcPr>
          <w:p w14:paraId="76B1F655" w14:textId="77777777" w:rsidR="00FD2834" w:rsidRPr="00AF15FF" w:rsidRDefault="00FD2834" w:rsidP="00475153">
            <w:pPr>
              <w:spacing w:after="60"/>
              <w:rPr>
                <w:lang w:eastAsia="zh-CN"/>
              </w:rPr>
            </w:pPr>
            <w:r w:rsidRPr="00AF15FF">
              <w:rPr>
                <w:lang w:eastAsia="zh-CN"/>
              </w:rPr>
              <w:t>Categorical</w:t>
            </w:r>
          </w:p>
        </w:tc>
        <w:tc>
          <w:tcPr>
            <w:tcW w:w="5043" w:type="dxa"/>
            <w:gridSpan w:val="2"/>
            <w:tcBorders>
              <w:top w:val="nil"/>
              <w:left w:val="nil"/>
              <w:right w:val="single" w:sz="4" w:space="0" w:color="auto"/>
            </w:tcBorders>
            <w:shd w:val="clear" w:color="auto" w:fill="auto"/>
            <w:noWrap/>
            <w:hideMark/>
          </w:tcPr>
          <w:p w14:paraId="24441AB5" w14:textId="77777777" w:rsidR="00FD2834" w:rsidRPr="00AF15FF" w:rsidRDefault="00FD2834" w:rsidP="00475153">
            <w:pPr>
              <w:spacing w:after="60"/>
              <w:rPr>
                <w:highlight w:val="yellow"/>
                <w:lang w:eastAsia="zh-CN"/>
              </w:rPr>
            </w:pPr>
            <w:r w:rsidRPr="00AF15FF">
              <w:rPr>
                <w:lang w:eastAsia="zh-CN"/>
              </w:rPr>
              <w:t xml:space="preserve">NAICS Detailed Industry Code (6-digit code) </w:t>
            </w:r>
            <w:proofErr w:type="gramStart"/>
            <w:r w:rsidRPr="00AF15FF">
              <w:rPr>
                <w:lang w:eastAsia="zh-CN"/>
              </w:rPr>
              <w:t>in a given</w:t>
            </w:r>
            <w:proofErr w:type="gramEnd"/>
            <w:r w:rsidRPr="00AF15FF">
              <w:rPr>
                <w:lang w:eastAsia="zh-CN"/>
              </w:rPr>
              <w:t xml:space="preserve"> Subsector with 878 detailed industries within the defense services sample.</w:t>
            </w:r>
          </w:p>
        </w:tc>
      </w:tr>
      <w:tr w:rsidR="00FD2834" w:rsidRPr="00F02607" w14:paraId="3E3FE0B1" w14:textId="77777777" w:rsidTr="00475153">
        <w:trPr>
          <w:trHeight w:val="310"/>
        </w:trPr>
        <w:tc>
          <w:tcPr>
            <w:tcW w:w="1292" w:type="dxa"/>
            <w:tcBorders>
              <w:top w:val="nil"/>
              <w:left w:val="single" w:sz="4" w:space="0" w:color="auto"/>
              <w:bottom w:val="nil"/>
              <w:right w:val="nil"/>
            </w:tcBorders>
            <w:shd w:val="clear" w:color="auto" w:fill="auto"/>
            <w:noWrap/>
            <w:tcMar>
              <w:left w:w="230" w:type="dxa"/>
              <w:right w:w="115" w:type="dxa"/>
            </w:tcMar>
          </w:tcPr>
          <w:p w14:paraId="0D9CFFA7" w14:textId="77777777" w:rsidR="00FD2834" w:rsidRPr="00AF15FF" w:rsidRDefault="00FD2834" w:rsidP="00475153">
            <w:pPr>
              <w:spacing w:after="60"/>
              <w:rPr>
                <w:lang w:eastAsia="zh-CN"/>
              </w:rPr>
            </w:pPr>
            <w:r w:rsidRPr="00AF15FF">
              <w:rPr>
                <w:lang w:eastAsia="zh-CN"/>
              </w:rPr>
              <w:t>Service Area</w:t>
            </w:r>
          </w:p>
        </w:tc>
        <w:tc>
          <w:tcPr>
            <w:tcW w:w="1051" w:type="dxa"/>
            <w:gridSpan w:val="2"/>
            <w:tcBorders>
              <w:top w:val="nil"/>
              <w:left w:val="nil"/>
              <w:bottom w:val="nil"/>
              <w:right w:val="nil"/>
            </w:tcBorders>
          </w:tcPr>
          <w:p w14:paraId="5B086DC7" w14:textId="77777777" w:rsidR="00FD2834" w:rsidRPr="00AF15FF" w:rsidRDefault="00FD2834" w:rsidP="00475153">
            <w:pPr>
              <w:spacing w:after="60"/>
              <w:rPr>
                <w:lang w:eastAsia="zh-CN"/>
              </w:rPr>
            </w:pPr>
            <w:proofErr w:type="spellStart"/>
            <w:r w:rsidRPr="00AF15FF">
              <w:rPr>
                <w:lang w:eastAsia="zh-CN"/>
              </w:rPr>
              <w:t>ServArea</w:t>
            </w:r>
            <w:proofErr w:type="spellEnd"/>
          </w:p>
        </w:tc>
        <w:tc>
          <w:tcPr>
            <w:tcW w:w="691" w:type="dxa"/>
            <w:tcBorders>
              <w:top w:val="nil"/>
              <w:left w:val="nil"/>
              <w:bottom w:val="nil"/>
              <w:right w:val="nil"/>
            </w:tcBorders>
          </w:tcPr>
          <w:p w14:paraId="6D684967" w14:textId="77777777" w:rsidR="00FD2834" w:rsidRPr="00AF15FF" w:rsidRDefault="00FD2834" w:rsidP="00475153">
            <w:pPr>
              <w:spacing w:after="60"/>
              <w:rPr>
                <w:lang w:eastAsia="zh-CN"/>
              </w:rPr>
            </w:pPr>
            <w:r w:rsidRPr="00AF15FF">
              <w:rPr>
                <w:lang w:eastAsia="zh-CN"/>
              </w:rPr>
              <w:t>2</w:t>
            </w:r>
          </w:p>
        </w:tc>
        <w:tc>
          <w:tcPr>
            <w:tcW w:w="1322" w:type="dxa"/>
            <w:tcBorders>
              <w:top w:val="nil"/>
              <w:left w:val="nil"/>
              <w:bottom w:val="nil"/>
              <w:right w:val="nil"/>
            </w:tcBorders>
            <w:shd w:val="clear" w:color="auto" w:fill="auto"/>
            <w:noWrap/>
          </w:tcPr>
          <w:p w14:paraId="54D4D3A7" w14:textId="77777777" w:rsidR="00FD2834" w:rsidRPr="00AF15FF" w:rsidRDefault="00FD2834" w:rsidP="00475153">
            <w:pPr>
              <w:spacing w:after="60"/>
              <w:rPr>
                <w:lang w:eastAsia="zh-CN"/>
              </w:rPr>
            </w:pPr>
            <w:r w:rsidRPr="00AF15FF">
              <w:rPr>
                <w:lang w:eastAsia="zh-CN"/>
              </w:rPr>
              <w:t>Categorical</w:t>
            </w:r>
          </w:p>
        </w:tc>
        <w:tc>
          <w:tcPr>
            <w:tcW w:w="5043" w:type="dxa"/>
            <w:gridSpan w:val="2"/>
            <w:tcBorders>
              <w:top w:val="nil"/>
              <w:left w:val="nil"/>
              <w:bottom w:val="nil"/>
              <w:right w:val="single" w:sz="4" w:space="0" w:color="auto"/>
            </w:tcBorders>
            <w:shd w:val="clear" w:color="auto" w:fill="auto"/>
            <w:noWrap/>
          </w:tcPr>
          <w:p w14:paraId="03C8826A" w14:textId="77777777" w:rsidR="00FD2834" w:rsidRPr="00AF15FF" w:rsidRDefault="00FD2834" w:rsidP="00475153">
            <w:pPr>
              <w:spacing w:after="60"/>
              <w:rPr>
                <w:highlight w:val="yellow"/>
                <w:lang w:eastAsia="zh-CN"/>
              </w:rPr>
            </w:pPr>
            <w:r w:rsidRPr="00AF15FF">
              <w:rPr>
                <w:lang w:eastAsia="zh-CN"/>
              </w:rPr>
              <w:t xml:space="preserve">Service Area is based on Product or service codes groupings (Construction; Equipment Related; Information Communications Technology, Facility-Related; Professional, Administrative, and Management) with each service area </w:t>
            </w:r>
            <w:proofErr w:type="gramStart"/>
            <w:r w:rsidRPr="00AF15FF">
              <w:rPr>
                <w:lang w:eastAsia="zh-CN"/>
              </w:rPr>
              <w:t>in a given</w:t>
            </w:r>
            <w:proofErr w:type="gramEnd"/>
            <w:r w:rsidRPr="00AF15FF">
              <w:rPr>
                <w:lang w:eastAsia="zh-CN"/>
              </w:rPr>
              <w:t xml:space="preserve"> NAICS Detailed Industry treated as a different group.</w:t>
            </w:r>
          </w:p>
        </w:tc>
      </w:tr>
      <w:tr w:rsidR="00FD2834" w:rsidRPr="00F02607" w14:paraId="458BB94F" w14:textId="77777777" w:rsidTr="00475153">
        <w:trPr>
          <w:trHeight w:val="310"/>
        </w:trPr>
        <w:tc>
          <w:tcPr>
            <w:tcW w:w="2343" w:type="dxa"/>
            <w:gridSpan w:val="3"/>
            <w:tcBorders>
              <w:top w:val="nil"/>
              <w:left w:val="single" w:sz="4" w:space="0" w:color="auto"/>
              <w:bottom w:val="nil"/>
              <w:right w:val="nil"/>
            </w:tcBorders>
            <w:shd w:val="clear" w:color="auto" w:fill="auto"/>
            <w:noWrap/>
          </w:tcPr>
          <w:p w14:paraId="339BCB61" w14:textId="77777777" w:rsidR="00FD2834" w:rsidRPr="00AF15FF" w:rsidRDefault="00FD2834" w:rsidP="00475153">
            <w:pPr>
              <w:spacing w:after="60"/>
              <w:rPr>
                <w:b/>
                <w:lang w:eastAsia="zh-CN"/>
              </w:rPr>
            </w:pPr>
            <w:r w:rsidRPr="00AF15FF">
              <w:rPr>
                <w:b/>
                <w:lang w:eastAsia="zh-CN"/>
              </w:rPr>
              <w:t>Acquirer</w:t>
            </w:r>
          </w:p>
        </w:tc>
        <w:tc>
          <w:tcPr>
            <w:tcW w:w="691" w:type="dxa"/>
            <w:tcBorders>
              <w:top w:val="nil"/>
              <w:left w:val="nil"/>
              <w:bottom w:val="nil"/>
              <w:right w:val="nil"/>
            </w:tcBorders>
          </w:tcPr>
          <w:p w14:paraId="7AD62359" w14:textId="77777777" w:rsidR="00FD2834" w:rsidRPr="00AF15FF" w:rsidRDefault="00FD2834" w:rsidP="00475153">
            <w:pPr>
              <w:spacing w:after="60"/>
              <w:rPr>
                <w:rFonts w:ascii="Calibri" w:hAnsi="Calibri" w:cs="Calibri"/>
                <w:color w:val="000000"/>
                <w:lang w:eastAsia="zh-CN"/>
              </w:rPr>
            </w:pPr>
          </w:p>
        </w:tc>
        <w:tc>
          <w:tcPr>
            <w:tcW w:w="1322" w:type="dxa"/>
            <w:tcBorders>
              <w:top w:val="nil"/>
              <w:left w:val="nil"/>
              <w:bottom w:val="nil"/>
              <w:right w:val="nil"/>
            </w:tcBorders>
            <w:shd w:val="clear" w:color="auto" w:fill="auto"/>
            <w:noWrap/>
          </w:tcPr>
          <w:p w14:paraId="041708BE" w14:textId="77777777" w:rsidR="00FD2834" w:rsidRPr="00AF15FF" w:rsidRDefault="00FD2834" w:rsidP="00475153">
            <w:pPr>
              <w:spacing w:after="60"/>
              <w:rPr>
                <w:rFonts w:ascii="Calibri" w:hAnsi="Calibri" w:cs="Calibri"/>
                <w:color w:val="000000"/>
                <w:lang w:eastAsia="zh-CN"/>
              </w:rPr>
            </w:pPr>
          </w:p>
        </w:tc>
        <w:tc>
          <w:tcPr>
            <w:tcW w:w="5043" w:type="dxa"/>
            <w:gridSpan w:val="2"/>
            <w:tcBorders>
              <w:top w:val="nil"/>
              <w:left w:val="nil"/>
              <w:bottom w:val="nil"/>
              <w:right w:val="single" w:sz="4" w:space="0" w:color="auto"/>
            </w:tcBorders>
            <w:shd w:val="clear" w:color="auto" w:fill="auto"/>
            <w:noWrap/>
          </w:tcPr>
          <w:p w14:paraId="02B71ACC" w14:textId="77777777" w:rsidR="00FD2834" w:rsidRPr="00AF15FF" w:rsidRDefault="00FD2834" w:rsidP="00475153">
            <w:pPr>
              <w:spacing w:after="60"/>
              <w:rPr>
                <w:rFonts w:ascii="Calibri" w:hAnsi="Calibri" w:cs="Calibri"/>
                <w:color w:val="000000"/>
                <w:lang w:eastAsia="zh-CN"/>
              </w:rPr>
            </w:pPr>
            <w:r w:rsidRPr="00AF15FF">
              <w:rPr>
                <w:rFonts w:ascii="Calibri" w:hAnsi="Calibri" w:cs="Calibri"/>
                <w:color w:val="000000"/>
                <w:lang w:eastAsia="zh-CN"/>
              </w:rPr>
              <w:t xml:space="preserve"> </w:t>
            </w:r>
          </w:p>
        </w:tc>
      </w:tr>
      <w:tr w:rsidR="00FD2834" w:rsidRPr="00F02607" w14:paraId="664F6B31" w14:textId="77777777" w:rsidTr="00475153">
        <w:trPr>
          <w:trHeight w:val="310"/>
        </w:trPr>
        <w:tc>
          <w:tcPr>
            <w:tcW w:w="1292" w:type="dxa"/>
            <w:tcBorders>
              <w:top w:val="nil"/>
              <w:left w:val="single" w:sz="4" w:space="0" w:color="auto"/>
              <w:bottom w:val="nil"/>
              <w:right w:val="nil"/>
            </w:tcBorders>
            <w:shd w:val="clear" w:color="auto" w:fill="auto"/>
            <w:noWrap/>
            <w:tcMar>
              <w:left w:w="230" w:type="dxa"/>
              <w:right w:w="115" w:type="dxa"/>
            </w:tcMar>
            <w:hideMark/>
          </w:tcPr>
          <w:p w14:paraId="1C50E432" w14:textId="77777777" w:rsidR="00FD2834" w:rsidRPr="00AF15FF" w:rsidRDefault="00FD2834" w:rsidP="00475153">
            <w:pPr>
              <w:spacing w:after="60"/>
              <w:rPr>
                <w:lang w:eastAsia="zh-CN"/>
              </w:rPr>
            </w:pPr>
            <w:r w:rsidRPr="00AF15FF">
              <w:rPr>
                <w:lang w:eastAsia="zh-CN"/>
              </w:rPr>
              <w:t>Agency</w:t>
            </w:r>
          </w:p>
        </w:tc>
        <w:tc>
          <w:tcPr>
            <w:tcW w:w="1051" w:type="dxa"/>
            <w:gridSpan w:val="2"/>
            <w:tcBorders>
              <w:top w:val="nil"/>
              <w:left w:val="nil"/>
              <w:bottom w:val="nil"/>
              <w:right w:val="nil"/>
            </w:tcBorders>
          </w:tcPr>
          <w:p w14:paraId="664F0A22" w14:textId="77777777" w:rsidR="00FD2834" w:rsidRPr="00AF15FF" w:rsidRDefault="00FD2834" w:rsidP="00475153">
            <w:pPr>
              <w:spacing w:after="60"/>
              <w:rPr>
                <w:lang w:eastAsia="zh-CN"/>
              </w:rPr>
            </w:pPr>
            <w:r w:rsidRPr="00AF15FF">
              <w:rPr>
                <w:lang w:eastAsia="zh-CN"/>
              </w:rPr>
              <w:t>Agency</w:t>
            </w:r>
          </w:p>
        </w:tc>
        <w:tc>
          <w:tcPr>
            <w:tcW w:w="691" w:type="dxa"/>
            <w:tcBorders>
              <w:top w:val="nil"/>
              <w:left w:val="nil"/>
              <w:bottom w:val="nil"/>
              <w:right w:val="nil"/>
            </w:tcBorders>
          </w:tcPr>
          <w:p w14:paraId="0144AE7F" w14:textId="77777777" w:rsidR="00FD2834" w:rsidRPr="00AF15FF" w:rsidRDefault="00FD2834" w:rsidP="00475153">
            <w:pPr>
              <w:spacing w:after="60"/>
              <w:rPr>
                <w:lang w:eastAsia="zh-CN"/>
              </w:rPr>
            </w:pPr>
            <w:r w:rsidRPr="00AF15FF">
              <w:rPr>
                <w:lang w:eastAsia="zh-CN"/>
              </w:rPr>
              <w:t>3</w:t>
            </w:r>
          </w:p>
        </w:tc>
        <w:tc>
          <w:tcPr>
            <w:tcW w:w="1322" w:type="dxa"/>
            <w:tcBorders>
              <w:top w:val="nil"/>
              <w:left w:val="nil"/>
              <w:bottom w:val="nil"/>
              <w:right w:val="nil"/>
            </w:tcBorders>
            <w:shd w:val="clear" w:color="auto" w:fill="auto"/>
            <w:noWrap/>
            <w:hideMark/>
          </w:tcPr>
          <w:p w14:paraId="42E6E014" w14:textId="77777777" w:rsidR="00FD2834" w:rsidRPr="00AF15FF" w:rsidRDefault="00FD2834" w:rsidP="00475153">
            <w:pPr>
              <w:spacing w:after="60"/>
              <w:rPr>
                <w:lang w:eastAsia="zh-CN"/>
              </w:rPr>
            </w:pPr>
            <w:r w:rsidRPr="00AF15FF">
              <w:rPr>
                <w:lang w:eastAsia="zh-CN"/>
              </w:rPr>
              <w:t>Categorical</w:t>
            </w:r>
          </w:p>
        </w:tc>
        <w:tc>
          <w:tcPr>
            <w:tcW w:w="5043" w:type="dxa"/>
            <w:gridSpan w:val="2"/>
            <w:tcBorders>
              <w:top w:val="nil"/>
              <w:left w:val="nil"/>
              <w:bottom w:val="nil"/>
              <w:right w:val="single" w:sz="4" w:space="0" w:color="auto"/>
            </w:tcBorders>
            <w:shd w:val="clear" w:color="auto" w:fill="auto"/>
            <w:noWrap/>
            <w:hideMark/>
          </w:tcPr>
          <w:p w14:paraId="2E2F43F9" w14:textId="77777777" w:rsidR="00FD2834" w:rsidRPr="00AF15FF" w:rsidRDefault="00FD2834" w:rsidP="00475153">
            <w:pPr>
              <w:spacing w:after="60"/>
            </w:pPr>
            <w:r w:rsidRPr="00AF15FF">
              <w:rPr>
                <w:lang w:eastAsia="zh-CN"/>
              </w:rPr>
              <w:t>Contracting Agency Code with 26 agencies within the defense services sample.</w:t>
            </w:r>
          </w:p>
        </w:tc>
      </w:tr>
      <w:tr w:rsidR="00FD2834" w:rsidRPr="00F02607" w14:paraId="2A36FB2E" w14:textId="77777777" w:rsidTr="00475153">
        <w:trPr>
          <w:trHeight w:val="310"/>
        </w:trPr>
        <w:tc>
          <w:tcPr>
            <w:tcW w:w="1292" w:type="dxa"/>
            <w:tcBorders>
              <w:top w:val="nil"/>
              <w:left w:val="single" w:sz="4" w:space="0" w:color="auto"/>
              <w:bottom w:val="nil"/>
              <w:right w:val="nil"/>
            </w:tcBorders>
            <w:shd w:val="clear" w:color="auto" w:fill="auto"/>
            <w:noWrap/>
            <w:tcMar>
              <w:left w:w="230" w:type="dxa"/>
              <w:right w:w="115" w:type="dxa"/>
            </w:tcMar>
          </w:tcPr>
          <w:p w14:paraId="0FD01870" w14:textId="77777777" w:rsidR="00FD2834" w:rsidRPr="00AF15FF" w:rsidRDefault="00FD2834" w:rsidP="00475153">
            <w:pPr>
              <w:spacing w:after="60"/>
              <w:rPr>
                <w:lang w:eastAsia="zh-CN"/>
              </w:rPr>
            </w:pPr>
            <w:r w:rsidRPr="00AF15FF">
              <w:rPr>
                <w:lang w:eastAsia="zh-CN"/>
              </w:rPr>
              <w:t>Office</w:t>
            </w:r>
          </w:p>
        </w:tc>
        <w:tc>
          <w:tcPr>
            <w:tcW w:w="1051" w:type="dxa"/>
            <w:gridSpan w:val="2"/>
            <w:tcBorders>
              <w:top w:val="nil"/>
              <w:left w:val="nil"/>
              <w:bottom w:val="nil"/>
              <w:right w:val="nil"/>
            </w:tcBorders>
          </w:tcPr>
          <w:p w14:paraId="3D4627CD" w14:textId="77777777" w:rsidR="00FD2834" w:rsidRPr="00AF15FF" w:rsidRDefault="00FD2834" w:rsidP="00475153">
            <w:pPr>
              <w:spacing w:after="60"/>
              <w:rPr>
                <w:lang w:eastAsia="zh-CN"/>
              </w:rPr>
            </w:pPr>
            <w:r w:rsidRPr="00AF15FF">
              <w:rPr>
                <w:lang w:eastAsia="zh-CN"/>
              </w:rPr>
              <w:t>Office</w:t>
            </w:r>
          </w:p>
        </w:tc>
        <w:tc>
          <w:tcPr>
            <w:tcW w:w="691" w:type="dxa"/>
            <w:tcBorders>
              <w:top w:val="nil"/>
              <w:left w:val="nil"/>
              <w:bottom w:val="nil"/>
              <w:right w:val="nil"/>
            </w:tcBorders>
          </w:tcPr>
          <w:p w14:paraId="4771B645" w14:textId="77777777" w:rsidR="00FD2834" w:rsidRPr="00AF15FF" w:rsidRDefault="00FD2834" w:rsidP="00475153">
            <w:pPr>
              <w:spacing w:after="60"/>
              <w:rPr>
                <w:lang w:eastAsia="zh-CN"/>
              </w:rPr>
            </w:pPr>
            <w:r w:rsidRPr="00AF15FF">
              <w:rPr>
                <w:lang w:eastAsia="zh-CN"/>
              </w:rPr>
              <w:t>2</w:t>
            </w:r>
          </w:p>
        </w:tc>
        <w:tc>
          <w:tcPr>
            <w:tcW w:w="1322" w:type="dxa"/>
            <w:tcBorders>
              <w:top w:val="nil"/>
              <w:left w:val="nil"/>
              <w:bottom w:val="nil"/>
              <w:right w:val="nil"/>
            </w:tcBorders>
            <w:shd w:val="clear" w:color="auto" w:fill="auto"/>
            <w:noWrap/>
          </w:tcPr>
          <w:p w14:paraId="706A43E3" w14:textId="77777777" w:rsidR="00FD2834" w:rsidRPr="00AF15FF" w:rsidRDefault="00FD2834" w:rsidP="00475153">
            <w:pPr>
              <w:spacing w:after="60"/>
              <w:rPr>
                <w:lang w:eastAsia="zh-CN"/>
              </w:rPr>
            </w:pPr>
            <w:r w:rsidRPr="00AF15FF">
              <w:rPr>
                <w:lang w:eastAsia="zh-CN"/>
              </w:rPr>
              <w:t>Categorical</w:t>
            </w:r>
          </w:p>
        </w:tc>
        <w:tc>
          <w:tcPr>
            <w:tcW w:w="5043" w:type="dxa"/>
            <w:gridSpan w:val="2"/>
            <w:tcBorders>
              <w:top w:val="nil"/>
              <w:left w:val="nil"/>
              <w:bottom w:val="nil"/>
              <w:right w:val="single" w:sz="4" w:space="0" w:color="auto"/>
            </w:tcBorders>
            <w:shd w:val="clear" w:color="auto" w:fill="auto"/>
            <w:noWrap/>
          </w:tcPr>
          <w:p w14:paraId="37BB5EF7" w14:textId="77777777" w:rsidR="00FD2834" w:rsidRPr="00AF15FF" w:rsidRDefault="00FD2834" w:rsidP="00475153">
            <w:pPr>
              <w:spacing w:after="60"/>
              <w:rPr>
                <w:lang w:eastAsia="zh-CN"/>
              </w:rPr>
            </w:pPr>
            <w:r w:rsidRPr="00AF15FF">
              <w:rPr>
                <w:lang w:eastAsia="zh-CN"/>
              </w:rPr>
              <w:t>Contracting Office Code within a given Agency with 1,092 offices within the defense services sample.</w:t>
            </w:r>
          </w:p>
        </w:tc>
      </w:tr>
      <w:tr w:rsidR="00FD2834" w:rsidRPr="00F02607" w14:paraId="57E1D013" w14:textId="77777777" w:rsidTr="00475153">
        <w:trPr>
          <w:trHeight w:val="80"/>
        </w:trPr>
        <w:tc>
          <w:tcPr>
            <w:tcW w:w="1292" w:type="dxa"/>
            <w:tcBorders>
              <w:top w:val="nil"/>
              <w:left w:val="single" w:sz="4" w:space="0" w:color="auto"/>
              <w:bottom w:val="nil"/>
              <w:right w:val="nil"/>
            </w:tcBorders>
            <w:shd w:val="clear" w:color="auto" w:fill="auto"/>
            <w:noWrap/>
          </w:tcPr>
          <w:p w14:paraId="1A4ED833" w14:textId="77777777" w:rsidR="00FD2834" w:rsidRPr="00AF15FF" w:rsidRDefault="00FD2834" w:rsidP="00475153">
            <w:pPr>
              <w:spacing w:after="60"/>
              <w:rPr>
                <w:b/>
                <w:lang w:eastAsia="zh-CN"/>
              </w:rPr>
            </w:pPr>
            <w:r w:rsidRPr="00AF15FF">
              <w:rPr>
                <w:b/>
                <w:lang w:eastAsia="zh-CN"/>
              </w:rPr>
              <w:t>Place</w:t>
            </w:r>
          </w:p>
        </w:tc>
        <w:tc>
          <w:tcPr>
            <w:tcW w:w="1051" w:type="dxa"/>
            <w:gridSpan w:val="2"/>
            <w:tcBorders>
              <w:top w:val="nil"/>
              <w:left w:val="nil"/>
              <w:bottom w:val="nil"/>
              <w:right w:val="nil"/>
            </w:tcBorders>
          </w:tcPr>
          <w:p w14:paraId="5DC8D0C0" w14:textId="77777777" w:rsidR="00FD2834" w:rsidRPr="00AF15FF" w:rsidRDefault="00FD2834" w:rsidP="00475153">
            <w:pPr>
              <w:spacing w:after="60"/>
              <w:rPr>
                <w:lang w:eastAsia="zh-CN"/>
              </w:rPr>
            </w:pPr>
            <w:r w:rsidRPr="00AF15FF">
              <w:rPr>
                <w:lang w:eastAsia="zh-CN"/>
              </w:rPr>
              <w:t>Place</w:t>
            </w:r>
          </w:p>
        </w:tc>
        <w:tc>
          <w:tcPr>
            <w:tcW w:w="691" w:type="dxa"/>
            <w:tcBorders>
              <w:top w:val="nil"/>
              <w:left w:val="nil"/>
              <w:bottom w:val="nil"/>
              <w:right w:val="nil"/>
            </w:tcBorders>
          </w:tcPr>
          <w:p w14:paraId="7BFD46BD" w14:textId="77777777" w:rsidR="00FD2834" w:rsidRPr="00AF15FF" w:rsidRDefault="00FD2834" w:rsidP="00475153">
            <w:pPr>
              <w:spacing w:after="60"/>
              <w:rPr>
                <w:lang w:eastAsia="zh-CN"/>
              </w:rPr>
            </w:pPr>
            <w:r w:rsidRPr="00AF15FF">
              <w:rPr>
                <w:lang w:eastAsia="zh-CN"/>
              </w:rPr>
              <w:t>2</w:t>
            </w:r>
          </w:p>
        </w:tc>
        <w:tc>
          <w:tcPr>
            <w:tcW w:w="1322" w:type="dxa"/>
            <w:tcBorders>
              <w:top w:val="nil"/>
              <w:left w:val="nil"/>
              <w:bottom w:val="nil"/>
              <w:right w:val="nil"/>
            </w:tcBorders>
            <w:shd w:val="clear" w:color="auto" w:fill="auto"/>
            <w:noWrap/>
          </w:tcPr>
          <w:p w14:paraId="3E8FBD91" w14:textId="77777777" w:rsidR="00FD2834" w:rsidRPr="00AF15FF" w:rsidRDefault="00FD2834" w:rsidP="00475153">
            <w:pPr>
              <w:spacing w:after="60"/>
              <w:rPr>
                <w:lang w:eastAsia="zh-CN"/>
              </w:rPr>
            </w:pPr>
            <w:r w:rsidRPr="00AF15FF">
              <w:rPr>
                <w:lang w:eastAsia="zh-CN"/>
              </w:rPr>
              <w:t>Categorical</w:t>
            </w:r>
          </w:p>
        </w:tc>
        <w:tc>
          <w:tcPr>
            <w:tcW w:w="5043" w:type="dxa"/>
            <w:gridSpan w:val="2"/>
            <w:tcBorders>
              <w:top w:val="nil"/>
              <w:left w:val="nil"/>
              <w:bottom w:val="nil"/>
              <w:right w:val="single" w:sz="4" w:space="0" w:color="auto"/>
            </w:tcBorders>
            <w:shd w:val="clear" w:color="auto" w:fill="auto"/>
            <w:noWrap/>
          </w:tcPr>
          <w:p w14:paraId="2B6835B9" w14:textId="77777777" w:rsidR="00FD2834" w:rsidRPr="00AF15FF" w:rsidRDefault="00FD2834" w:rsidP="00475153">
            <w:pPr>
              <w:spacing w:after="60"/>
              <w:rPr>
                <w:lang w:eastAsia="zh-CN"/>
              </w:rPr>
            </w:pPr>
            <w:r w:rsidRPr="00AF15FF">
              <w:rPr>
                <w:lang w:eastAsia="zh-CN"/>
              </w:rPr>
              <w:t>Country in which the contract was performed with 186 countries within the defense services sample.</w:t>
            </w:r>
          </w:p>
        </w:tc>
      </w:tr>
      <w:tr w:rsidR="00FD2834" w:rsidRPr="00F02607" w14:paraId="7C1AB53A" w14:textId="77777777" w:rsidTr="00475153">
        <w:trPr>
          <w:trHeight w:val="310"/>
        </w:trPr>
        <w:tc>
          <w:tcPr>
            <w:tcW w:w="1292" w:type="dxa"/>
            <w:tcBorders>
              <w:top w:val="nil"/>
              <w:left w:val="single" w:sz="4" w:space="0" w:color="auto"/>
              <w:bottom w:val="single" w:sz="4" w:space="0" w:color="auto"/>
              <w:right w:val="nil"/>
            </w:tcBorders>
            <w:shd w:val="clear" w:color="auto" w:fill="auto"/>
            <w:noWrap/>
          </w:tcPr>
          <w:p w14:paraId="0CF848E4" w14:textId="77777777" w:rsidR="00FD2834" w:rsidRPr="00AF15FF" w:rsidRDefault="00FD2834" w:rsidP="00475153">
            <w:pPr>
              <w:spacing w:after="60"/>
              <w:rPr>
                <w:b/>
                <w:lang w:eastAsia="zh-CN"/>
              </w:rPr>
            </w:pPr>
            <w:r w:rsidRPr="00AF15FF">
              <w:rPr>
                <w:b/>
                <w:lang w:eastAsia="zh-CN"/>
              </w:rPr>
              <w:t>Start Fiscal Year</w:t>
            </w:r>
          </w:p>
        </w:tc>
        <w:tc>
          <w:tcPr>
            <w:tcW w:w="1051" w:type="dxa"/>
            <w:gridSpan w:val="2"/>
            <w:tcBorders>
              <w:top w:val="nil"/>
              <w:left w:val="nil"/>
              <w:bottom w:val="single" w:sz="4" w:space="0" w:color="auto"/>
              <w:right w:val="nil"/>
            </w:tcBorders>
          </w:tcPr>
          <w:p w14:paraId="2C10FA18" w14:textId="77777777" w:rsidR="00FD2834" w:rsidRPr="00AF15FF" w:rsidRDefault="00FD2834" w:rsidP="00475153">
            <w:pPr>
              <w:spacing w:after="60"/>
              <w:rPr>
                <w:lang w:eastAsia="zh-CN"/>
              </w:rPr>
            </w:pPr>
            <w:proofErr w:type="spellStart"/>
            <w:r w:rsidRPr="00AF15FF">
              <w:rPr>
                <w:lang w:eastAsia="zh-CN"/>
              </w:rPr>
              <w:t>StartFY</w:t>
            </w:r>
            <w:proofErr w:type="spellEnd"/>
          </w:p>
        </w:tc>
        <w:tc>
          <w:tcPr>
            <w:tcW w:w="691" w:type="dxa"/>
            <w:tcBorders>
              <w:top w:val="nil"/>
              <w:left w:val="nil"/>
              <w:bottom w:val="single" w:sz="4" w:space="0" w:color="auto"/>
              <w:right w:val="nil"/>
            </w:tcBorders>
          </w:tcPr>
          <w:p w14:paraId="22572517" w14:textId="77777777" w:rsidR="00FD2834" w:rsidRPr="00AF15FF" w:rsidRDefault="00FD2834" w:rsidP="00475153">
            <w:pPr>
              <w:spacing w:after="60"/>
              <w:rPr>
                <w:lang w:eastAsia="zh-CN"/>
              </w:rPr>
            </w:pPr>
            <w:r w:rsidRPr="00AF15FF">
              <w:rPr>
                <w:lang w:eastAsia="zh-CN"/>
              </w:rPr>
              <w:t>2</w:t>
            </w:r>
          </w:p>
        </w:tc>
        <w:tc>
          <w:tcPr>
            <w:tcW w:w="1322" w:type="dxa"/>
            <w:tcBorders>
              <w:top w:val="nil"/>
              <w:left w:val="nil"/>
              <w:bottom w:val="single" w:sz="4" w:space="0" w:color="auto"/>
              <w:right w:val="nil"/>
            </w:tcBorders>
            <w:shd w:val="clear" w:color="auto" w:fill="auto"/>
            <w:noWrap/>
          </w:tcPr>
          <w:p w14:paraId="0436A9F1" w14:textId="77777777" w:rsidR="00FD2834" w:rsidRPr="00AF15FF" w:rsidRDefault="00FD2834" w:rsidP="00475153">
            <w:pPr>
              <w:spacing w:after="60"/>
              <w:rPr>
                <w:lang w:eastAsia="zh-CN"/>
              </w:rPr>
            </w:pPr>
            <w:r w:rsidRPr="00AF15FF">
              <w:rPr>
                <w:lang w:eastAsia="zh-CN"/>
              </w:rPr>
              <w:t>Categorical</w:t>
            </w:r>
          </w:p>
        </w:tc>
        <w:tc>
          <w:tcPr>
            <w:tcW w:w="5043" w:type="dxa"/>
            <w:gridSpan w:val="2"/>
            <w:tcBorders>
              <w:top w:val="nil"/>
              <w:left w:val="nil"/>
              <w:bottom w:val="single" w:sz="4" w:space="0" w:color="auto"/>
              <w:right w:val="single" w:sz="4" w:space="0" w:color="auto"/>
            </w:tcBorders>
            <w:shd w:val="clear" w:color="auto" w:fill="auto"/>
            <w:noWrap/>
          </w:tcPr>
          <w:p w14:paraId="40223A13" w14:textId="77777777" w:rsidR="00FD2834" w:rsidRPr="00AF15FF" w:rsidRDefault="00FD2834" w:rsidP="00475153">
            <w:pPr>
              <w:spacing w:after="60"/>
              <w:rPr>
                <w:lang w:eastAsia="zh-CN"/>
              </w:rPr>
            </w:pPr>
            <w:r w:rsidRPr="00AF15FF">
              <w:rPr>
                <w:lang w:eastAsia="zh-CN"/>
              </w:rPr>
              <w:t>Fiscal Year the contract was signed in with 9 groups from 2008 to 2015.</w:t>
            </w:r>
          </w:p>
        </w:tc>
      </w:tr>
    </w:tbl>
    <w:p w14:paraId="27A77978" w14:textId="77777777" w:rsidR="00FD2834" w:rsidRDefault="00FD2834" w:rsidP="00FD2834">
      <w:pPr>
        <w:spacing w:after="0"/>
      </w:pPr>
    </w:p>
    <w:tbl>
      <w:tblPr>
        <w:tblW w:w="9360" w:type="dxa"/>
        <w:tblLook w:val="04A0" w:firstRow="1" w:lastRow="0" w:firstColumn="1" w:lastColumn="0" w:noHBand="0" w:noVBand="1"/>
      </w:tblPr>
      <w:tblGrid>
        <w:gridCol w:w="2592"/>
        <w:gridCol w:w="1440"/>
        <w:gridCol w:w="1296"/>
        <w:gridCol w:w="1296"/>
        <w:gridCol w:w="1296"/>
        <w:gridCol w:w="1440"/>
      </w:tblGrid>
      <w:tr w:rsidR="00FD2834" w:rsidRPr="00180DDE" w14:paraId="124F8936" w14:textId="77777777" w:rsidTr="00475153">
        <w:trPr>
          <w:trHeight w:val="327"/>
        </w:trPr>
        <w:tc>
          <w:tcPr>
            <w:tcW w:w="9360" w:type="dxa"/>
            <w:gridSpan w:val="6"/>
            <w:tcBorders>
              <w:top w:val="single" w:sz="4" w:space="0" w:color="auto"/>
              <w:left w:val="single" w:sz="4" w:space="0" w:color="auto"/>
              <w:bottom w:val="single" w:sz="4" w:space="0" w:color="auto"/>
              <w:right w:val="single" w:sz="4" w:space="0" w:color="auto"/>
            </w:tcBorders>
            <w:shd w:val="clear" w:color="auto" w:fill="E7E6E6" w:themeFill="background2"/>
          </w:tcPr>
          <w:p w14:paraId="5EEBACC2" w14:textId="77777777" w:rsidR="00FD2834" w:rsidRPr="004E035D" w:rsidRDefault="00FD2834" w:rsidP="00475153">
            <w:pPr>
              <w:spacing w:after="0"/>
              <w:rPr>
                <w:rFonts w:cs="Times New Roman"/>
              </w:rPr>
            </w:pPr>
            <w:bookmarkStart w:id="9" w:name="_Ref18318411"/>
            <w:bookmarkStart w:id="10" w:name="_Toc24465779"/>
            <w:r w:rsidRPr="004E035D">
              <w:t xml:space="preserve">Table </w:t>
            </w:r>
            <w:r>
              <w:fldChar w:fldCharType="begin"/>
            </w:r>
            <w:r>
              <w:instrText xml:space="preserve"> STYLEREF 7 \s </w:instrText>
            </w:r>
            <w:r>
              <w:fldChar w:fldCharType="separate"/>
            </w:r>
            <w:r>
              <w:rPr>
                <w:noProof/>
              </w:rPr>
              <w:t>B</w:t>
            </w:r>
            <w:r>
              <w:rPr>
                <w:noProof/>
              </w:rPr>
              <w:fldChar w:fldCharType="end"/>
            </w:r>
            <w:r w:rsidRPr="004E035D">
              <w:noBreakHyphen/>
            </w:r>
            <w:r>
              <w:fldChar w:fldCharType="begin"/>
            </w:r>
            <w:r>
              <w:instrText xml:space="preserve"> SEQ Table \* ARABIC \s 7 </w:instrText>
            </w:r>
            <w:r>
              <w:fldChar w:fldCharType="separate"/>
            </w:r>
            <w:r>
              <w:rPr>
                <w:noProof/>
              </w:rPr>
              <w:t>4</w:t>
            </w:r>
            <w:r>
              <w:rPr>
                <w:noProof/>
              </w:rPr>
              <w:fldChar w:fldCharType="end"/>
            </w:r>
            <w:bookmarkEnd w:id="9"/>
            <w:r w:rsidRPr="004E035D">
              <w:rPr>
                <w:rFonts w:cs="Times New Roman"/>
              </w:rPr>
              <w:t>: Number of Total Observations and Groups in Each Higher-Level Variables by Sample</w:t>
            </w:r>
            <w:bookmarkEnd w:id="10"/>
          </w:p>
        </w:tc>
      </w:tr>
      <w:tr w:rsidR="00FD2834" w:rsidRPr="00180DDE" w14:paraId="49008BF6" w14:textId="77777777" w:rsidTr="00475153">
        <w:trPr>
          <w:trHeight w:val="244"/>
        </w:trPr>
        <w:tc>
          <w:tcPr>
            <w:tcW w:w="2592" w:type="dxa"/>
            <w:vMerge w:val="restart"/>
            <w:tcBorders>
              <w:top w:val="single" w:sz="4" w:space="0" w:color="auto"/>
              <w:left w:val="single" w:sz="4" w:space="0" w:color="auto"/>
              <w:right w:val="nil"/>
            </w:tcBorders>
            <w:shd w:val="clear" w:color="auto" w:fill="EDEDED" w:themeFill="accent3" w:themeFillTint="33"/>
            <w:noWrap/>
            <w:vAlign w:val="center"/>
            <w:hideMark/>
          </w:tcPr>
          <w:p w14:paraId="104FA454" w14:textId="77777777" w:rsidR="00FD2834" w:rsidRPr="004E035D" w:rsidRDefault="00FD2834" w:rsidP="00475153">
            <w:pPr>
              <w:spacing w:after="0"/>
              <w:rPr>
                <w:rFonts w:cs="Times New Roman"/>
              </w:rPr>
            </w:pPr>
            <w:r w:rsidRPr="004E035D">
              <w:rPr>
                <w:rFonts w:cs="Times New Roman"/>
              </w:rPr>
              <w:t>Name</w:t>
            </w:r>
          </w:p>
        </w:tc>
        <w:tc>
          <w:tcPr>
            <w:tcW w:w="1440" w:type="dxa"/>
            <w:vMerge w:val="restart"/>
            <w:tcBorders>
              <w:top w:val="single" w:sz="4" w:space="0" w:color="auto"/>
              <w:left w:val="nil"/>
              <w:right w:val="nil"/>
            </w:tcBorders>
            <w:shd w:val="clear" w:color="auto" w:fill="EDEDED" w:themeFill="accent3" w:themeFillTint="33"/>
          </w:tcPr>
          <w:p w14:paraId="5A5FD779" w14:textId="77777777" w:rsidR="00FD2834" w:rsidRPr="004E035D" w:rsidRDefault="00FD2834" w:rsidP="00475153">
            <w:pPr>
              <w:spacing w:after="0"/>
              <w:rPr>
                <w:rFonts w:cs="Times New Roman"/>
              </w:rPr>
            </w:pPr>
            <w:r w:rsidRPr="004E035D">
              <w:rPr>
                <w:rFonts w:cs="Times New Roman"/>
              </w:rPr>
              <w:t xml:space="preserve">Population </w:t>
            </w:r>
          </w:p>
        </w:tc>
        <w:tc>
          <w:tcPr>
            <w:tcW w:w="1296" w:type="dxa"/>
            <w:vMerge w:val="restart"/>
            <w:tcBorders>
              <w:top w:val="single" w:sz="4" w:space="0" w:color="auto"/>
              <w:left w:val="nil"/>
              <w:right w:val="single" w:sz="8" w:space="0" w:color="767171" w:themeColor="background2" w:themeShade="80"/>
            </w:tcBorders>
            <w:shd w:val="clear" w:color="auto" w:fill="EDEDED" w:themeFill="accent3" w:themeFillTint="33"/>
          </w:tcPr>
          <w:p w14:paraId="29DA1633" w14:textId="77777777" w:rsidR="00FD2834" w:rsidRPr="004E035D" w:rsidRDefault="00FD2834" w:rsidP="00475153">
            <w:pPr>
              <w:spacing w:after="0"/>
              <w:rPr>
                <w:rFonts w:cs="Times New Roman"/>
              </w:rPr>
            </w:pPr>
            <w:r w:rsidRPr="004E035D">
              <w:rPr>
                <w:rFonts w:cs="Times New Roman"/>
              </w:rPr>
              <w:t>Overall Sample</w:t>
            </w:r>
          </w:p>
        </w:tc>
        <w:tc>
          <w:tcPr>
            <w:tcW w:w="2592" w:type="dxa"/>
            <w:gridSpan w:val="2"/>
            <w:tcBorders>
              <w:top w:val="single" w:sz="8" w:space="0" w:color="auto"/>
              <w:left w:val="single" w:sz="8" w:space="0" w:color="767171" w:themeColor="background2" w:themeShade="80"/>
              <w:bottom w:val="single" w:sz="8" w:space="0" w:color="767171" w:themeColor="background2" w:themeShade="80"/>
              <w:right w:val="single" w:sz="8" w:space="0" w:color="767171" w:themeColor="background2" w:themeShade="80"/>
            </w:tcBorders>
            <w:shd w:val="clear" w:color="auto" w:fill="EDEDED" w:themeFill="accent3" w:themeFillTint="33"/>
            <w:noWrap/>
            <w:hideMark/>
          </w:tcPr>
          <w:p w14:paraId="2E9262D1" w14:textId="77777777" w:rsidR="00FD2834" w:rsidRPr="004E035D" w:rsidRDefault="00FD2834" w:rsidP="00475153">
            <w:pPr>
              <w:spacing w:after="0"/>
              <w:jc w:val="center"/>
              <w:rPr>
                <w:rFonts w:cs="Times New Roman"/>
              </w:rPr>
            </w:pPr>
            <w:r w:rsidRPr="004E035D">
              <w:rPr>
                <w:rFonts w:cs="Times New Roman"/>
              </w:rPr>
              <w:t>Options Samples</w:t>
            </w:r>
          </w:p>
        </w:tc>
        <w:tc>
          <w:tcPr>
            <w:tcW w:w="1440" w:type="dxa"/>
            <w:vMerge w:val="restart"/>
            <w:tcBorders>
              <w:top w:val="single" w:sz="8" w:space="0" w:color="auto"/>
              <w:left w:val="single" w:sz="8" w:space="0" w:color="767171" w:themeColor="background2" w:themeShade="80"/>
              <w:right w:val="single" w:sz="4" w:space="0" w:color="auto"/>
            </w:tcBorders>
            <w:shd w:val="clear" w:color="auto" w:fill="EDEDED" w:themeFill="accent3" w:themeFillTint="33"/>
          </w:tcPr>
          <w:p w14:paraId="40E5BFEC" w14:textId="77777777" w:rsidR="00FD2834" w:rsidRPr="004E035D" w:rsidRDefault="00FD2834" w:rsidP="00475153">
            <w:pPr>
              <w:spacing w:after="0"/>
              <w:jc w:val="center"/>
              <w:rPr>
                <w:rFonts w:cs="Times New Roman"/>
              </w:rPr>
            </w:pPr>
            <w:r w:rsidRPr="004E035D">
              <w:rPr>
                <w:rFonts w:cs="Times New Roman"/>
              </w:rPr>
              <w:t>Breached Size Sample</w:t>
            </w:r>
          </w:p>
        </w:tc>
      </w:tr>
      <w:tr w:rsidR="00FD2834" w:rsidRPr="00180DDE" w14:paraId="2E3F8076" w14:textId="77777777" w:rsidTr="00475153">
        <w:trPr>
          <w:trHeight w:val="70"/>
        </w:trPr>
        <w:tc>
          <w:tcPr>
            <w:tcW w:w="2592" w:type="dxa"/>
            <w:vMerge/>
            <w:tcBorders>
              <w:left w:val="single" w:sz="4" w:space="0" w:color="auto"/>
              <w:bottom w:val="single" w:sz="4" w:space="0" w:color="auto"/>
              <w:right w:val="nil"/>
            </w:tcBorders>
            <w:shd w:val="clear" w:color="auto" w:fill="EDEDED" w:themeFill="accent3" w:themeFillTint="33"/>
            <w:noWrap/>
            <w:vAlign w:val="center"/>
          </w:tcPr>
          <w:p w14:paraId="3506444B" w14:textId="77777777" w:rsidR="00FD2834" w:rsidRPr="004E035D" w:rsidRDefault="00FD2834" w:rsidP="00475153">
            <w:pPr>
              <w:spacing w:after="0"/>
              <w:rPr>
                <w:rFonts w:cs="Times New Roman"/>
              </w:rPr>
            </w:pPr>
          </w:p>
        </w:tc>
        <w:tc>
          <w:tcPr>
            <w:tcW w:w="1440" w:type="dxa"/>
            <w:vMerge/>
            <w:tcBorders>
              <w:left w:val="nil"/>
              <w:bottom w:val="single" w:sz="4" w:space="0" w:color="auto"/>
              <w:right w:val="nil"/>
            </w:tcBorders>
            <w:shd w:val="clear" w:color="auto" w:fill="EDEDED" w:themeFill="accent3" w:themeFillTint="33"/>
          </w:tcPr>
          <w:p w14:paraId="4C76C89D" w14:textId="77777777" w:rsidR="00FD2834" w:rsidRPr="004E035D" w:rsidRDefault="00FD2834" w:rsidP="00475153">
            <w:pPr>
              <w:spacing w:after="0"/>
              <w:rPr>
                <w:rFonts w:cs="Times New Roman"/>
              </w:rPr>
            </w:pPr>
          </w:p>
        </w:tc>
        <w:tc>
          <w:tcPr>
            <w:tcW w:w="1296" w:type="dxa"/>
            <w:vMerge/>
            <w:tcBorders>
              <w:left w:val="nil"/>
              <w:bottom w:val="single" w:sz="4" w:space="0" w:color="auto"/>
              <w:right w:val="single" w:sz="8" w:space="0" w:color="767171" w:themeColor="background2" w:themeShade="80"/>
            </w:tcBorders>
            <w:shd w:val="clear" w:color="auto" w:fill="EDEDED" w:themeFill="accent3" w:themeFillTint="33"/>
          </w:tcPr>
          <w:p w14:paraId="03FB00F0" w14:textId="77777777" w:rsidR="00FD2834" w:rsidRPr="004E035D" w:rsidRDefault="00FD2834" w:rsidP="00475153">
            <w:pPr>
              <w:spacing w:after="0"/>
              <w:rPr>
                <w:rFonts w:cs="Times New Roman"/>
              </w:rPr>
            </w:pPr>
          </w:p>
        </w:tc>
        <w:tc>
          <w:tcPr>
            <w:tcW w:w="1296" w:type="dxa"/>
            <w:tcBorders>
              <w:top w:val="single" w:sz="8" w:space="0" w:color="767171" w:themeColor="background2" w:themeShade="80"/>
              <w:left w:val="single" w:sz="8" w:space="0" w:color="767171" w:themeColor="background2" w:themeShade="80"/>
              <w:bottom w:val="single" w:sz="4" w:space="0" w:color="auto"/>
              <w:right w:val="nil"/>
            </w:tcBorders>
            <w:shd w:val="clear" w:color="auto" w:fill="EDEDED" w:themeFill="accent3" w:themeFillTint="33"/>
            <w:noWrap/>
          </w:tcPr>
          <w:p w14:paraId="4F5F98C1" w14:textId="77777777" w:rsidR="00FD2834" w:rsidRPr="004E035D" w:rsidRDefault="00FD2834" w:rsidP="00475153">
            <w:pPr>
              <w:spacing w:after="0"/>
              <w:jc w:val="center"/>
              <w:rPr>
                <w:rFonts w:cs="Times New Roman"/>
              </w:rPr>
            </w:pPr>
            <w:r w:rsidRPr="004E035D">
              <w:rPr>
                <w:rFonts w:cs="Times New Roman"/>
              </w:rPr>
              <w:t>Some</w:t>
            </w:r>
          </w:p>
        </w:tc>
        <w:tc>
          <w:tcPr>
            <w:tcW w:w="1296" w:type="dxa"/>
            <w:tcBorders>
              <w:top w:val="single" w:sz="8" w:space="0" w:color="767171" w:themeColor="background2" w:themeShade="80"/>
              <w:left w:val="nil"/>
              <w:bottom w:val="single" w:sz="4" w:space="0" w:color="auto"/>
              <w:right w:val="single" w:sz="8" w:space="0" w:color="767171" w:themeColor="background2" w:themeShade="80"/>
            </w:tcBorders>
            <w:shd w:val="clear" w:color="auto" w:fill="EDEDED" w:themeFill="accent3" w:themeFillTint="33"/>
          </w:tcPr>
          <w:p w14:paraId="21740C57" w14:textId="77777777" w:rsidR="00FD2834" w:rsidRPr="004E035D" w:rsidRDefault="00FD2834" w:rsidP="00475153">
            <w:pPr>
              <w:spacing w:after="0"/>
              <w:jc w:val="center"/>
              <w:rPr>
                <w:rFonts w:cs="Times New Roman"/>
              </w:rPr>
            </w:pPr>
            <w:r w:rsidRPr="004E035D">
              <w:rPr>
                <w:rFonts w:cs="Times New Roman"/>
              </w:rPr>
              <w:t>All</w:t>
            </w:r>
          </w:p>
        </w:tc>
        <w:tc>
          <w:tcPr>
            <w:tcW w:w="1440" w:type="dxa"/>
            <w:vMerge/>
            <w:tcBorders>
              <w:left w:val="single" w:sz="8" w:space="0" w:color="767171" w:themeColor="background2" w:themeShade="80"/>
              <w:bottom w:val="single" w:sz="4" w:space="0" w:color="auto"/>
              <w:right w:val="single" w:sz="4" w:space="0" w:color="auto"/>
            </w:tcBorders>
            <w:shd w:val="clear" w:color="auto" w:fill="EDEDED" w:themeFill="accent3" w:themeFillTint="33"/>
          </w:tcPr>
          <w:p w14:paraId="7C0A327B" w14:textId="77777777" w:rsidR="00FD2834" w:rsidRPr="004E035D" w:rsidRDefault="00FD2834" w:rsidP="00475153">
            <w:pPr>
              <w:spacing w:after="0"/>
              <w:rPr>
                <w:rFonts w:cs="Times New Roman"/>
              </w:rPr>
            </w:pPr>
          </w:p>
        </w:tc>
      </w:tr>
      <w:tr w:rsidR="00FD2834" w:rsidRPr="00F02607" w14:paraId="76F4503F" w14:textId="77777777" w:rsidTr="00475153">
        <w:trPr>
          <w:trHeight w:val="310"/>
        </w:trPr>
        <w:tc>
          <w:tcPr>
            <w:tcW w:w="2592" w:type="dxa"/>
            <w:tcBorders>
              <w:top w:val="nil"/>
              <w:left w:val="single" w:sz="4" w:space="0" w:color="auto"/>
              <w:bottom w:val="nil"/>
              <w:right w:val="nil"/>
            </w:tcBorders>
            <w:shd w:val="clear" w:color="auto" w:fill="auto"/>
            <w:noWrap/>
            <w:tcMar>
              <w:left w:w="115" w:type="dxa"/>
              <w:right w:w="115" w:type="dxa"/>
            </w:tcMar>
          </w:tcPr>
          <w:p w14:paraId="552FF85F" w14:textId="77777777" w:rsidR="00FD2834" w:rsidRPr="004E035D" w:rsidRDefault="00FD2834" w:rsidP="00475153">
            <w:pPr>
              <w:spacing w:after="60"/>
              <w:rPr>
                <w:rFonts w:cs="Times New Roman"/>
                <w:lang w:eastAsia="zh-CN"/>
              </w:rPr>
            </w:pPr>
            <w:r w:rsidRPr="004E035D">
              <w:rPr>
                <w:rFonts w:cs="Times New Roman"/>
                <w:lang w:eastAsia="zh-CN"/>
              </w:rPr>
              <w:t xml:space="preserve">Contracts/Task Orders </w:t>
            </w:r>
          </w:p>
        </w:tc>
        <w:tc>
          <w:tcPr>
            <w:tcW w:w="1440" w:type="dxa"/>
            <w:tcBorders>
              <w:top w:val="nil"/>
              <w:left w:val="nil"/>
              <w:bottom w:val="nil"/>
              <w:right w:val="nil"/>
            </w:tcBorders>
          </w:tcPr>
          <w:p w14:paraId="2C58359F" w14:textId="77777777" w:rsidR="00FD2834" w:rsidRPr="004E035D" w:rsidRDefault="00FD2834" w:rsidP="00475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right"/>
              <w:rPr>
                <w:rFonts w:cs="Times New Roman"/>
                <w:lang w:eastAsia="zh-CN"/>
              </w:rPr>
            </w:pPr>
            <w:r w:rsidRPr="004E035D">
              <w:rPr>
                <w:rFonts w:eastAsia="Times New Roman" w:cs="Times New Roman"/>
                <w:color w:val="000000"/>
                <w:bdr w:val="none" w:sz="0" w:space="0" w:color="auto" w:frame="1"/>
              </w:rPr>
              <w:t>1,241,449</w:t>
            </w:r>
          </w:p>
        </w:tc>
        <w:tc>
          <w:tcPr>
            <w:tcW w:w="1296" w:type="dxa"/>
            <w:tcBorders>
              <w:top w:val="nil"/>
              <w:left w:val="nil"/>
              <w:bottom w:val="nil"/>
              <w:right w:val="single" w:sz="8" w:space="0" w:color="767171" w:themeColor="background2" w:themeShade="80"/>
            </w:tcBorders>
          </w:tcPr>
          <w:p w14:paraId="4F0DD7D2" w14:textId="77777777" w:rsidR="00FD2834" w:rsidRPr="004E035D" w:rsidRDefault="00FD2834" w:rsidP="00475153">
            <w:pPr>
              <w:spacing w:after="60"/>
              <w:jc w:val="right"/>
              <w:rPr>
                <w:rFonts w:cs="Times New Roman"/>
                <w:lang w:eastAsia="zh-CN"/>
              </w:rPr>
            </w:pPr>
            <w:r w:rsidRPr="004E035D">
              <w:rPr>
                <w:rFonts w:cs="Times New Roman"/>
                <w:lang w:eastAsia="zh-CN"/>
              </w:rPr>
              <w:t>1,000,000</w:t>
            </w:r>
          </w:p>
        </w:tc>
        <w:tc>
          <w:tcPr>
            <w:tcW w:w="1296" w:type="dxa"/>
            <w:tcBorders>
              <w:top w:val="nil"/>
              <w:left w:val="single" w:sz="8" w:space="0" w:color="767171" w:themeColor="background2" w:themeShade="80"/>
              <w:bottom w:val="nil"/>
              <w:right w:val="nil"/>
            </w:tcBorders>
            <w:shd w:val="clear" w:color="auto" w:fill="auto"/>
            <w:noWrap/>
          </w:tcPr>
          <w:p w14:paraId="611D82EE" w14:textId="77777777" w:rsidR="00FD2834" w:rsidRPr="004E035D" w:rsidRDefault="00FD2834" w:rsidP="00475153">
            <w:pPr>
              <w:spacing w:after="60"/>
              <w:jc w:val="right"/>
              <w:rPr>
                <w:rFonts w:cs="Times New Roman"/>
                <w:lang w:eastAsia="zh-CN"/>
              </w:rPr>
            </w:pPr>
            <w:r w:rsidRPr="004E035D">
              <w:rPr>
                <w:rFonts w:cs="Times New Roman"/>
                <w:lang w:eastAsia="zh-CN"/>
              </w:rPr>
              <w:t>74,274</w:t>
            </w:r>
          </w:p>
        </w:tc>
        <w:tc>
          <w:tcPr>
            <w:tcW w:w="1296" w:type="dxa"/>
            <w:tcBorders>
              <w:top w:val="single" w:sz="4" w:space="0" w:color="auto"/>
              <w:left w:val="nil"/>
              <w:bottom w:val="nil"/>
              <w:right w:val="single" w:sz="8" w:space="0" w:color="767171" w:themeColor="background2" w:themeShade="80"/>
            </w:tcBorders>
            <w:shd w:val="clear" w:color="auto" w:fill="auto"/>
          </w:tcPr>
          <w:p w14:paraId="4434D707" w14:textId="77777777" w:rsidR="00FD2834" w:rsidRPr="004E035D" w:rsidRDefault="00FD2834" w:rsidP="00475153">
            <w:pPr>
              <w:spacing w:after="60"/>
              <w:jc w:val="right"/>
              <w:rPr>
                <w:rFonts w:cs="Times New Roman"/>
                <w:lang w:eastAsia="zh-CN"/>
              </w:rPr>
            </w:pPr>
            <w:r w:rsidRPr="004E035D">
              <w:rPr>
                <w:rFonts w:cs="Times New Roman"/>
                <w:lang w:eastAsia="zh-CN"/>
              </w:rPr>
              <w:t>51,357</w:t>
            </w:r>
          </w:p>
        </w:tc>
        <w:tc>
          <w:tcPr>
            <w:tcW w:w="1440" w:type="dxa"/>
            <w:tcBorders>
              <w:top w:val="single" w:sz="4" w:space="0" w:color="auto"/>
              <w:left w:val="single" w:sz="8" w:space="0" w:color="767171" w:themeColor="background2" w:themeShade="80"/>
              <w:bottom w:val="nil"/>
              <w:right w:val="single" w:sz="4" w:space="0" w:color="auto"/>
            </w:tcBorders>
          </w:tcPr>
          <w:p w14:paraId="3A29F6F8" w14:textId="77777777" w:rsidR="00FD2834" w:rsidRPr="004E035D" w:rsidRDefault="00FD2834" w:rsidP="00475153">
            <w:pPr>
              <w:spacing w:after="60"/>
              <w:jc w:val="right"/>
              <w:rPr>
                <w:rFonts w:cs="Times New Roman"/>
                <w:lang w:eastAsia="zh-CN"/>
              </w:rPr>
            </w:pPr>
            <w:r w:rsidRPr="004E035D">
              <w:rPr>
                <w:rFonts w:cs="Times New Roman"/>
                <w:lang w:eastAsia="zh-CN"/>
              </w:rPr>
              <w:t>61,184</w:t>
            </w:r>
          </w:p>
        </w:tc>
      </w:tr>
      <w:tr w:rsidR="00FD2834" w:rsidRPr="00F02607" w14:paraId="11575CD0" w14:textId="77777777" w:rsidTr="00475153">
        <w:trPr>
          <w:trHeight w:val="310"/>
        </w:trPr>
        <w:tc>
          <w:tcPr>
            <w:tcW w:w="2592" w:type="dxa"/>
            <w:tcBorders>
              <w:top w:val="nil"/>
              <w:left w:val="single" w:sz="4" w:space="0" w:color="auto"/>
              <w:bottom w:val="nil"/>
              <w:right w:val="nil"/>
            </w:tcBorders>
            <w:shd w:val="clear" w:color="auto" w:fill="auto"/>
            <w:noWrap/>
            <w:tcMar>
              <w:left w:w="115" w:type="dxa"/>
              <w:right w:w="115" w:type="dxa"/>
            </w:tcMar>
            <w:hideMark/>
          </w:tcPr>
          <w:p w14:paraId="15B77E05" w14:textId="77777777" w:rsidR="00FD2834" w:rsidRPr="004E035D" w:rsidRDefault="00FD2834" w:rsidP="00475153">
            <w:pPr>
              <w:spacing w:after="60"/>
              <w:rPr>
                <w:rFonts w:cs="Times New Roman"/>
                <w:lang w:eastAsia="zh-CN"/>
              </w:rPr>
            </w:pPr>
            <w:r w:rsidRPr="004E035D">
              <w:rPr>
                <w:rFonts w:cs="Times New Roman"/>
                <w:lang w:eastAsia="zh-CN"/>
              </w:rPr>
              <w:t>Sector: Subsector</w:t>
            </w:r>
          </w:p>
        </w:tc>
        <w:tc>
          <w:tcPr>
            <w:tcW w:w="1440" w:type="dxa"/>
            <w:tcBorders>
              <w:top w:val="nil"/>
              <w:left w:val="nil"/>
              <w:bottom w:val="nil"/>
              <w:right w:val="nil"/>
            </w:tcBorders>
          </w:tcPr>
          <w:p w14:paraId="3B6A467B" w14:textId="77777777" w:rsidR="00FD2834" w:rsidRPr="004E035D" w:rsidRDefault="00FD2834" w:rsidP="00475153">
            <w:pPr>
              <w:spacing w:after="60"/>
              <w:jc w:val="right"/>
              <w:rPr>
                <w:rFonts w:cs="Times New Roman"/>
                <w:lang w:eastAsia="zh-CN"/>
              </w:rPr>
            </w:pPr>
            <w:r w:rsidRPr="004E035D">
              <w:rPr>
                <w:rFonts w:cs="Times New Roman"/>
                <w:lang w:eastAsia="zh-CN"/>
              </w:rPr>
              <w:t>108</w:t>
            </w:r>
          </w:p>
        </w:tc>
        <w:tc>
          <w:tcPr>
            <w:tcW w:w="1296" w:type="dxa"/>
            <w:tcBorders>
              <w:top w:val="nil"/>
              <w:left w:val="nil"/>
              <w:bottom w:val="nil"/>
              <w:right w:val="single" w:sz="8" w:space="0" w:color="767171" w:themeColor="background2" w:themeShade="80"/>
            </w:tcBorders>
          </w:tcPr>
          <w:p w14:paraId="771EAD27" w14:textId="77777777" w:rsidR="00FD2834" w:rsidRPr="004E035D" w:rsidRDefault="00FD2834" w:rsidP="00475153">
            <w:pPr>
              <w:spacing w:after="60"/>
              <w:jc w:val="right"/>
              <w:rPr>
                <w:rFonts w:cs="Times New Roman"/>
                <w:lang w:eastAsia="zh-CN"/>
              </w:rPr>
            </w:pPr>
            <w:r w:rsidRPr="004E035D">
              <w:rPr>
                <w:rFonts w:cs="Times New Roman"/>
                <w:lang w:eastAsia="zh-CN"/>
              </w:rPr>
              <w:t>82</w:t>
            </w:r>
          </w:p>
        </w:tc>
        <w:tc>
          <w:tcPr>
            <w:tcW w:w="1296" w:type="dxa"/>
            <w:tcBorders>
              <w:top w:val="nil"/>
              <w:left w:val="single" w:sz="8" w:space="0" w:color="767171" w:themeColor="background2" w:themeShade="80"/>
              <w:bottom w:val="nil"/>
              <w:right w:val="nil"/>
            </w:tcBorders>
            <w:shd w:val="clear" w:color="auto" w:fill="auto"/>
            <w:noWrap/>
            <w:hideMark/>
          </w:tcPr>
          <w:p w14:paraId="6EE5B484" w14:textId="77777777" w:rsidR="00FD2834" w:rsidRPr="004E035D" w:rsidRDefault="00FD2834" w:rsidP="00475153">
            <w:pPr>
              <w:spacing w:after="60"/>
              <w:jc w:val="right"/>
              <w:rPr>
                <w:rFonts w:cs="Times New Roman"/>
                <w:lang w:eastAsia="zh-CN"/>
              </w:rPr>
            </w:pPr>
            <w:r w:rsidRPr="004E035D">
              <w:rPr>
                <w:rFonts w:cs="Times New Roman"/>
                <w:lang w:eastAsia="zh-CN"/>
              </w:rPr>
              <w:t>78</w:t>
            </w:r>
          </w:p>
        </w:tc>
        <w:tc>
          <w:tcPr>
            <w:tcW w:w="1296" w:type="dxa"/>
            <w:tcBorders>
              <w:top w:val="nil"/>
              <w:left w:val="nil"/>
              <w:bottom w:val="nil"/>
              <w:right w:val="single" w:sz="8" w:space="0" w:color="767171" w:themeColor="background2" w:themeShade="80"/>
            </w:tcBorders>
            <w:shd w:val="clear" w:color="auto" w:fill="auto"/>
          </w:tcPr>
          <w:p w14:paraId="7D4B15D3" w14:textId="77777777" w:rsidR="00FD2834" w:rsidRPr="004E035D" w:rsidRDefault="00FD2834" w:rsidP="00475153">
            <w:pPr>
              <w:spacing w:after="60"/>
              <w:jc w:val="right"/>
              <w:rPr>
                <w:rFonts w:cs="Times New Roman"/>
                <w:lang w:eastAsia="zh-CN"/>
              </w:rPr>
            </w:pPr>
            <w:r w:rsidRPr="004E035D">
              <w:rPr>
                <w:rFonts w:cs="Times New Roman"/>
                <w:lang w:eastAsia="zh-CN"/>
              </w:rPr>
              <w:t>73</w:t>
            </w:r>
          </w:p>
        </w:tc>
        <w:tc>
          <w:tcPr>
            <w:tcW w:w="1440" w:type="dxa"/>
            <w:tcBorders>
              <w:top w:val="nil"/>
              <w:left w:val="single" w:sz="8" w:space="0" w:color="767171" w:themeColor="background2" w:themeShade="80"/>
              <w:bottom w:val="nil"/>
              <w:right w:val="single" w:sz="4" w:space="0" w:color="auto"/>
            </w:tcBorders>
          </w:tcPr>
          <w:p w14:paraId="449132D1" w14:textId="77777777" w:rsidR="00FD2834" w:rsidRPr="004E035D" w:rsidRDefault="00FD2834" w:rsidP="00475153">
            <w:pPr>
              <w:spacing w:after="60"/>
              <w:jc w:val="right"/>
              <w:rPr>
                <w:rFonts w:cs="Times New Roman"/>
                <w:lang w:eastAsia="zh-CN"/>
              </w:rPr>
            </w:pPr>
            <w:r w:rsidRPr="004E035D">
              <w:rPr>
                <w:rFonts w:cs="Times New Roman"/>
                <w:lang w:eastAsia="zh-CN"/>
              </w:rPr>
              <w:t>75</w:t>
            </w:r>
          </w:p>
        </w:tc>
      </w:tr>
      <w:tr w:rsidR="00FD2834" w:rsidRPr="00F02607" w14:paraId="7D999B25" w14:textId="77777777" w:rsidTr="00475153">
        <w:trPr>
          <w:trHeight w:val="310"/>
        </w:trPr>
        <w:tc>
          <w:tcPr>
            <w:tcW w:w="2592" w:type="dxa"/>
            <w:tcBorders>
              <w:top w:val="nil"/>
              <w:left w:val="single" w:sz="4" w:space="0" w:color="auto"/>
              <w:right w:val="nil"/>
            </w:tcBorders>
            <w:shd w:val="clear" w:color="auto" w:fill="auto"/>
            <w:noWrap/>
            <w:tcMar>
              <w:left w:w="230" w:type="dxa"/>
              <w:right w:w="115" w:type="dxa"/>
            </w:tcMar>
            <w:hideMark/>
          </w:tcPr>
          <w:p w14:paraId="5F9045B7" w14:textId="77777777" w:rsidR="00FD2834" w:rsidRPr="004E035D" w:rsidRDefault="00FD2834" w:rsidP="00475153">
            <w:pPr>
              <w:spacing w:after="60"/>
              <w:rPr>
                <w:rFonts w:cs="Times New Roman"/>
                <w:lang w:eastAsia="zh-CN"/>
              </w:rPr>
            </w:pPr>
            <w:r w:rsidRPr="004E035D">
              <w:rPr>
                <w:rFonts w:cs="Times New Roman"/>
                <w:lang w:eastAsia="zh-CN"/>
              </w:rPr>
              <w:t>Sector: Detailed Industry</w:t>
            </w:r>
          </w:p>
        </w:tc>
        <w:tc>
          <w:tcPr>
            <w:tcW w:w="1440" w:type="dxa"/>
            <w:tcBorders>
              <w:top w:val="nil"/>
              <w:left w:val="nil"/>
              <w:right w:val="nil"/>
            </w:tcBorders>
          </w:tcPr>
          <w:p w14:paraId="3CCF797D" w14:textId="77777777" w:rsidR="00FD2834" w:rsidRPr="004E035D" w:rsidRDefault="00FD2834" w:rsidP="00475153">
            <w:pPr>
              <w:spacing w:after="60"/>
              <w:jc w:val="right"/>
              <w:rPr>
                <w:rFonts w:cs="Times New Roman"/>
                <w:lang w:eastAsia="zh-CN"/>
              </w:rPr>
            </w:pPr>
            <w:r w:rsidRPr="004E035D">
              <w:rPr>
                <w:rFonts w:cs="Times New Roman"/>
                <w:lang w:eastAsia="zh-CN"/>
              </w:rPr>
              <w:t>1,059</w:t>
            </w:r>
          </w:p>
        </w:tc>
        <w:tc>
          <w:tcPr>
            <w:tcW w:w="1296" w:type="dxa"/>
            <w:tcBorders>
              <w:top w:val="nil"/>
              <w:left w:val="nil"/>
              <w:right w:val="single" w:sz="8" w:space="0" w:color="767171" w:themeColor="background2" w:themeShade="80"/>
            </w:tcBorders>
          </w:tcPr>
          <w:p w14:paraId="7E747B7C" w14:textId="77777777" w:rsidR="00FD2834" w:rsidRPr="004E035D" w:rsidRDefault="00FD2834" w:rsidP="00475153">
            <w:pPr>
              <w:spacing w:after="60"/>
              <w:jc w:val="right"/>
              <w:rPr>
                <w:rFonts w:cs="Times New Roman"/>
                <w:lang w:eastAsia="zh-CN"/>
              </w:rPr>
            </w:pPr>
            <w:r w:rsidRPr="004E035D">
              <w:rPr>
                <w:rFonts w:cs="Times New Roman"/>
                <w:lang w:eastAsia="zh-CN"/>
              </w:rPr>
              <w:t>878</w:t>
            </w:r>
          </w:p>
        </w:tc>
        <w:tc>
          <w:tcPr>
            <w:tcW w:w="1296" w:type="dxa"/>
            <w:tcBorders>
              <w:top w:val="nil"/>
              <w:left w:val="single" w:sz="8" w:space="0" w:color="767171" w:themeColor="background2" w:themeShade="80"/>
              <w:right w:val="nil"/>
            </w:tcBorders>
            <w:shd w:val="clear" w:color="auto" w:fill="auto"/>
            <w:noWrap/>
            <w:hideMark/>
          </w:tcPr>
          <w:p w14:paraId="55B24466" w14:textId="77777777" w:rsidR="00FD2834" w:rsidRPr="004E035D" w:rsidRDefault="00FD2834" w:rsidP="00475153">
            <w:pPr>
              <w:spacing w:after="60"/>
              <w:jc w:val="right"/>
              <w:rPr>
                <w:rFonts w:cs="Times New Roman"/>
                <w:lang w:eastAsia="zh-CN"/>
              </w:rPr>
            </w:pPr>
            <w:r w:rsidRPr="004E035D">
              <w:rPr>
                <w:rFonts w:cs="Times New Roman"/>
                <w:lang w:eastAsia="zh-CN"/>
              </w:rPr>
              <w:t>624</w:t>
            </w:r>
          </w:p>
        </w:tc>
        <w:tc>
          <w:tcPr>
            <w:tcW w:w="1296" w:type="dxa"/>
            <w:tcBorders>
              <w:top w:val="nil"/>
              <w:left w:val="nil"/>
              <w:right w:val="single" w:sz="8" w:space="0" w:color="767171" w:themeColor="background2" w:themeShade="80"/>
            </w:tcBorders>
            <w:shd w:val="clear" w:color="auto" w:fill="auto"/>
          </w:tcPr>
          <w:p w14:paraId="32F6DCBD" w14:textId="77777777" w:rsidR="00FD2834" w:rsidRPr="004E035D" w:rsidRDefault="00FD2834" w:rsidP="00475153">
            <w:pPr>
              <w:spacing w:after="60"/>
              <w:jc w:val="right"/>
              <w:rPr>
                <w:rFonts w:cs="Times New Roman"/>
                <w:lang w:eastAsia="zh-CN"/>
              </w:rPr>
            </w:pPr>
            <w:r w:rsidRPr="004E035D">
              <w:rPr>
                <w:rFonts w:cs="Times New Roman"/>
                <w:lang w:eastAsia="zh-CN"/>
              </w:rPr>
              <w:t>573</w:t>
            </w:r>
          </w:p>
        </w:tc>
        <w:tc>
          <w:tcPr>
            <w:tcW w:w="1440" w:type="dxa"/>
            <w:tcBorders>
              <w:top w:val="nil"/>
              <w:left w:val="single" w:sz="8" w:space="0" w:color="767171" w:themeColor="background2" w:themeShade="80"/>
              <w:right w:val="single" w:sz="4" w:space="0" w:color="auto"/>
            </w:tcBorders>
          </w:tcPr>
          <w:p w14:paraId="437F16C7" w14:textId="77777777" w:rsidR="00FD2834" w:rsidRPr="004E035D" w:rsidRDefault="00FD2834" w:rsidP="00475153">
            <w:pPr>
              <w:spacing w:after="60"/>
              <w:jc w:val="right"/>
              <w:rPr>
                <w:rFonts w:cs="Times New Roman"/>
                <w:lang w:eastAsia="zh-CN"/>
              </w:rPr>
            </w:pPr>
            <w:r w:rsidRPr="004E035D">
              <w:rPr>
                <w:rFonts w:cs="Times New Roman"/>
                <w:lang w:eastAsia="zh-CN"/>
              </w:rPr>
              <w:t>557</w:t>
            </w:r>
          </w:p>
        </w:tc>
      </w:tr>
      <w:tr w:rsidR="00FD2834" w:rsidRPr="00F02607" w14:paraId="02990D64" w14:textId="77777777" w:rsidTr="00475153">
        <w:trPr>
          <w:trHeight w:val="310"/>
        </w:trPr>
        <w:tc>
          <w:tcPr>
            <w:tcW w:w="2592" w:type="dxa"/>
            <w:tcBorders>
              <w:top w:val="nil"/>
              <w:left w:val="single" w:sz="4" w:space="0" w:color="auto"/>
              <w:bottom w:val="nil"/>
              <w:right w:val="nil"/>
            </w:tcBorders>
            <w:shd w:val="clear" w:color="auto" w:fill="auto"/>
            <w:noWrap/>
            <w:tcMar>
              <w:left w:w="346" w:type="dxa"/>
              <w:right w:w="115" w:type="dxa"/>
            </w:tcMar>
          </w:tcPr>
          <w:p w14:paraId="08E1C5E4" w14:textId="77777777" w:rsidR="00FD2834" w:rsidRPr="004E035D" w:rsidRDefault="00FD2834" w:rsidP="00475153">
            <w:pPr>
              <w:spacing w:after="60"/>
              <w:rPr>
                <w:rFonts w:cs="Times New Roman"/>
                <w:lang w:eastAsia="zh-CN"/>
              </w:rPr>
            </w:pPr>
            <w:r w:rsidRPr="004E035D">
              <w:rPr>
                <w:rFonts w:cs="Times New Roman"/>
                <w:lang w:eastAsia="zh-CN"/>
              </w:rPr>
              <w:t>Sector: Service Area</w:t>
            </w:r>
          </w:p>
        </w:tc>
        <w:tc>
          <w:tcPr>
            <w:tcW w:w="1440" w:type="dxa"/>
            <w:tcBorders>
              <w:top w:val="nil"/>
              <w:left w:val="nil"/>
              <w:bottom w:val="nil"/>
              <w:right w:val="nil"/>
            </w:tcBorders>
          </w:tcPr>
          <w:p w14:paraId="58718196" w14:textId="77777777" w:rsidR="00FD2834" w:rsidRPr="004E035D" w:rsidRDefault="00FD2834" w:rsidP="00475153">
            <w:pPr>
              <w:spacing w:after="60"/>
              <w:jc w:val="right"/>
              <w:rPr>
                <w:rFonts w:cs="Times New Roman"/>
                <w:lang w:eastAsia="zh-CN"/>
              </w:rPr>
            </w:pPr>
            <w:r w:rsidRPr="004E035D">
              <w:rPr>
                <w:rFonts w:cs="Times New Roman"/>
                <w:lang w:eastAsia="zh-CN"/>
              </w:rPr>
              <w:t>3,825</w:t>
            </w:r>
          </w:p>
        </w:tc>
        <w:tc>
          <w:tcPr>
            <w:tcW w:w="1296" w:type="dxa"/>
            <w:tcBorders>
              <w:top w:val="nil"/>
              <w:left w:val="nil"/>
              <w:bottom w:val="nil"/>
              <w:right w:val="single" w:sz="8" w:space="0" w:color="767171" w:themeColor="background2" w:themeShade="80"/>
            </w:tcBorders>
          </w:tcPr>
          <w:p w14:paraId="15853575" w14:textId="77777777" w:rsidR="00FD2834" w:rsidRPr="004E035D" w:rsidRDefault="00FD2834" w:rsidP="00475153">
            <w:pPr>
              <w:spacing w:after="60"/>
              <w:jc w:val="right"/>
              <w:rPr>
                <w:rFonts w:cs="Times New Roman"/>
                <w:lang w:eastAsia="zh-CN"/>
              </w:rPr>
            </w:pPr>
            <w:r w:rsidRPr="004E035D">
              <w:rPr>
                <w:rFonts w:cs="Times New Roman"/>
                <w:lang w:eastAsia="zh-CN"/>
              </w:rPr>
              <w:t>3,242</w:t>
            </w:r>
          </w:p>
        </w:tc>
        <w:tc>
          <w:tcPr>
            <w:tcW w:w="1296" w:type="dxa"/>
            <w:tcBorders>
              <w:top w:val="nil"/>
              <w:left w:val="single" w:sz="8" w:space="0" w:color="767171" w:themeColor="background2" w:themeShade="80"/>
              <w:right w:val="nil"/>
            </w:tcBorders>
            <w:shd w:val="clear" w:color="auto" w:fill="auto"/>
            <w:noWrap/>
          </w:tcPr>
          <w:p w14:paraId="32607470" w14:textId="77777777" w:rsidR="00FD2834" w:rsidRPr="004E035D" w:rsidRDefault="00FD2834" w:rsidP="00475153">
            <w:pPr>
              <w:spacing w:after="60"/>
              <w:jc w:val="right"/>
              <w:rPr>
                <w:rFonts w:cs="Times New Roman"/>
                <w:lang w:eastAsia="zh-CN"/>
              </w:rPr>
            </w:pPr>
            <w:r w:rsidRPr="004E035D">
              <w:rPr>
                <w:rFonts w:cs="Times New Roman"/>
                <w:lang w:eastAsia="zh-CN"/>
              </w:rPr>
              <w:t>1,508</w:t>
            </w:r>
          </w:p>
        </w:tc>
        <w:tc>
          <w:tcPr>
            <w:tcW w:w="1296" w:type="dxa"/>
            <w:tcBorders>
              <w:top w:val="nil"/>
              <w:left w:val="nil"/>
              <w:right w:val="single" w:sz="8" w:space="0" w:color="767171" w:themeColor="background2" w:themeShade="80"/>
            </w:tcBorders>
            <w:shd w:val="clear" w:color="auto" w:fill="auto"/>
          </w:tcPr>
          <w:p w14:paraId="395FC999" w14:textId="77777777" w:rsidR="00FD2834" w:rsidRPr="004E035D" w:rsidRDefault="00FD2834" w:rsidP="00475153">
            <w:pPr>
              <w:spacing w:after="60"/>
              <w:jc w:val="right"/>
              <w:rPr>
                <w:rFonts w:cs="Times New Roman"/>
                <w:lang w:eastAsia="zh-CN"/>
              </w:rPr>
            </w:pPr>
            <w:r w:rsidRPr="004E035D">
              <w:rPr>
                <w:rFonts w:cs="Times New Roman"/>
                <w:lang w:eastAsia="zh-CN"/>
              </w:rPr>
              <w:t>1,327</w:t>
            </w:r>
          </w:p>
        </w:tc>
        <w:tc>
          <w:tcPr>
            <w:tcW w:w="1440" w:type="dxa"/>
            <w:tcBorders>
              <w:top w:val="nil"/>
              <w:left w:val="single" w:sz="8" w:space="0" w:color="767171" w:themeColor="background2" w:themeShade="80"/>
              <w:right w:val="single" w:sz="4" w:space="0" w:color="auto"/>
            </w:tcBorders>
          </w:tcPr>
          <w:p w14:paraId="2AC5D56A" w14:textId="77777777" w:rsidR="00FD2834" w:rsidRPr="004E035D" w:rsidRDefault="00FD2834" w:rsidP="00475153">
            <w:pPr>
              <w:spacing w:after="60"/>
              <w:jc w:val="right"/>
              <w:rPr>
                <w:rFonts w:cs="Times New Roman"/>
                <w:lang w:eastAsia="zh-CN"/>
              </w:rPr>
            </w:pPr>
            <w:r w:rsidRPr="004E035D">
              <w:rPr>
                <w:rFonts w:cs="Times New Roman"/>
                <w:lang w:eastAsia="zh-CN"/>
              </w:rPr>
              <w:t>1,292</w:t>
            </w:r>
          </w:p>
        </w:tc>
      </w:tr>
      <w:tr w:rsidR="00FD2834" w:rsidRPr="00013182" w14:paraId="3CE5725E" w14:textId="77777777" w:rsidTr="00475153">
        <w:trPr>
          <w:trHeight w:val="310"/>
        </w:trPr>
        <w:tc>
          <w:tcPr>
            <w:tcW w:w="2592" w:type="dxa"/>
            <w:tcBorders>
              <w:top w:val="nil"/>
              <w:left w:val="single" w:sz="4" w:space="0" w:color="auto"/>
              <w:bottom w:val="nil"/>
              <w:right w:val="nil"/>
            </w:tcBorders>
            <w:shd w:val="clear" w:color="auto" w:fill="auto"/>
            <w:noWrap/>
            <w:tcMar>
              <w:left w:w="115" w:type="dxa"/>
              <w:right w:w="115" w:type="dxa"/>
            </w:tcMar>
            <w:hideMark/>
          </w:tcPr>
          <w:p w14:paraId="44A36C8D" w14:textId="77777777" w:rsidR="00FD2834" w:rsidRPr="004E035D" w:rsidRDefault="00FD2834" w:rsidP="00475153">
            <w:pPr>
              <w:spacing w:after="60"/>
              <w:rPr>
                <w:rFonts w:cs="Times New Roman"/>
                <w:lang w:eastAsia="zh-CN"/>
              </w:rPr>
            </w:pPr>
            <w:r w:rsidRPr="004E035D">
              <w:rPr>
                <w:rFonts w:cs="Times New Roman"/>
                <w:lang w:eastAsia="zh-CN"/>
              </w:rPr>
              <w:t>Acquirer: Agency</w:t>
            </w:r>
          </w:p>
        </w:tc>
        <w:tc>
          <w:tcPr>
            <w:tcW w:w="1440" w:type="dxa"/>
            <w:tcBorders>
              <w:top w:val="nil"/>
              <w:left w:val="nil"/>
              <w:bottom w:val="nil"/>
              <w:right w:val="nil"/>
            </w:tcBorders>
          </w:tcPr>
          <w:p w14:paraId="4C88320B" w14:textId="77777777" w:rsidR="00FD2834" w:rsidRPr="004E035D" w:rsidRDefault="00FD2834" w:rsidP="00475153">
            <w:pPr>
              <w:spacing w:after="60"/>
              <w:jc w:val="right"/>
              <w:rPr>
                <w:rFonts w:cs="Times New Roman"/>
                <w:lang w:eastAsia="zh-CN"/>
              </w:rPr>
            </w:pPr>
            <w:r w:rsidRPr="004E035D">
              <w:rPr>
                <w:rFonts w:cs="Times New Roman"/>
                <w:lang w:eastAsia="zh-CN"/>
              </w:rPr>
              <w:t>28</w:t>
            </w:r>
          </w:p>
        </w:tc>
        <w:tc>
          <w:tcPr>
            <w:tcW w:w="1296" w:type="dxa"/>
            <w:tcBorders>
              <w:top w:val="nil"/>
              <w:left w:val="nil"/>
              <w:bottom w:val="nil"/>
              <w:right w:val="single" w:sz="8" w:space="0" w:color="767171" w:themeColor="background2" w:themeShade="80"/>
            </w:tcBorders>
          </w:tcPr>
          <w:p w14:paraId="1FF4B228" w14:textId="77777777" w:rsidR="00FD2834" w:rsidRPr="004E035D" w:rsidRDefault="00FD2834" w:rsidP="00475153">
            <w:pPr>
              <w:spacing w:after="60"/>
              <w:jc w:val="right"/>
              <w:rPr>
                <w:rFonts w:cs="Times New Roman"/>
                <w:lang w:eastAsia="zh-CN"/>
              </w:rPr>
            </w:pPr>
            <w:r w:rsidRPr="004E035D">
              <w:rPr>
                <w:rFonts w:cs="Times New Roman"/>
                <w:lang w:eastAsia="zh-CN"/>
              </w:rPr>
              <w:t>26</w:t>
            </w:r>
          </w:p>
        </w:tc>
        <w:tc>
          <w:tcPr>
            <w:tcW w:w="1296" w:type="dxa"/>
            <w:tcBorders>
              <w:left w:val="single" w:sz="8" w:space="0" w:color="767171" w:themeColor="background2" w:themeShade="80"/>
              <w:right w:val="nil"/>
            </w:tcBorders>
            <w:shd w:val="clear" w:color="auto" w:fill="auto"/>
            <w:noWrap/>
          </w:tcPr>
          <w:p w14:paraId="09635A10" w14:textId="77777777" w:rsidR="00FD2834" w:rsidRPr="004E035D" w:rsidRDefault="00FD2834" w:rsidP="00475153">
            <w:pPr>
              <w:spacing w:after="60"/>
              <w:jc w:val="right"/>
              <w:rPr>
                <w:rFonts w:cs="Times New Roman"/>
                <w:lang w:eastAsia="zh-CN"/>
              </w:rPr>
            </w:pPr>
            <w:r w:rsidRPr="004E035D">
              <w:rPr>
                <w:rFonts w:cs="Times New Roman"/>
                <w:lang w:eastAsia="zh-CN"/>
              </w:rPr>
              <w:t>25</w:t>
            </w:r>
          </w:p>
        </w:tc>
        <w:tc>
          <w:tcPr>
            <w:tcW w:w="1296" w:type="dxa"/>
            <w:tcBorders>
              <w:left w:val="nil"/>
              <w:right w:val="single" w:sz="8" w:space="0" w:color="767171" w:themeColor="background2" w:themeShade="80"/>
            </w:tcBorders>
            <w:shd w:val="clear" w:color="auto" w:fill="auto"/>
          </w:tcPr>
          <w:p w14:paraId="4382CDC3" w14:textId="77777777" w:rsidR="00FD2834" w:rsidRPr="004E035D" w:rsidRDefault="00FD2834" w:rsidP="00475153">
            <w:pPr>
              <w:spacing w:after="60"/>
              <w:jc w:val="right"/>
              <w:rPr>
                <w:rFonts w:cs="Times New Roman"/>
                <w:lang w:eastAsia="zh-CN"/>
              </w:rPr>
            </w:pPr>
            <w:r w:rsidRPr="004E035D">
              <w:rPr>
                <w:rFonts w:cs="Times New Roman"/>
                <w:lang w:eastAsia="zh-CN"/>
              </w:rPr>
              <w:t>25</w:t>
            </w:r>
          </w:p>
        </w:tc>
        <w:tc>
          <w:tcPr>
            <w:tcW w:w="1440" w:type="dxa"/>
            <w:tcBorders>
              <w:left w:val="single" w:sz="8" w:space="0" w:color="767171" w:themeColor="background2" w:themeShade="80"/>
              <w:right w:val="single" w:sz="4" w:space="0" w:color="auto"/>
            </w:tcBorders>
          </w:tcPr>
          <w:p w14:paraId="0C1C834A" w14:textId="77777777" w:rsidR="00FD2834" w:rsidRPr="004E035D" w:rsidRDefault="00FD2834" w:rsidP="00475153">
            <w:pPr>
              <w:spacing w:after="60"/>
              <w:jc w:val="right"/>
              <w:rPr>
                <w:rFonts w:cs="Times New Roman"/>
                <w:lang w:eastAsia="zh-CN"/>
              </w:rPr>
            </w:pPr>
            <w:r w:rsidRPr="004E035D">
              <w:rPr>
                <w:rFonts w:cs="Times New Roman"/>
                <w:lang w:eastAsia="zh-CN"/>
              </w:rPr>
              <w:t>24</w:t>
            </w:r>
          </w:p>
        </w:tc>
      </w:tr>
      <w:tr w:rsidR="00FD2834" w:rsidRPr="00013182" w14:paraId="1AB5C372" w14:textId="77777777" w:rsidTr="00475153">
        <w:trPr>
          <w:trHeight w:val="310"/>
        </w:trPr>
        <w:tc>
          <w:tcPr>
            <w:tcW w:w="2592" w:type="dxa"/>
            <w:tcBorders>
              <w:top w:val="nil"/>
              <w:left w:val="single" w:sz="4" w:space="0" w:color="auto"/>
              <w:bottom w:val="nil"/>
              <w:right w:val="nil"/>
            </w:tcBorders>
            <w:shd w:val="clear" w:color="auto" w:fill="auto"/>
            <w:noWrap/>
            <w:tcMar>
              <w:left w:w="230" w:type="dxa"/>
              <w:right w:w="115" w:type="dxa"/>
            </w:tcMar>
          </w:tcPr>
          <w:p w14:paraId="49615ABD" w14:textId="77777777" w:rsidR="00FD2834" w:rsidRPr="004E035D" w:rsidRDefault="00FD2834" w:rsidP="00475153">
            <w:pPr>
              <w:spacing w:after="60"/>
              <w:rPr>
                <w:rFonts w:cs="Times New Roman"/>
                <w:lang w:eastAsia="zh-CN"/>
              </w:rPr>
            </w:pPr>
            <w:r w:rsidRPr="004E035D">
              <w:rPr>
                <w:rFonts w:cs="Times New Roman"/>
                <w:lang w:eastAsia="zh-CN"/>
              </w:rPr>
              <w:t>Acquirer: Office</w:t>
            </w:r>
          </w:p>
        </w:tc>
        <w:tc>
          <w:tcPr>
            <w:tcW w:w="1440" w:type="dxa"/>
            <w:tcBorders>
              <w:top w:val="nil"/>
              <w:left w:val="nil"/>
              <w:bottom w:val="nil"/>
              <w:right w:val="nil"/>
            </w:tcBorders>
          </w:tcPr>
          <w:p w14:paraId="36E2CF4A" w14:textId="77777777" w:rsidR="00FD2834" w:rsidRPr="004E035D" w:rsidRDefault="00FD2834" w:rsidP="00475153">
            <w:pPr>
              <w:spacing w:after="60"/>
              <w:jc w:val="right"/>
              <w:rPr>
                <w:rFonts w:cs="Times New Roman"/>
                <w:lang w:eastAsia="zh-CN"/>
              </w:rPr>
            </w:pPr>
            <w:r w:rsidRPr="004E035D">
              <w:rPr>
                <w:rFonts w:cs="Times New Roman"/>
                <w:lang w:eastAsia="zh-CN"/>
              </w:rPr>
              <w:t>1,228</w:t>
            </w:r>
          </w:p>
        </w:tc>
        <w:tc>
          <w:tcPr>
            <w:tcW w:w="1296" w:type="dxa"/>
            <w:tcBorders>
              <w:top w:val="nil"/>
              <w:left w:val="nil"/>
              <w:bottom w:val="nil"/>
              <w:right w:val="single" w:sz="8" w:space="0" w:color="767171" w:themeColor="background2" w:themeShade="80"/>
            </w:tcBorders>
          </w:tcPr>
          <w:p w14:paraId="3637206D" w14:textId="77777777" w:rsidR="00FD2834" w:rsidRPr="004E035D" w:rsidRDefault="00FD2834" w:rsidP="00475153">
            <w:pPr>
              <w:spacing w:after="60"/>
              <w:jc w:val="right"/>
              <w:rPr>
                <w:rFonts w:cs="Times New Roman"/>
                <w:lang w:eastAsia="zh-CN"/>
              </w:rPr>
            </w:pPr>
            <w:r w:rsidRPr="004E035D">
              <w:rPr>
                <w:rFonts w:cs="Times New Roman"/>
                <w:lang w:eastAsia="zh-CN"/>
              </w:rPr>
              <w:t>1,092</w:t>
            </w:r>
          </w:p>
        </w:tc>
        <w:tc>
          <w:tcPr>
            <w:tcW w:w="1296" w:type="dxa"/>
            <w:tcBorders>
              <w:left w:val="single" w:sz="8" w:space="0" w:color="767171" w:themeColor="background2" w:themeShade="80"/>
              <w:right w:val="nil"/>
            </w:tcBorders>
            <w:shd w:val="clear" w:color="auto" w:fill="auto"/>
            <w:noWrap/>
          </w:tcPr>
          <w:p w14:paraId="7BE3C791" w14:textId="77777777" w:rsidR="00FD2834" w:rsidRPr="004E035D" w:rsidRDefault="00FD2834" w:rsidP="00475153">
            <w:pPr>
              <w:spacing w:after="60"/>
              <w:jc w:val="right"/>
              <w:rPr>
                <w:rFonts w:cs="Times New Roman"/>
                <w:lang w:eastAsia="zh-CN"/>
              </w:rPr>
            </w:pPr>
            <w:r w:rsidRPr="004E035D">
              <w:rPr>
                <w:rFonts w:cs="Times New Roman"/>
                <w:lang w:eastAsia="zh-CN"/>
              </w:rPr>
              <w:t>758</w:t>
            </w:r>
          </w:p>
        </w:tc>
        <w:tc>
          <w:tcPr>
            <w:tcW w:w="1296" w:type="dxa"/>
            <w:tcBorders>
              <w:left w:val="nil"/>
              <w:right w:val="single" w:sz="8" w:space="0" w:color="767171" w:themeColor="background2" w:themeShade="80"/>
            </w:tcBorders>
            <w:shd w:val="clear" w:color="auto" w:fill="auto"/>
          </w:tcPr>
          <w:p w14:paraId="6C6BFAF0" w14:textId="77777777" w:rsidR="00FD2834" w:rsidRPr="004E035D" w:rsidRDefault="00FD2834" w:rsidP="00475153">
            <w:pPr>
              <w:spacing w:after="60"/>
              <w:jc w:val="right"/>
              <w:rPr>
                <w:rFonts w:cs="Times New Roman"/>
                <w:lang w:eastAsia="zh-CN"/>
              </w:rPr>
            </w:pPr>
            <w:r w:rsidRPr="004E035D">
              <w:rPr>
                <w:rFonts w:cs="Times New Roman"/>
                <w:lang w:eastAsia="zh-CN"/>
              </w:rPr>
              <w:t>676</w:t>
            </w:r>
          </w:p>
        </w:tc>
        <w:tc>
          <w:tcPr>
            <w:tcW w:w="1440" w:type="dxa"/>
            <w:tcBorders>
              <w:left w:val="single" w:sz="8" w:space="0" w:color="767171" w:themeColor="background2" w:themeShade="80"/>
              <w:right w:val="single" w:sz="4" w:space="0" w:color="auto"/>
            </w:tcBorders>
          </w:tcPr>
          <w:p w14:paraId="0586AD5F" w14:textId="77777777" w:rsidR="00FD2834" w:rsidRPr="004E035D" w:rsidRDefault="00FD2834" w:rsidP="00475153">
            <w:pPr>
              <w:spacing w:after="60"/>
              <w:jc w:val="right"/>
              <w:rPr>
                <w:rFonts w:cs="Times New Roman"/>
                <w:lang w:eastAsia="zh-CN"/>
              </w:rPr>
            </w:pPr>
            <w:r w:rsidRPr="004E035D">
              <w:rPr>
                <w:rFonts w:cs="Times New Roman"/>
                <w:lang w:eastAsia="zh-CN"/>
              </w:rPr>
              <w:t>656</w:t>
            </w:r>
          </w:p>
        </w:tc>
      </w:tr>
      <w:tr w:rsidR="00FD2834" w:rsidRPr="00013182" w14:paraId="63210A9D" w14:textId="77777777" w:rsidTr="00475153">
        <w:trPr>
          <w:trHeight w:val="70"/>
        </w:trPr>
        <w:tc>
          <w:tcPr>
            <w:tcW w:w="2592" w:type="dxa"/>
            <w:tcBorders>
              <w:top w:val="nil"/>
              <w:left w:val="single" w:sz="4" w:space="0" w:color="auto"/>
              <w:bottom w:val="nil"/>
              <w:right w:val="nil"/>
            </w:tcBorders>
            <w:shd w:val="clear" w:color="auto" w:fill="auto"/>
            <w:noWrap/>
          </w:tcPr>
          <w:p w14:paraId="4A17AD27" w14:textId="77777777" w:rsidR="00FD2834" w:rsidRPr="004E035D" w:rsidRDefault="00FD2834" w:rsidP="00475153">
            <w:pPr>
              <w:spacing w:after="60"/>
              <w:rPr>
                <w:rFonts w:cs="Times New Roman"/>
                <w:lang w:eastAsia="zh-CN"/>
              </w:rPr>
            </w:pPr>
            <w:r w:rsidRPr="004E035D">
              <w:rPr>
                <w:rFonts w:cs="Times New Roman"/>
                <w:lang w:eastAsia="zh-CN"/>
              </w:rPr>
              <w:t>Place</w:t>
            </w:r>
          </w:p>
        </w:tc>
        <w:tc>
          <w:tcPr>
            <w:tcW w:w="1440" w:type="dxa"/>
            <w:tcBorders>
              <w:top w:val="nil"/>
              <w:left w:val="nil"/>
              <w:bottom w:val="nil"/>
              <w:right w:val="nil"/>
            </w:tcBorders>
          </w:tcPr>
          <w:p w14:paraId="095A889D" w14:textId="77777777" w:rsidR="00FD2834" w:rsidRPr="004E035D" w:rsidRDefault="00FD2834" w:rsidP="00475153">
            <w:pPr>
              <w:spacing w:after="60"/>
              <w:jc w:val="right"/>
              <w:rPr>
                <w:rFonts w:cs="Times New Roman"/>
                <w:lang w:eastAsia="zh-CN"/>
              </w:rPr>
            </w:pPr>
            <w:r w:rsidRPr="004E035D">
              <w:rPr>
                <w:rFonts w:cs="Times New Roman"/>
                <w:lang w:eastAsia="zh-CN"/>
              </w:rPr>
              <w:t>197</w:t>
            </w:r>
          </w:p>
        </w:tc>
        <w:tc>
          <w:tcPr>
            <w:tcW w:w="1296" w:type="dxa"/>
            <w:tcBorders>
              <w:top w:val="nil"/>
              <w:left w:val="nil"/>
              <w:bottom w:val="nil"/>
              <w:right w:val="single" w:sz="8" w:space="0" w:color="767171" w:themeColor="background2" w:themeShade="80"/>
            </w:tcBorders>
          </w:tcPr>
          <w:p w14:paraId="7137A189" w14:textId="77777777" w:rsidR="00FD2834" w:rsidRPr="004E035D" w:rsidRDefault="00FD2834" w:rsidP="00475153">
            <w:pPr>
              <w:spacing w:after="60"/>
              <w:jc w:val="right"/>
              <w:rPr>
                <w:rFonts w:cs="Times New Roman"/>
                <w:lang w:eastAsia="zh-CN"/>
              </w:rPr>
            </w:pPr>
            <w:r w:rsidRPr="004E035D">
              <w:rPr>
                <w:rFonts w:cs="Times New Roman"/>
                <w:lang w:eastAsia="zh-CN"/>
              </w:rPr>
              <w:t>186</w:t>
            </w:r>
          </w:p>
        </w:tc>
        <w:tc>
          <w:tcPr>
            <w:tcW w:w="1296" w:type="dxa"/>
            <w:tcBorders>
              <w:left w:val="single" w:sz="8" w:space="0" w:color="767171" w:themeColor="background2" w:themeShade="80"/>
              <w:right w:val="nil"/>
            </w:tcBorders>
            <w:shd w:val="clear" w:color="auto" w:fill="auto"/>
            <w:noWrap/>
          </w:tcPr>
          <w:p w14:paraId="7E3CEEF1" w14:textId="77777777" w:rsidR="00FD2834" w:rsidRPr="004E035D" w:rsidRDefault="00FD2834" w:rsidP="00475153">
            <w:pPr>
              <w:spacing w:after="60"/>
              <w:jc w:val="right"/>
              <w:rPr>
                <w:rFonts w:cs="Times New Roman"/>
                <w:lang w:eastAsia="zh-CN"/>
              </w:rPr>
            </w:pPr>
            <w:r w:rsidRPr="004E035D">
              <w:rPr>
                <w:rFonts w:cs="Times New Roman"/>
                <w:lang w:eastAsia="zh-CN"/>
              </w:rPr>
              <w:t>121</w:t>
            </w:r>
          </w:p>
        </w:tc>
        <w:tc>
          <w:tcPr>
            <w:tcW w:w="1296" w:type="dxa"/>
            <w:tcBorders>
              <w:left w:val="nil"/>
              <w:right w:val="single" w:sz="8" w:space="0" w:color="767171" w:themeColor="background2" w:themeShade="80"/>
            </w:tcBorders>
            <w:shd w:val="clear" w:color="auto" w:fill="auto"/>
          </w:tcPr>
          <w:p w14:paraId="02A77C3B" w14:textId="77777777" w:rsidR="00FD2834" w:rsidRPr="004E035D" w:rsidRDefault="00FD2834" w:rsidP="00475153">
            <w:pPr>
              <w:spacing w:after="60"/>
              <w:jc w:val="right"/>
              <w:rPr>
                <w:rFonts w:cs="Times New Roman"/>
                <w:lang w:eastAsia="zh-CN"/>
              </w:rPr>
            </w:pPr>
            <w:r w:rsidRPr="004E035D">
              <w:rPr>
                <w:rFonts w:cs="Times New Roman"/>
                <w:lang w:eastAsia="zh-CN"/>
              </w:rPr>
              <w:t>103</w:t>
            </w:r>
          </w:p>
        </w:tc>
        <w:tc>
          <w:tcPr>
            <w:tcW w:w="1440" w:type="dxa"/>
            <w:tcBorders>
              <w:left w:val="single" w:sz="8" w:space="0" w:color="767171" w:themeColor="background2" w:themeShade="80"/>
              <w:right w:val="single" w:sz="4" w:space="0" w:color="auto"/>
            </w:tcBorders>
          </w:tcPr>
          <w:p w14:paraId="6E558D77" w14:textId="77777777" w:rsidR="00FD2834" w:rsidRPr="004E035D" w:rsidRDefault="00FD2834" w:rsidP="00475153">
            <w:pPr>
              <w:spacing w:after="60"/>
              <w:jc w:val="right"/>
              <w:rPr>
                <w:rFonts w:cs="Times New Roman"/>
                <w:lang w:eastAsia="zh-CN"/>
              </w:rPr>
            </w:pPr>
            <w:r w:rsidRPr="004E035D">
              <w:rPr>
                <w:rFonts w:cs="Times New Roman"/>
                <w:lang w:eastAsia="zh-CN"/>
              </w:rPr>
              <w:t>123</w:t>
            </w:r>
          </w:p>
        </w:tc>
      </w:tr>
      <w:tr w:rsidR="00FD2834" w:rsidRPr="00013182" w14:paraId="4E7539F3" w14:textId="77777777" w:rsidTr="00475153">
        <w:trPr>
          <w:trHeight w:val="310"/>
        </w:trPr>
        <w:tc>
          <w:tcPr>
            <w:tcW w:w="2592" w:type="dxa"/>
            <w:tcBorders>
              <w:top w:val="nil"/>
              <w:left w:val="single" w:sz="4" w:space="0" w:color="auto"/>
              <w:bottom w:val="single" w:sz="4" w:space="0" w:color="auto"/>
              <w:right w:val="nil"/>
            </w:tcBorders>
            <w:shd w:val="clear" w:color="auto" w:fill="auto"/>
            <w:noWrap/>
          </w:tcPr>
          <w:p w14:paraId="05A107AC" w14:textId="77777777" w:rsidR="00FD2834" w:rsidRPr="004E035D" w:rsidRDefault="00FD2834" w:rsidP="00475153">
            <w:pPr>
              <w:spacing w:after="60"/>
              <w:rPr>
                <w:rFonts w:cs="Times New Roman"/>
                <w:lang w:eastAsia="zh-CN"/>
              </w:rPr>
            </w:pPr>
            <w:r w:rsidRPr="004E035D">
              <w:rPr>
                <w:rFonts w:cs="Times New Roman"/>
                <w:lang w:eastAsia="zh-CN"/>
              </w:rPr>
              <w:t>Start Fiscal Year</w:t>
            </w:r>
          </w:p>
        </w:tc>
        <w:tc>
          <w:tcPr>
            <w:tcW w:w="1440" w:type="dxa"/>
            <w:tcBorders>
              <w:top w:val="nil"/>
              <w:left w:val="nil"/>
              <w:bottom w:val="single" w:sz="4" w:space="0" w:color="auto"/>
              <w:right w:val="nil"/>
            </w:tcBorders>
          </w:tcPr>
          <w:p w14:paraId="0DB014C6" w14:textId="77777777" w:rsidR="00FD2834" w:rsidRPr="004E035D" w:rsidRDefault="00FD2834" w:rsidP="00475153">
            <w:pPr>
              <w:spacing w:after="60"/>
              <w:jc w:val="right"/>
              <w:rPr>
                <w:rFonts w:cs="Times New Roman"/>
                <w:lang w:eastAsia="zh-CN"/>
              </w:rPr>
            </w:pPr>
            <w:r w:rsidRPr="004E035D">
              <w:rPr>
                <w:rFonts w:cs="Times New Roman"/>
                <w:lang w:eastAsia="zh-CN"/>
              </w:rPr>
              <w:t>9</w:t>
            </w:r>
          </w:p>
        </w:tc>
        <w:tc>
          <w:tcPr>
            <w:tcW w:w="1296" w:type="dxa"/>
            <w:tcBorders>
              <w:top w:val="nil"/>
              <w:left w:val="nil"/>
              <w:bottom w:val="single" w:sz="4" w:space="0" w:color="auto"/>
              <w:right w:val="single" w:sz="8" w:space="0" w:color="767171" w:themeColor="background2" w:themeShade="80"/>
            </w:tcBorders>
          </w:tcPr>
          <w:p w14:paraId="3719A7C1" w14:textId="77777777" w:rsidR="00FD2834" w:rsidRPr="004E035D" w:rsidRDefault="00FD2834" w:rsidP="00475153">
            <w:pPr>
              <w:spacing w:after="60"/>
              <w:jc w:val="right"/>
              <w:rPr>
                <w:rFonts w:cs="Times New Roman"/>
                <w:lang w:eastAsia="zh-CN"/>
              </w:rPr>
            </w:pPr>
            <w:r w:rsidRPr="004E035D">
              <w:rPr>
                <w:rFonts w:cs="Times New Roman"/>
                <w:lang w:eastAsia="zh-CN"/>
              </w:rPr>
              <w:t>9</w:t>
            </w:r>
          </w:p>
        </w:tc>
        <w:tc>
          <w:tcPr>
            <w:tcW w:w="1296" w:type="dxa"/>
            <w:tcBorders>
              <w:left w:val="single" w:sz="8" w:space="0" w:color="767171" w:themeColor="background2" w:themeShade="80"/>
              <w:bottom w:val="single" w:sz="4" w:space="0" w:color="auto"/>
              <w:right w:val="nil"/>
            </w:tcBorders>
            <w:shd w:val="clear" w:color="auto" w:fill="auto"/>
            <w:noWrap/>
          </w:tcPr>
          <w:p w14:paraId="6E4556F3" w14:textId="77777777" w:rsidR="00FD2834" w:rsidRPr="004E035D" w:rsidRDefault="00FD2834" w:rsidP="00475153">
            <w:pPr>
              <w:spacing w:after="60"/>
              <w:jc w:val="right"/>
              <w:rPr>
                <w:rFonts w:cs="Times New Roman"/>
                <w:lang w:eastAsia="zh-CN"/>
              </w:rPr>
            </w:pPr>
            <w:r w:rsidRPr="004E035D">
              <w:rPr>
                <w:rFonts w:cs="Times New Roman"/>
                <w:lang w:eastAsia="zh-CN"/>
              </w:rPr>
              <w:t>9</w:t>
            </w:r>
          </w:p>
        </w:tc>
        <w:tc>
          <w:tcPr>
            <w:tcW w:w="1296" w:type="dxa"/>
            <w:tcBorders>
              <w:left w:val="nil"/>
              <w:bottom w:val="single" w:sz="4" w:space="0" w:color="auto"/>
              <w:right w:val="single" w:sz="8" w:space="0" w:color="767171" w:themeColor="background2" w:themeShade="80"/>
            </w:tcBorders>
            <w:shd w:val="clear" w:color="auto" w:fill="auto"/>
          </w:tcPr>
          <w:p w14:paraId="75259F30" w14:textId="77777777" w:rsidR="00FD2834" w:rsidRPr="004E035D" w:rsidRDefault="00FD2834" w:rsidP="00475153">
            <w:pPr>
              <w:spacing w:after="60"/>
              <w:jc w:val="right"/>
              <w:rPr>
                <w:rFonts w:cs="Times New Roman"/>
                <w:lang w:eastAsia="zh-CN"/>
              </w:rPr>
            </w:pPr>
            <w:r w:rsidRPr="004E035D">
              <w:rPr>
                <w:rFonts w:cs="Times New Roman"/>
                <w:lang w:eastAsia="zh-CN"/>
              </w:rPr>
              <w:t>9</w:t>
            </w:r>
          </w:p>
        </w:tc>
        <w:tc>
          <w:tcPr>
            <w:tcW w:w="1440" w:type="dxa"/>
            <w:tcBorders>
              <w:left w:val="single" w:sz="8" w:space="0" w:color="767171" w:themeColor="background2" w:themeShade="80"/>
              <w:bottom w:val="single" w:sz="4" w:space="0" w:color="auto"/>
              <w:right w:val="single" w:sz="4" w:space="0" w:color="auto"/>
            </w:tcBorders>
          </w:tcPr>
          <w:p w14:paraId="3F58D878" w14:textId="77777777" w:rsidR="00FD2834" w:rsidRPr="004E035D" w:rsidRDefault="00FD2834" w:rsidP="00475153">
            <w:pPr>
              <w:spacing w:after="60"/>
              <w:jc w:val="right"/>
              <w:rPr>
                <w:rFonts w:cs="Times New Roman"/>
                <w:lang w:eastAsia="zh-CN"/>
              </w:rPr>
            </w:pPr>
            <w:r w:rsidRPr="004E035D">
              <w:rPr>
                <w:rFonts w:cs="Times New Roman"/>
                <w:lang w:eastAsia="zh-CN"/>
              </w:rPr>
              <w:t>9</w:t>
            </w:r>
          </w:p>
        </w:tc>
      </w:tr>
    </w:tbl>
    <w:p w14:paraId="023D0EA0" w14:textId="77777777" w:rsidR="00FD2834" w:rsidRDefault="00FD2834" w:rsidP="00FD2834">
      <w:r>
        <w:t>Note: Some of the gap between the population and overall sample results from an uneven distribution of missing data, e.g. most NAICS codes that changed between 2007 and 2012 were set as missing.</w:t>
      </w:r>
    </w:p>
    <w:tbl>
      <w:tblPr>
        <w:tblW w:w="9366" w:type="dxa"/>
        <w:jc w:val="center"/>
        <w:tblLook w:val="04A0" w:firstRow="1" w:lastRow="0" w:firstColumn="1" w:lastColumn="0" w:noHBand="0" w:noVBand="1"/>
      </w:tblPr>
      <w:tblGrid>
        <w:gridCol w:w="1535"/>
        <w:gridCol w:w="1814"/>
        <w:gridCol w:w="1323"/>
        <w:gridCol w:w="4688"/>
        <w:gridCol w:w="6"/>
      </w:tblGrid>
      <w:tr w:rsidR="00FD2834" w:rsidRPr="004E035D" w14:paraId="2FF2020D" w14:textId="77777777" w:rsidTr="00475153">
        <w:trPr>
          <w:gridAfter w:val="1"/>
          <w:wAfter w:w="6" w:type="dxa"/>
          <w:trHeight w:val="321"/>
          <w:jc w:val="center"/>
        </w:trPr>
        <w:tc>
          <w:tcPr>
            <w:tcW w:w="9360"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B66C073" w14:textId="77777777" w:rsidR="00FD2834" w:rsidRPr="004E035D" w:rsidRDefault="00FD2834" w:rsidP="00475153">
            <w:pPr>
              <w:spacing w:after="0"/>
              <w:rPr>
                <w:rFonts w:cstheme="minorHAnsi"/>
              </w:rPr>
            </w:pPr>
            <w:bookmarkStart w:id="11" w:name="_Toc24465780"/>
            <w:r w:rsidRPr="004E035D">
              <w:rPr>
                <w:rFonts w:cstheme="minorHAnsi"/>
              </w:rPr>
              <w:t xml:space="preserve">Table </w:t>
            </w:r>
            <w:r w:rsidRPr="004E035D">
              <w:rPr>
                <w:rFonts w:cstheme="minorHAnsi"/>
              </w:rPr>
              <w:fldChar w:fldCharType="begin"/>
            </w:r>
            <w:r w:rsidRPr="004E035D">
              <w:rPr>
                <w:rFonts w:cstheme="minorHAnsi"/>
              </w:rPr>
              <w:instrText xml:space="preserve"> STYLEREF 7 \s </w:instrText>
            </w:r>
            <w:r w:rsidRPr="004E035D">
              <w:rPr>
                <w:rFonts w:cstheme="minorHAnsi"/>
              </w:rPr>
              <w:fldChar w:fldCharType="separate"/>
            </w:r>
            <w:r>
              <w:rPr>
                <w:rFonts w:cstheme="minorHAnsi"/>
                <w:noProof/>
              </w:rPr>
              <w:t>B</w:t>
            </w:r>
            <w:r w:rsidRPr="004E035D">
              <w:rPr>
                <w:rFonts w:cstheme="minorHAnsi"/>
              </w:rPr>
              <w:fldChar w:fldCharType="end"/>
            </w:r>
            <w:r w:rsidRPr="004E035D">
              <w:rPr>
                <w:rFonts w:cstheme="minorHAnsi"/>
              </w:rPr>
              <w:noBreakHyphen/>
            </w:r>
            <w:r w:rsidRPr="004E035D">
              <w:rPr>
                <w:rFonts w:cstheme="minorHAnsi"/>
              </w:rPr>
              <w:fldChar w:fldCharType="begin"/>
            </w:r>
            <w:r w:rsidRPr="004E035D">
              <w:rPr>
                <w:rFonts w:cstheme="minorHAnsi"/>
              </w:rPr>
              <w:instrText xml:space="preserve"> SEQ Table \* ARABIC \s 7 </w:instrText>
            </w:r>
            <w:r w:rsidRPr="004E035D">
              <w:rPr>
                <w:rFonts w:cstheme="minorHAnsi"/>
              </w:rPr>
              <w:fldChar w:fldCharType="separate"/>
            </w:r>
            <w:r>
              <w:rPr>
                <w:rFonts w:cstheme="minorHAnsi"/>
                <w:noProof/>
              </w:rPr>
              <w:t>5</w:t>
            </w:r>
            <w:r w:rsidRPr="004E035D">
              <w:rPr>
                <w:rFonts w:cstheme="minorHAnsi"/>
              </w:rPr>
              <w:fldChar w:fldCharType="end"/>
            </w:r>
            <w:r w:rsidRPr="004E035D">
              <w:rPr>
                <w:rFonts w:cstheme="minorHAnsi"/>
              </w:rPr>
              <w:t xml:space="preserve">: </w:t>
            </w:r>
            <w:r w:rsidRPr="004E035D">
              <w:rPr>
                <w:rFonts w:cstheme="minorHAnsi"/>
                <w:lang w:eastAsia="zh-CN"/>
              </w:rPr>
              <w:t xml:space="preserve">Office and Vendor-Office Pair </w:t>
            </w:r>
            <w:r w:rsidRPr="004E035D">
              <w:rPr>
                <w:rFonts w:cstheme="minorHAnsi"/>
              </w:rPr>
              <w:t xml:space="preserve">Level 1 </w:t>
            </w:r>
            <w:r w:rsidRPr="004E035D">
              <w:rPr>
                <w:rFonts w:cstheme="minorHAnsi"/>
                <w:lang w:eastAsia="zh-CN"/>
              </w:rPr>
              <w:t>Control</w:t>
            </w:r>
            <w:r w:rsidRPr="004E035D">
              <w:rPr>
                <w:rFonts w:cstheme="minorHAnsi"/>
              </w:rPr>
              <w:t xml:space="preserve"> Variables</w:t>
            </w:r>
            <w:bookmarkEnd w:id="11"/>
            <w:r w:rsidRPr="004E035D">
              <w:rPr>
                <w:rFonts w:cstheme="minorHAnsi"/>
              </w:rPr>
              <w:t xml:space="preserve"> </w:t>
            </w:r>
          </w:p>
        </w:tc>
      </w:tr>
      <w:tr w:rsidR="00FD2834" w:rsidRPr="006123D8" w14:paraId="33768D2D" w14:textId="77777777" w:rsidTr="00475153">
        <w:trPr>
          <w:trHeight w:val="321"/>
          <w:jc w:val="center"/>
        </w:trPr>
        <w:tc>
          <w:tcPr>
            <w:tcW w:w="1535" w:type="dxa"/>
            <w:tcBorders>
              <w:top w:val="single" w:sz="4" w:space="0" w:color="auto"/>
              <w:left w:val="single" w:sz="4" w:space="0" w:color="auto"/>
              <w:bottom w:val="single" w:sz="4" w:space="0" w:color="auto"/>
              <w:right w:val="nil"/>
            </w:tcBorders>
            <w:shd w:val="clear" w:color="auto" w:fill="D0CECE" w:themeFill="background2" w:themeFillShade="E6"/>
          </w:tcPr>
          <w:p w14:paraId="72458A75" w14:textId="77777777" w:rsidR="00FD2834" w:rsidRPr="004E035D" w:rsidRDefault="00FD2834" w:rsidP="00475153">
            <w:pPr>
              <w:spacing w:after="0"/>
              <w:rPr>
                <w:rFonts w:cstheme="minorHAnsi"/>
                <w:lang w:eastAsia="zh-CN"/>
              </w:rPr>
            </w:pPr>
            <w:r w:rsidRPr="004E035D">
              <w:rPr>
                <w:rFonts w:cstheme="minorHAnsi"/>
                <w:lang w:eastAsia="zh-CN"/>
              </w:rPr>
              <w:lastRenderedPageBreak/>
              <w:t>Name</w:t>
            </w:r>
          </w:p>
        </w:tc>
        <w:tc>
          <w:tcPr>
            <w:tcW w:w="1814" w:type="dxa"/>
            <w:tcBorders>
              <w:top w:val="single" w:sz="4" w:space="0" w:color="auto"/>
              <w:left w:val="nil"/>
              <w:bottom w:val="single" w:sz="4" w:space="0" w:color="auto"/>
              <w:right w:val="nil"/>
            </w:tcBorders>
            <w:shd w:val="clear" w:color="auto" w:fill="D0CECE" w:themeFill="background2" w:themeFillShade="E6"/>
            <w:noWrap/>
            <w:vAlign w:val="center"/>
            <w:hideMark/>
          </w:tcPr>
          <w:p w14:paraId="70DD8D42" w14:textId="77777777" w:rsidR="00FD2834" w:rsidRPr="004E035D" w:rsidRDefault="00FD2834" w:rsidP="00475153">
            <w:pPr>
              <w:spacing w:after="0"/>
              <w:rPr>
                <w:rFonts w:cstheme="minorHAnsi"/>
                <w:lang w:eastAsia="zh-CN"/>
              </w:rPr>
            </w:pPr>
            <w:r w:rsidRPr="004E035D">
              <w:rPr>
                <w:rFonts w:cstheme="minorHAnsi"/>
                <w:lang w:eastAsia="zh-CN"/>
              </w:rPr>
              <w:t>Variable Indicator</w:t>
            </w:r>
          </w:p>
        </w:tc>
        <w:tc>
          <w:tcPr>
            <w:tcW w:w="1323" w:type="dxa"/>
            <w:tcBorders>
              <w:top w:val="single" w:sz="4" w:space="0" w:color="auto"/>
              <w:left w:val="nil"/>
              <w:bottom w:val="single" w:sz="4" w:space="0" w:color="auto"/>
              <w:right w:val="nil"/>
            </w:tcBorders>
            <w:shd w:val="clear" w:color="auto" w:fill="D0CECE" w:themeFill="background2" w:themeFillShade="E6"/>
            <w:noWrap/>
            <w:vAlign w:val="center"/>
            <w:hideMark/>
          </w:tcPr>
          <w:p w14:paraId="7E810666" w14:textId="77777777" w:rsidR="00FD2834" w:rsidRPr="004E035D" w:rsidRDefault="00FD2834" w:rsidP="00475153">
            <w:pPr>
              <w:spacing w:after="0"/>
              <w:rPr>
                <w:rFonts w:cstheme="minorHAnsi"/>
                <w:lang w:eastAsia="zh-CN"/>
              </w:rPr>
            </w:pPr>
            <w:r w:rsidRPr="004E035D">
              <w:rPr>
                <w:rFonts w:cstheme="minorHAnsi"/>
                <w:lang w:eastAsia="zh-CN"/>
              </w:rPr>
              <w:t>Type</w:t>
            </w:r>
          </w:p>
        </w:tc>
        <w:tc>
          <w:tcPr>
            <w:tcW w:w="4694" w:type="dxa"/>
            <w:gridSpan w:val="2"/>
            <w:tcBorders>
              <w:top w:val="single" w:sz="8" w:space="0" w:color="auto"/>
              <w:left w:val="nil"/>
              <w:bottom w:val="single" w:sz="4" w:space="0" w:color="auto"/>
              <w:right w:val="single" w:sz="4" w:space="0" w:color="auto"/>
            </w:tcBorders>
            <w:shd w:val="clear" w:color="auto" w:fill="D0CECE" w:themeFill="background2" w:themeFillShade="E6"/>
            <w:noWrap/>
            <w:vAlign w:val="center"/>
            <w:hideMark/>
          </w:tcPr>
          <w:p w14:paraId="36DF66C6" w14:textId="77777777" w:rsidR="00FD2834" w:rsidRPr="004E035D" w:rsidRDefault="00FD2834" w:rsidP="00475153">
            <w:pPr>
              <w:spacing w:after="0"/>
              <w:rPr>
                <w:rFonts w:cstheme="minorHAnsi"/>
                <w:lang w:eastAsia="zh-CN"/>
              </w:rPr>
            </w:pPr>
            <w:r w:rsidRPr="004E035D">
              <w:rPr>
                <w:rFonts w:cstheme="minorHAnsi"/>
                <w:lang w:eastAsia="zh-CN"/>
              </w:rPr>
              <w:t>Description</w:t>
            </w:r>
          </w:p>
        </w:tc>
      </w:tr>
      <w:tr w:rsidR="00FD2834" w:rsidRPr="0095480E" w14:paraId="28666E9E" w14:textId="77777777" w:rsidTr="00475153">
        <w:trPr>
          <w:trHeight w:val="304"/>
          <w:jc w:val="center"/>
        </w:trPr>
        <w:tc>
          <w:tcPr>
            <w:tcW w:w="1535" w:type="dxa"/>
            <w:tcBorders>
              <w:top w:val="nil"/>
              <w:left w:val="single" w:sz="4" w:space="0" w:color="auto"/>
              <w:bottom w:val="nil"/>
              <w:right w:val="nil"/>
            </w:tcBorders>
          </w:tcPr>
          <w:p w14:paraId="6612C99E" w14:textId="77777777" w:rsidR="00FD2834" w:rsidRPr="004E035D" w:rsidRDefault="00FD2834" w:rsidP="00475153">
            <w:pPr>
              <w:spacing w:after="60"/>
              <w:rPr>
                <w:rFonts w:cstheme="minorHAnsi"/>
              </w:rPr>
            </w:pPr>
            <w:r w:rsidRPr="004E035D">
              <w:rPr>
                <w:rFonts w:cstheme="minorHAnsi"/>
              </w:rPr>
              <w:t>Office Obligations</w:t>
            </w:r>
          </w:p>
        </w:tc>
        <w:tc>
          <w:tcPr>
            <w:tcW w:w="1814" w:type="dxa"/>
            <w:tcBorders>
              <w:top w:val="nil"/>
              <w:left w:val="nil"/>
              <w:bottom w:val="nil"/>
              <w:right w:val="nil"/>
            </w:tcBorders>
            <w:shd w:val="clear" w:color="auto" w:fill="auto"/>
            <w:noWrap/>
            <w:hideMark/>
          </w:tcPr>
          <w:p w14:paraId="79CD9D2B" w14:textId="77777777" w:rsidR="00FD2834" w:rsidRPr="004E035D" w:rsidRDefault="00FD2834" w:rsidP="00475153">
            <w:pPr>
              <w:spacing w:after="60"/>
              <w:rPr>
                <w:rFonts w:cstheme="minorHAnsi"/>
              </w:rPr>
            </w:pPr>
            <w:r w:rsidRPr="004E035D">
              <w:rPr>
                <w:rFonts w:cstheme="minorHAnsi"/>
              </w:rPr>
              <w:t>cln_OffObl7</w:t>
            </w:r>
          </w:p>
        </w:tc>
        <w:tc>
          <w:tcPr>
            <w:tcW w:w="1323" w:type="dxa"/>
            <w:tcBorders>
              <w:top w:val="nil"/>
              <w:left w:val="nil"/>
              <w:bottom w:val="nil"/>
              <w:right w:val="nil"/>
            </w:tcBorders>
            <w:shd w:val="clear" w:color="auto" w:fill="auto"/>
            <w:noWrap/>
            <w:hideMark/>
          </w:tcPr>
          <w:p w14:paraId="6013749A"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694" w:type="dxa"/>
            <w:gridSpan w:val="2"/>
            <w:tcBorders>
              <w:top w:val="nil"/>
              <w:left w:val="nil"/>
              <w:bottom w:val="nil"/>
              <w:right w:val="single" w:sz="4" w:space="0" w:color="auto"/>
            </w:tcBorders>
            <w:shd w:val="clear" w:color="auto" w:fill="auto"/>
            <w:noWrap/>
            <w:hideMark/>
          </w:tcPr>
          <w:p w14:paraId="656D2D0E" w14:textId="77777777" w:rsidR="00FD2834" w:rsidRPr="004E035D" w:rsidRDefault="00FD2834" w:rsidP="00475153">
            <w:pPr>
              <w:spacing w:after="60"/>
              <w:rPr>
                <w:rFonts w:cstheme="minorHAnsi"/>
                <w:lang w:eastAsia="zh-CN"/>
              </w:rPr>
            </w:pPr>
            <w:r w:rsidRPr="004E035D">
              <w:rPr>
                <w:rFonts w:cstheme="minorHAnsi"/>
                <w:lang w:eastAsia="zh-CN"/>
              </w:rPr>
              <w:t>Total office constant 2018 obligations in the prior 7 fiscal years, logged and rescaled.</w:t>
            </w:r>
            <w:r>
              <w:rPr>
                <w:rFonts w:cstheme="minorHAnsi"/>
                <w:lang w:eastAsia="zh-CN"/>
              </w:rPr>
              <w:t xml:space="preserve"> 1 dollar is added to all values to allow for logarithmic transformation of offices with no prior spending.</w:t>
            </w:r>
          </w:p>
        </w:tc>
      </w:tr>
      <w:tr w:rsidR="00FD2834" w:rsidRPr="0095480E" w14:paraId="1CDB4D19" w14:textId="77777777" w:rsidTr="00475153">
        <w:trPr>
          <w:trHeight w:val="304"/>
          <w:jc w:val="center"/>
        </w:trPr>
        <w:tc>
          <w:tcPr>
            <w:tcW w:w="1535" w:type="dxa"/>
            <w:tcBorders>
              <w:top w:val="nil"/>
              <w:left w:val="single" w:sz="4" w:space="0" w:color="auto"/>
              <w:bottom w:val="nil"/>
              <w:right w:val="nil"/>
            </w:tcBorders>
          </w:tcPr>
          <w:p w14:paraId="7CAE78E3" w14:textId="77777777" w:rsidR="00FD2834" w:rsidRPr="004E035D" w:rsidRDefault="00FD2834" w:rsidP="00475153">
            <w:pPr>
              <w:spacing w:after="60"/>
              <w:rPr>
                <w:rFonts w:cstheme="minorHAnsi"/>
              </w:rPr>
            </w:pPr>
            <w:r w:rsidRPr="004E035D">
              <w:rPr>
                <w:rFonts w:cstheme="minorHAnsi"/>
              </w:rPr>
              <w:t>Paired Share</w:t>
            </w:r>
          </w:p>
        </w:tc>
        <w:tc>
          <w:tcPr>
            <w:tcW w:w="1814" w:type="dxa"/>
            <w:tcBorders>
              <w:top w:val="nil"/>
              <w:left w:val="nil"/>
              <w:bottom w:val="nil"/>
              <w:right w:val="nil"/>
            </w:tcBorders>
            <w:shd w:val="clear" w:color="auto" w:fill="auto"/>
            <w:noWrap/>
            <w:hideMark/>
          </w:tcPr>
          <w:p w14:paraId="4C60A655" w14:textId="77777777" w:rsidR="00FD2834" w:rsidRPr="004E035D" w:rsidRDefault="00FD2834" w:rsidP="00475153">
            <w:pPr>
              <w:spacing w:after="60"/>
              <w:rPr>
                <w:rFonts w:cstheme="minorHAnsi"/>
              </w:rPr>
            </w:pPr>
            <w:r w:rsidRPr="004E035D">
              <w:rPr>
                <w:rFonts w:cstheme="minorHAnsi"/>
              </w:rPr>
              <w:t>cp_PairObl7</w:t>
            </w:r>
          </w:p>
        </w:tc>
        <w:tc>
          <w:tcPr>
            <w:tcW w:w="1323" w:type="dxa"/>
            <w:tcBorders>
              <w:top w:val="nil"/>
              <w:left w:val="nil"/>
              <w:bottom w:val="nil"/>
              <w:right w:val="nil"/>
            </w:tcBorders>
            <w:shd w:val="clear" w:color="auto" w:fill="auto"/>
            <w:noWrap/>
            <w:hideMark/>
          </w:tcPr>
          <w:p w14:paraId="32D9ED1C"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694" w:type="dxa"/>
            <w:gridSpan w:val="2"/>
            <w:tcBorders>
              <w:top w:val="nil"/>
              <w:left w:val="nil"/>
              <w:bottom w:val="nil"/>
              <w:right w:val="single" w:sz="4" w:space="0" w:color="auto"/>
            </w:tcBorders>
            <w:shd w:val="clear" w:color="auto" w:fill="auto"/>
            <w:noWrap/>
            <w:hideMark/>
          </w:tcPr>
          <w:p w14:paraId="6D6A2A07" w14:textId="77777777" w:rsidR="00FD2834" w:rsidRPr="004E035D" w:rsidRDefault="00FD2834" w:rsidP="00475153">
            <w:pPr>
              <w:spacing w:after="60"/>
              <w:rPr>
                <w:rFonts w:cstheme="minorHAnsi"/>
                <w:lang w:eastAsia="zh-CN"/>
              </w:rPr>
            </w:pPr>
            <w:r w:rsidRPr="004E035D">
              <w:rPr>
                <w:rFonts w:cstheme="minorHAnsi"/>
                <w:lang w:eastAsia="zh-CN"/>
              </w:rPr>
              <w:t>Percentage of an office’s constant 2018 obligations that are accounted for by this vendor, rescaled.</w:t>
            </w:r>
          </w:p>
        </w:tc>
      </w:tr>
      <w:tr w:rsidR="00FD2834" w:rsidRPr="0095480E" w14:paraId="74E13741" w14:textId="77777777" w:rsidTr="00475153">
        <w:trPr>
          <w:trHeight w:val="304"/>
          <w:jc w:val="center"/>
        </w:trPr>
        <w:tc>
          <w:tcPr>
            <w:tcW w:w="1535" w:type="dxa"/>
            <w:tcBorders>
              <w:top w:val="nil"/>
              <w:left w:val="single" w:sz="4" w:space="0" w:color="auto"/>
              <w:bottom w:val="single" w:sz="4" w:space="0" w:color="auto"/>
              <w:right w:val="nil"/>
            </w:tcBorders>
          </w:tcPr>
          <w:p w14:paraId="242989FB" w14:textId="77777777" w:rsidR="00FD2834" w:rsidRPr="004E035D" w:rsidRDefault="00FD2834" w:rsidP="00475153">
            <w:pPr>
              <w:spacing w:after="60"/>
              <w:rPr>
                <w:rFonts w:cstheme="minorHAnsi"/>
              </w:rPr>
            </w:pPr>
            <w:r w:rsidRPr="004E035D">
              <w:rPr>
                <w:rFonts w:cstheme="minorHAnsi"/>
              </w:rPr>
              <w:t>Office Focus</w:t>
            </w:r>
          </w:p>
        </w:tc>
        <w:tc>
          <w:tcPr>
            <w:tcW w:w="1814" w:type="dxa"/>
            <w:tcBorders>
              <w:top w:val="nil"/>
              <w:left w:val="nil"/>
              <w:bottom w:val="single" w:sz="4" w:space="0" w:color="auto"/>
              <w:right w:val="nil"/>
            </w:tcBorders>
            <w:shd w:val="clear" w:color="auto" w:fill="auto"/>
            <w:noWrap/>
          </w:tcPr>
          <w:p w14:paraId="689F2A1D" w14:textId="77777777" w:rsidR="00FD2834" w:rsidRPr="004E035D" w:rsidRDefault="00FD2834" w:rsidP="00475153">
            <w:pPr>
              <w:spacing w:after="60"/>
              <w:rPr>
                <w:rFonts w:cstheme="minorHAnsi"/>
              </w:rPr>
            </w:pPr>
            <w:proofErr w:type="spellStart"/>
            <w:r w:rsidRPr="004E035D">
              <w:rPr>
                <w:rFonts w:cstheme="minorHAnsi"/>
              </w:rPr>
              <w:t>cln_OffFocus</w:t>
            </w:r>
            <w:proofErr w:type="spellEnd"/>
          </w:p>
        </w:tc>
        <w:tc>
          <w:tcPr>
            <w:tcW w:w="1323" w:type="dxa"/>
            <w:tcBorders>
              <w:top w:val="nil"/>
              <w:left w:val="nil"/>
              <w:bottom w:val="single" w:sz="4" w:space="0" w:color="auto"/>
              <w:right w:val="nil"/>
            </w:tcBorders>
            <w:shd w:val="clear" w:color="auto" w:fill="auto"/>
            <w:noWrap/>
          </w:tcPr>
          <w:p w14:paraId="3D1F82C3"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694" w:type="dxa"/>
            <w:gridSpan w:val="2"/>
            <w:tcBorders>
              <w:top w:val="nil"/>
              <w:left w:val="nil"/>
              <w:bottom w:val="single" w:sz="4" w:space="0" w:color="auto"/>
              <w:right w:val="single" w:sz="4" w:space="0" w:color="auto"/>
            </w:tcBorders>
            <w:shd w:val="clear" w:color="auto" w:fill="auto"/>
            <w:noWrap/>
          </w:tcPr>
          <w:p w14:paraId="7CE83FB6" w14:textId="77777777" w:rsidR="00FD2834" w:rsidRPr="004E035D" w:rsidRDefault="00FD2834" w:rsidP="00475153">
            <w:pPr>
              <w:spacing w:after="60"/>
              <w:rPr>
                <w:rFonts w:cstheme="minorHAnsi"/>
                <w:lang w:eastAsia="zh-CN"/>
              </w:rPr>
            </w:pPr>
            <w:r w:rsidRPr="004E035D">
              <w:rPr>
                <w:rFonts w:cstheme="minorHAnsi"/>
                <w:lang w:eastAsia="zh-CN"/>
              </w:rPr>
              <w:t xml:space="preserve">Determines the distribution of office attention, as measured in contract counts processed through the Herfindahl-Hirschman Index, across different </w:t>
            </w:r>
            <w:r>
              <w:rPr>
                <w:rFonts w:cstheme="minorHAnsi"/>
                <w:lang w:eastAsia="zh-CN"/>
              </w:rPr>
              <w:t>detailed industries</w:t>
            </w:r>
            <w:r w:rsidRPr="004E035D">
              <w:rPr>
                <w:rFonts w:cstheme="minorHAnsi"/>
                <w:lang w:eastAsia="zh-CN"/>
              </w:rPr>
              <w:t>, logged and then rescaled.</w:t>
            </w:r>
          </w:p>
        </w:tc>
      </w:tr>
    </w:tbl>
    <w:p w14:paraId="7F11A87A" w14:textId="77777777" w:rsidR="00FD2834" w:rsidRDefault="00FD2834" w:rsidP="00FD2834">
      <w:pPr>
        <w:spacing w:after="0"/>
      </w:pPr>
      <w:r>
        <w:t>Note: The study variables Office Performance-Based and Office Service Code Experience vary based on office and year like the office focus variable in this table. The study variables Paired Years and Paired Actions vary with each combination of office, vendor, and year like the paired share variable in this table.</w:t>
      </w:r>
    </w:p>
    <w:p w14:paraId="637957DD" w14:textId="77777777" w:rsidR="00FD2834" w:rsidRDefault="00FD2834" w:rsidP="00FD2834">
      <w:pPr>
        <w:spacing w:after="0"/>
      </w:pPr>
    </w:p>
    <w:tbl>
      <w:tblPr>
        <w:tblW w:w="936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0"/>
        <w:gridCol w:w="1814"/>
        <w:gridCol w:w="1238"/>
        <w:gridCol w:w="4688"/>
        <w:gridCol w:w="6"/>
      </w:tblGrid>
      <w:tr w:rsidR="00FD2834" w:rsidRPr="004E035D" w14:paraId="69791D3D" w14:textId="77777777" w:rsidTr="00475153">
        <w:trPr>
          <w:gridAfter w:val="1"/>
          <w:wAfter w:w="6" w:type="dxa"/>
          <w:trHeight w:val="153"/>
          <w:jc w:val="center"/>
        </w:trPr>
        <w:tc>
          <w:tcPr>
            <w:tcW w:w="9360" w:type="dxa"/>
            <w:gridSpan w:val="4"/>
            <w:tcBorders>
              <w:top w:val="single" w:sz="4" w:space="0" w:color="auto"/>
              <w:bottom w:val="single" w:sz="4" w:space="0" w:color="auto"/>
            </w:tcBorders>
            <w:shd w:val="clear" w:color="auto" w:fill="D0CECE" w:themeFill="background2" w:themeFillShade="E6"/>
          </w:tcPr>
          <w:p w14:paraId="412CA9C1" w14:textId="77777777" w:rsidR="00FD2834" w:rsidRPr="004E035D" w:rsidRDefault="00FD2834" w:rsidP="00475153">
            <w:pPr>
              <w:spacing w:after="60"/>
              <w:rPr>
                <w:rFonts w:cstheme="minorHAnsi"/>
                <w:lang w:eastAsia="zh-CN"/>
              </w:rPr>
            </w:pPr>
            <w:bookmarkStart w:id="12" w:name="_Toc24465781"/>
            <w:r w:rsidRPr="004E035D">
              <w:rPr>
                <w:rFonts w:cstheme="minorHAnsi"/>
              </w:rPr>
              <w:t xml:space="preserve">Table </w:t>
            </w:r>
            <w:r w:rsidRPr="004E035D">
              <w:rPr>
                <w:rFonts w:cstheme="minorHAnsi"/>
              </w:rPr>
              <w:fldChar w:fldCharType="begin"/>
            </w:r>
            <w:r w:rsidRPr="004E035D">
              <w:rPr>
                <w:rFonts w:cstheme="minorHAnsi"/>
              </w:rPr>
              <w:instrText xml:space="preserve"> STYLEREF 7 \s </w:instrText>
            </w:r>
            <w:r w:rsidRPr="004E035D">
              <w:rPr>
                <w:rFonts w:cstheme="minorHAnsi"/>
              </w:rPr>
              <w:fldChar w:fldCharType="separate"/>
            </w:r>
            <w:r>
              <w:rPr>
                <w:rFonts w:cstheme="minorHAnsi"/>
                <w:noProof/>
              </w:rPr>
              <w:t>B</w:t>
            </w:r>
            <w:r w:rsidRPr="004E035D">
              <w:rPr>
                <w:rFonts w:cstheme="minorHAnsi"/>
              </w:rPr>
              <w:fldChar w:fldCharType="end"/>
            </w:r>
            <w:r w:rsidRPr="004E035D">
              <w:rPr>
                <w:rFonts w:cstheme="minorHAnsi"/>
              </w:rPr>
              <w:noBreakHyphen/>
            </w:r>
            <w:r w:rsidRPr="004E035D">
              <w:rPr>
                <w:rFonts w:cstheme="minorHAnsi"/>
              </w:rPr>
              <w:fldChar w:fldCharType="begin"/>
            </w:r>
            <w:r w:rsidRPr="004E035D">
              <w:rPr>
                <w:rFonts w:cstheme="minorHAnsi"/>
              </w:rPr>
              <w:instrText xml:space="preserve"> SEQ Table \* ARABIC \s 7 </w:instrText>
            </w:r>
            <w:r w:rsidRPr="004E035D">
              <w:rPr>
                <w:rFonts w:cstheme="minorHAnsi"/>
              </w:rPr>
              <w:fldChar w:fldCharType="separate"/>
            </w:r>
            <w:r>
              <w:rPr>
                <w:rFonts w:cstheme="minorHAnsi"/>
                <w:noProof/>
              </w:rPr>
              <w:t>6</w:t>
            </w:r>
            <w:r w:rsidRPr="004E035D">
              <w:rPr>
                <w:rFonts w:cstheme="minorHAnsi"/>
              </w:rPr>
              <w:fldChar w:fldCharType="end"/>
            </w:r>
            <w:r w:rsidRPr="004E035D">
              <w:rPr>
                <w:rFonts w:cstheme="minorHAnsi"/>
              </w:rPr>
              <w:t xml:space="preserve">: </w:t>
            </w:r>
            <w:r w:rsidRPr="004E035D">
              <w:rPr>
                <w:rFonts w:cstheme="minorHAnsi"/>
                <w:lang w:eastAsia="zh-CN"/>
              </w:rPr>
              <w:t>Subsector and Detailed Industry Level-1 Control Variables</w:t>
            </w:r>
            <w:bookmarkEnd w:id="12"/>
          </w:p>
        </w:tc>
      </w:tr>
      <w:tr w:rsidR="00FD2834" w:rsidRPr="004E035D" w14:paraId="62D21504" w14:textId="77777777" w:rsidTr="00475153">
        <w:trPr>
          <w:trHeight w:val="321"/>
          <w:jc w:val="center"/>
        </w:trPr>
        <w:tc>
          <w:tcPr>
            <w:tcW w:w="1620" w:type="dxa"/>
            <w:tcBorders>
              <w:top w:val="single" w:sz="4" w:space="0" w:color="auto"/>
              <w:bottom w:val="single" w:sz="4" w:space="0" w:color="auto"/>
            </w:tcBorders>
            <w:shd w:val="clear" w:color="auto" w:fill="D0CECE" w:themeFill="background2" w:themeFillShade="E6"/>
          </w:tcPr>
          <w:p w14:paraId="66639BFA" w14:textId="77777777" w:rsidR="00FD2834" w:rsidRPr="004E035D" w:rsidRDefault="00FD2834" w:rsidP="00475153">
            <w:pPr>
              <w:spacing w:after="60"/>
              <w:rPr>
                <w:rFonts w:cstheme="minorHAnsi"/>
                <w:lang w:eastAsia="zh-CN"/>
              </w:rPr>
            </w:pPr>
            <w:r w:rsidRPr="004E035D">
              <w:rPr>
                <w:rFonts w:cstheme="minorHAnsi"/>
                <w:lang w:eastAsia="zh-CN"/>
              </w:rPr>
              <w:t>Name</w:t>
            </w:r>
          </w:p>
        </w:tc>
        <w:tc>
          <w:tcPr>
            <w:tcW w:w="1814" w:type="dxa"/>
            <w:tcBorders>
              <w:top w:val="single" w:sz="4" w:space="0" w:color="auto"/>
              <w:bottom w:val="single" w:sz="4" w:space="0" w:color="auto"/>
            </w:tcBorders>
            <w:shd w:val="clear" w:color="auto" w:fill="D0CECE" w:themeFill="background2" w:themeFillShade="E6"/>
            <w:noWrap/>
            <w:vAlign w:val="center"/>
          </w:tcPr>
          <w:p w14:paraId="1663B877" w14:textId="77777777" w:rsidR="00FD2834" w:rsidRPr="004E035D" w:rsidRDefault="00FD2834" w:rsidP="00475153">
            <w:pPr>
              <w:spacing w:after="60"/>
              <w:rPr>
                <w:rFonts w:cstheme="minorHAnsi"/>
                <w:lang w:eastAsia="zh-CN"/>
              </w:rPr>
            </w:pPr>
            <w:r w:rsidRPr="004E035D">
              <w:rPr>
                <w:rFonts w:cstheme="minorHAnsi"/>
                <w:lang w:eastAsia="zh-CN"/>
              </w:rPr>
              <w:t>Variable Indicator</w:t>
            </w:r>
          </w:p>
        </w:tc>
        <w:tc>
          <w:tcPr>
            <w:tcW w:w="1238" w:type="dxa"/>
            <w:tcBorders>
              <w:top w:val="single" w:sz="4" w:space="0" w:color="auto"/>
              <w:bottom w:val="single" w:sz="4" w:space="0" w:color="auto"/>
            </w:tcBorders>
            <w:shd w:val="clear" w:color="auto" w:fill="D0CECE" w:themeFill="background2" w:themeFillShade="E6"/>
            <w:noWrap/>
            <w:vAlign w:val="center"/>
          </w:tcPr>
          <w:p w14:paraId="0AA85D43" w14:textId="77777777" w:rsidR="00FD2834" w:rsidRPr="004E035D" w:rsidRDefault="00FD2834" w:rsidP="00475153">
            <w:pPr>
              <w:spacing w:after="60"/>
              <w:rPr>
                <w:rFonts w:cstheme="minorHAnsi"/>
                <w:lang w:eastAsia="zh-CN"/>
              </w:rPr>
            </w:pPr>
            <w:r w:rsidRPr="004E035D">
              <w:rPr>
                <w:rFonts w:cstheme="minorHAnsi"/>
                <w:lang w:eastAsia="zh-CN"/>
              </w:rPr>
              <w:t>Type</w:t>
            </w:r>
          </w:p>
        </w:tc>
        <w:tc>
          <w:tcPr>
            <w:tcW w:w="4694" w:type="dxa"/>
            <w:gridSpan w:val="2"/>
            <w:tcBorders>
              <w:top w:val="single" w:sz="4" w:space="0" w:color="auto"/>
              <w:bottom w:val="single" w:sz="4" w:space="0" w:color="auto"/>
            </w:tcBorders>
            <w:shd w:val="clear" w:color="auto" w:fill="D0CECE" w:themeFill="background2" w:themeFillShade="E6"/>
            <w:noWrap/>
            <w:vAlign w:val="center"/>
          </w:tcPr>
          <w:p w14:paraId="780E975F" w14:textId="77777777" w:rsidR="00FD2834" w:rsidRPr="004E035D" w:rsidRDefault="00FD2834" w:rsidP="00475153">
            <w:pPr>
              <w:spacing w:after="60"/>
              <w:rPr>
                <w:rFonts w:cstheme="minorHAnsi"/>
                <w:lang w:eastAsia="zh-CN"/>
              </w:rPr>
            </w:pPr>
            <w:r w:rsidRPr="004E035D">
              <w:rPr>
                <w:rFonts w:cstheme="minorHAnsi"/>
                <w:lang w:eastAsia="zh-CN"/>
              </w:rPr>
              <w:t>Description</w:t>
            </w:r>
          </w:p>
        </w:tc>
      </w:tr>
      <w:tr w:rsidR="00FD2834" w:rsidRPr="004E035D" w14:paraId="10E7BC2A" w14:textId="77777777" w:rsidTr="00475153">
        <w:trPr>
          <w:trHeight w:val="321"/>
          <w:jc w:val="center"/>
        </w:trPr>
        <w:tc>
          <w:tcPr>
            <w:tcW w:w="1620" w:type="dxa"/>
            <w:tcBorders>
              <w:top w:val="single" w:sz="4" w:space="0" w:color="auto"/>
            </w:tcBorders>
          </w:tcPr>
          <w:p w14:paraId="307D1DE2" w14:textId="77777777" w:rsidR="00FD2834" w:rsidRPr="004E035D" w:rsidRDefault="00FD2834" w:rsidP="00475153">
            <w:pPr>
              <w:spacing w:after="60"/>
              <w:rPr>
                <w:rFonts w:cstheme="minorHAnsi"/>
                <w:lang w:eastAsia="zh-CN"/>
              </w:rPr>
            </w:pPr>
            <w:r w:rsidRPr="004E035D">
              <w:rPr>
                <w:rFonts w:cstheme="minorHAnsi"/>
                <w:lang w:eastAsia="zh-CN"/>
              </w:rPr>
              <w:t xml:space="preserve">Subsector HHI </w:t>
            </w:r>
          </w:p>
        </w:tc>
        <w:tc>
          <w:tcPr>
            <w:tcW w:w="1814" w:type="dxa"/>
            <w:tcBorders>
              <w:top w:val="single" w:sz="4" w:space="0" w:color="auto"/>
            </w:tcBorders>
            <w:shd w:val="clear" w:color="auto" w:fill="auto"/>
            <w:noWrap/>
          </w:tcPr>
          <w:p w14:paraId="4AF0425D" w14:textId="77777777" w:rsidR="00FD2834" w:rsidRPr="004E035D" w:rsidRDefault="00FD2834" w:rsidP="00475153">
            <w:pPr>
              <w:spacing w:after="60"/>
              <w:rPr>
                <w:rFonts w:cstheme="minorHAnsi"/>
                <w:lang w:eastAsia="zh-CN"/>
              </w:rPr>
            </w:pPr>
            <w:r w:rsidRPr="004E035D">
              <w:rPr>
                <w:rFonts w:cstheme="minorHAnsi"/>
                <w:lang w:eastAsia="zh-CN"/>
              </w:rPr>
              <w:t>cln_Def3HHI</w:t>
            </w:r>
          </w:p>
        </w:tc>
        <w:tc>
          <w:tcPr>
            <w:tcW w:w="1238" w:type="dxa"/>
            <w:tcBorders>
              <w:top w:val="single" w:sz="4" w:space="0" w:color="auto"/>
            </w:tcBorders>
            <w:shd w:val="clear" w:color="auto" w:fill="auto"/>
            <w:noWrap/>
          </w:tcPr>
          <w:p w14:paraId="7E2ECCC3"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694" w:type="dxa"/>
            <w:gridSpan w:val="2"/>
            <w:tcBorders>
              <w:top w:val="single" w:sz="4" w:space="0" w:color="auto"/>
            </w:tcBorders>
            <w:shd w:val="clear" w:color="auto" w:fill="auto"/>
            <w:noWrap/>
          </w:tcPr>
          <w:p w14:paraId="64725304" w14:textId="77777777" w:rsidR="00FD2834" w:rsidRPr="004E035D" w:rsidRDefault="00FD2834" w:rsidP="00475153">
            <w:pPr>
              <w:spacing w:after="60"/>
              <w:rPr>
                <w:rFonts w:cstheme="minorHAnsi"/>
                <w:lang w:eastAsia="zh-CN"/>
              </w:rPr>
            </w:pPr>
            <w:r w:rsidRPr="004E035D">
              <w:rPr>
                <w:rFonts w:cstheme="minorHAnsi"/>
                <w:lang w:eastAsia="zh-CN"/>
              </w:rPr>
              <w:t xml:space="preserve">A measure of industrial concentration (Herfindahl-Hirschman Index) of subsector industries, logged and rescaled. </w:t>
            </w:r>
          </w:p>
        </w:tc>
      </w:tr>
      <w:tr w:rsidR="00FD2834" w:rsidRPr="004E035D" w14:paraId="579D0226" w14:textId="77777777" w:rsidTr="00475153">
        <w:trPr>
          <w:trHeight w:val="321"/>
          <w:jc w:val="center"/>
        </w:trPr>
        <w:tc>
          <w:tcPr>
            <w:tcW w:w="1620" w:type="dxa"/>
          </w:tcPr>
          <w:p w14:paraId="252A4677" w14:textId="77777777" w:rsidR="00FD2834" w:rsidRPr="004E035D" w:rsidRDefault="00FD2834" w:rsidP="00475153">
            <w:pPr>
              <w:spacing w:after="60"/>
              <w:rPr>
                <w:rFonts w:cstheme="minorHAnsi"/>
                <w:lang w:eastAsia="zh-CN"/>
              </w:rPr>
            </w:pPr>
            <w:r w:rsidRPr="004E035D">
              <w:rPr>
                <w:rFonts w:cstheme="minorHAnsi"/>
                <w:lang w:eastAsia="zh-CN"/>
              </w:rPr>
              <w:t xml:space="preserve">Detailed Industry HHI </w:t>
            </w:r>
          </w:p>
        </w:tc>
        <w:tc>
          <w:tcPr>
            <w:tcW w:w="1814" w:type="dxa"/>
            <w:shd w:val="clear" w:color="auto" w:fill="auto"/>
            <w:noWrap/>
          </w:tcPr>
          <w:p w14:paraId="61DE0757" w14:textId="77777777" w:rsidR="00FD2834" w:rsidRPr="004E035D" w:rsidRDefault="00FD2834" w:rsidP="00475153">
            <w:pPr>
              <w:spacing w:after="60"/>
              <w:rPr>
                <w:rFonts w:cstheme="minorHAnsi"/>
                <w:lang w:eastAsia="zh-CN"/>
              </w:rPr>
            </w:pPr>
            <w:r w:rsidRPr="004E035D">
              <w:rPr>
                <w:rFonts w:cstheme="minorHAnsi"/>
                <w:lang w:eastAsia="zh-CN"/>
              </w:rPr>
              <w:t>cln_Def6HHI</w:t>
            </w:r>
          </w:p>
        </w:tc>
        <w:tc>
          <w:tcPr>
            <w:tcW w:w="1238" w:type="dxa"/>
            <w:shd w:val="clear" w:color="auto" w:fill="auto"/>
            <w:noWrap/>
          </w:tcPr>
          <w:p w14:paraId="1DCC72B8"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694" w:type="dxa"/>
            <w:gridSpan w:val="2"/>
            <w:shd w:val="clear" w:color="auto" w:fill="auto"/>
            <w:noWrap/>
          </w:tcPr>
          <w:p w14:paraId="4759B5B7" w14:textId="77777777" w:rsidR="00FD2834" w:rsidRPr="004E035D" w:rsidRDefault="00FD2834" w:rsidP="00475153">
            <w:pPr>
              <w:spacing w:after="60"/>
              <w:rPr>
                <w:rFonts w:cstheme="minorHAnsi"/>
                <w:lang w:eastAsia="zh-CN"/>
              </w:rPr>
            </w:pPr>
            <w:r w:rsidRPr="004E035D">
              <w:rPr>
                <w:rFonts w:cstheme="minorHAnsi"/>
                <w:lang w:eastAsia="zh-CN"/>
              </w:rPr>
              <w:t>A measure of industrial concentration (Herfindahl-Hirschman Index) of detailed industries, logged and rescaled.</w:t>
            </w:r>
          </w:p>
        </w:tc>
      </w:tr>
      <w:tr w:rsidR="00FD2834" w:rsidRPr="004E035D" w14:paraId="1347EB61" w14:textId="77777777" w:rsidTr="00475153">
        <w:trPr>
          <w:trHeight w:val="958"/>
          <w:jc w:val="center"/>
        </w:trPr>
        <w:tc>
          <w:tcPr>
            <w:tcW w:w="1620" w:type="dxa"/>
          </w:tcPr>
          <w:p w14:paraId="3D684F63" w14:textId="77777777" w:rsidR="00FD2834" w:rsidRPr="004E035D" w:rsidRDefault="00FD2834" w:rsidP="00475153">
            <w:pPr>
              <w:spacing w:after="60"/>
              <w:rPr>
                <w:rFonts w:cstheme="minorHAnsi"/>
                <w:lang w:eastAsia="zh-CN"/>
              </w:rPr>
            </w:pPr>
            <w:r w:rsidRPr="004E035D">
              <w:rPr>
                <w:rFonts w:cstheme="minorHAnsi"/>
                <w:lang w:eastAsia="zh-CN"/>
              </w:rPr>
              <w:t xml:space="preserve">Subsector </w:t>
            </w:r>
            <w:proofErr w:type="spellStart"/>
            <w:r w:rsidRPr="004E035D">
              <w:rPr>
                <w:rFonts w:cstheme="minorHAnsi"/>
                <w:lang w:eastAsia="zh-CN"/>
              </w:rPr>
              <w:t>DoD:US</w:t>
            </w:r>
            <w:proofErr w:type="spellEnd"/>
          </w:p>
        </w:tc>
        <w:tc>
          <w:tcPr>
            <w:tcW w:w="1814" w:type="dxa"/>
            <w:shd w:val="clear" w:color="auto" w:fill="auto"/>
            <w:noWrap/>
          </w:tcPr>
          <w:p w14:paraId="65BA4BCD" w14:textId="77777777" w:rsidR="00FD2834" w:rsidRPr="004E035D" w:rsidRDefault="00FD2834" w:rsidP="00475153">
            <w:pPr>
              <w:spacing w:after="60"/>
              <w:rPr>
                <w:rFonts w:cstheme="minorHAnsi"/>
              </w:rPr>
            </w:pPr>
            <w:r w:rsidRPr="004E035D">
              <w:rPr>
                <w:rFonts w:cstheme="minorHAnsi"/>
              </w:rPr>
              <w:t>clr_Def3toUS</w:t>
            </w:r>
          </w:p>
        </w:tc>
        <w:tc>
          <w:tcPr>
            <w:tcW w:w="1238" w:type="dxa"/>
            <w:shd w:val="clear" w:color="auto" w:fill="auto"/>
            <w:noWrap/>
          </w:tcPr>
          <w:p w14:paraId="36FAD236"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694" w:type="dxa"/>
            <w:gridSpan w:val="2"/>
            <w:shd w:val="clear" w:color="auto" w:fill="auto"/>
            <w:noWrap/>
          </w:tcPr>
          <w:p w14:paraId="4F5F3A2F" w14:textId="77777777" w:rsidR="00FD2834" w:rsidRPr="004E035D" w:rsidRDefault="00FD2834" w:rsidP="00475153">
            <w:pPr>
              <w:spacing w:after="60"/>
              <w:rPr>
                <w:rFonts w:cstheme="minorHAnsi"/>
                <w:lang w:eastAsia="zh-CN"/>
              </w:rPr>
            </w:pPr>
            <w:r w:rsidRPr="004E035D">
              <w:rPr>
                <w:rFonts w:cstheme="minorHAnsi"/>
                <w:lang w:eastAsia="zh-CN"/>
              </w:rPr>
              <w:t>Ratio of defense obligations to U.S. wide revenues in same NAICS subsector, logged and rescaled. Draws from economic census in calendar</w:t>
            </w:r>
            <w:r>
              <w:rPr>
                <w:rFonts w:cstheme="minorHAnsi"/>
                <w:lang w:eastAsia="zh-CN"/>
              </w:rPr>
              <w:t xml:space="preserve"> </w:t>
            </w:r>
            <w:r w:rsidRPr="004E035D">
              <w:rPr>
                <w:rFonts w:cstheme="minorHAnsi"/>
                <w:lang w:eastAsia="zh-CN"/>
              </w:rPr>
              <w:t>‘07 (signed year ‘08</w:t>
            </w:r>
            <w:proofErr w:type="gramStart"/>
            <w:r w:rsidRPr="004E035D">
              <w:rPr>
                <w:rFonts w:cstheme="minorHAnsi"/>
                <w:lang w:eastAsia="zh-CN"/>
              </w:rPr>
              <w:t>-‘</w:t>
            </w:r>
            <w:proofErr w:type="gramEnd"/>
            <w:r w:rsidRPr="004E035D">
              <w:rPr>
                <w:rFonts w:cstheme="minorHAnsi"/>
                <w:lang w:eastAsia="zh-CN"/>
              </w:rPr>
              <w:t>12) and ‘12 (signed year ‘13-‘15). Capped at 1.</w:t>
            </w:r>
          </w:p>
        </w:tc>
      </w:tr>
      <w:tr w:rsidR="00FD2834" w:rsidRPr="004E035D" w14:paraId="3FD7241F" w14:textId="77777777" w:rsidTr="00475153">
        <w:trPr>
          <w:trHeight w:val="321"/>
          <w:jc w:val="center"/>
        </w:trPr>
        <w:tc>
          <w:tcPr>
            <w:tcW w:w="1620" w:type="dxa"/>
            <w:tcBorders>
              <w:bottom w:val="single" w:sz="4" w:space="0" w:color="auto"/>
            </w:tcBorders>
          </w:tcPr>
          <w:p w14:paraId="491D9498" w14:textId="77777777" w:rsidR="00FD2834" w:rsidRPr="004E035D" w:rsidRDefault="00FD2834" w:rsidP="00475153">
            <w:pPr>
              <w:spacing w:after="60"/>
              <w:rPr>
                <w:rFonts w:cstheme="minorHAnsi"/>
                <w:lang w:eastAsia="zh-CN"/>
              </w:rPr>
            </w:pPr>
            <w:r w:rsidRPr="004E035D">
              <w:rPr>
                <w:rFonts w:cstheme="minorHAnsi"/>
                <w:lang w:eastAsia="zh-CN"/>
              </w:rPr>
              <w:t xml:space="preserve">Detailed Industry </w:t>
            </w:r>
            <w:proofErr w:type="spellStart"/>
            <w:r w:rsidRPr="004E035D">
              <w:rPr>
                <w:rFonts w:cstheme="minorHAnsi"/>
                <w:lang w:eastAsia="zh-CN"/>
              </w:rPr>
              <w:t>DoD:US</w:t>
            </w:r>
            <w:proofErr w:type="spellEnd"/>
          </w:p>
        </w:tc>
        <w:tc>
          <w:tcPr>
            <w:tcW w:w="1814" w:type="dxa"/>
            <w:tcBorders>
              <w:bottom w:val="single" w:sz="4" w:space="0" w:color="auto"/>
            </w:tcBorders>
            <w:shd w:val="clear" w:color="auto" w:fill="auto"/>
            <w:noWrap/>
          </w:tcPr>
          <w:p w14:paraId="0EDA7971" w14:textId="77777777" w:rsidR="00FD2834" w:rsidRPr="004E035D" w:rsidRDefault="00FD2834" w:rsidP="00475153">
            <w:pPr>
              <w:spacing w:after="60"/>
              <w:rPr>
                <w:rFonts w:cstheme="minorHAnsi"/>
                <w:color w:val="000000" w:themeColor="text1"/>
                <w:lang w:eastAsia="zh-CN"/>
              </w:rPr>
            </w:pPr>
            <w:r w:rsidRPr="004E035D">
              <w:rPr>
                <w:rFonts w:cstheme="minorHAnsi"/>
              </w:rPr>
              <w:t>clr_Def6toUS</w:t>
            </w:r>
          </w:p>
        </w:tc>
        <w:tc>
          <w:tcPr>
            <w:tcW w:w="1238" w:type="dxa"/>
            <w:tcBorders>
              <w:bottom w:val="single" w:sz="4" w:space="0" w:color="auto"/>
            </w:tcBorders>
            <w:shd w:val="clear" w:color="auto" w:fill="auto"/>
            <w:noWrap/>
          </w:tcPr>
          <w:p w14:paraId="6E719EF1"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694" w:type="dxa"/>
            <w:gridSpan w:val="2"/>
            <w:tcBorders>
              <w:bottom w:val="single" w:sz="4" w:space="0" w:color="auto"/>
            </w:tcBorders>
            <w:shd w:val="clear" w:color="auto" w:fill="auto"/>
            <w:noWrap/>
          </w:tcPr>
          <w:p w14:paraId="17EB7AEA" w14:textId="77777777" w:rsidR="00FD2834" w:rsidRPr="004E035D" w:rsidRDefault="00FD2834" w:rsidP="00475153">
            <w:pPr>
              <w:spacing w:after="60"/>
              <w:rPr>
                <w:rFonts w:cstheme="minorHAnsi"/>
                <w:lang w:eastAsia="zh-CN"/>
              </w:rPr>
            </w:pPr>
            <w:r w:rsidRPr="004E035D">
              <w:rPr>
                <w:rFonts w:cstheme="minorHAnsi"/>
                <w:lang w:eastAsia="zh-CN"/>
              </w:rPr>
              <w:t>Ratio of defense obligations to U.S. wide revenues in same NAICS detailed industry, logged and rescaled. Draws from economic census in calendar ‘07 (signed year ‘08</w:t>
            </w:r>
            <w:proofErr w:type="gramStart"/>
            <w:r w:rsidRPr="004E035D">
              <w:rPr>
                <w:rFonts w:cstheme="minorHAnsi"/>
                <w:lang w:eastAsia="zh-CN"/>
              </w:rPr>
              <w:t>-‘</w:t>
            </w:r>
            <w:proofErr w:type="gramEnd"/>
            <w:r w:rsidRPr="004E035D">
              <w:rPr>
                <w:rFonts w:cstheme="minorHAnsi"/>
                <w:lang w:eastAsia="zh-CN"/>
              </w:rPr>
              <w:t>12) and ‘12 (signed year ‘13-‘15). Capped at 1.</w:t>
            </w:r>
          </w:p>
        </w:tc>
      </w:tr>
    </w:tbl>
    <w:p w14:paraId="3B918D2F" w14:textId="77777777" w:rsidR="00FD2834" w:rsidRPr="004E035D" w:rsidRDefault="00FD2834" w:rsidP="00FD2834">
      <w:pPr>
        <w:spacing w:after="0"/>
        <w:rPr>
          <w:rFonts w:cstheme="minorHAnsi"/>
        </w:rPr>
      </w:pPr>
      <w:r w:rsidRPr="004E035D">
        <w:rPr>
          <w:rFonts w:cstheme="minorHAnsi"/>
        </w:rPr>
        <w:t xml:space="preserve">Note: The Detailed Industry Salary study variable varies based on detailed industry and </w:t>
      </w:r>
      <w:proofErr w:type="gramStart"/>
      <w:r w:rsidRPr="004E035D">
        <w:rPr>
          <w:rFonts w:cstheme="minorHAnsi"/>
        </w:rPr>
        <w:t>five year</w:t>
      </w:r>
      <w:proofErr w:type="gramEnd"/>
      <w:r w:rsidRPr="004E035D">
        <w:rPr>
          <w:rFonts w:cstheme="minorHAnsi"/>
        </w:rPr>
        <w:t xml:space="preserve"> block, like the detailed industry </w:t>
      </w:r>
      <w:proofErr w:type="spellStart"/>
      <w:r w:rsidRPr="004E035D">
        <w:rPr>
          <w:rFonts w:cstheme="minorHAnsi"/>
        </w:rPr>
        <w:t>DoD:US</w:t>
      </w:r>
      <w:proofErr w:type="spellEnd"/>
      <w:r w:rsidRPr="004E035D">
        <w:rPr>
          <w:rFonts w:cstheme="minorHAnsi"/>
        </w:rPr>
        <w:t xml:space="preserve"> variable in this table.</w:t>
      </w:r>
    </w:p>
    <w:p w14:paraId="59E20855" w14:textId="77777777" w:rsidR="00FD2834" w:rsidRPr="004E035D" w:rsidRDefault="00FD2834" w:rsidP="00FD2834">
      <w:pPr>
        <w:spacing w:after="0"/>
        <w:rPr>
          <w:rFonts w:cstheme="minorHAnsi"/>
        </w:rPr>
      </w:pPr>
    </w:p>
    <w:tbl>
      <w:tblPr>
        <w:tblW w:w="9360" w:type="dxa"/>
        <w:jc w:val="center"/>
        <w:tblLook w:val="04A0" w:firstRow="1" w:lastRow="0" w:firstColumn="1" w:lastColumn="0" w:noHBand="0" w:noVBand="1"/>
      </w:tblPr>
      <w:tblGrid>
        <w:gridCol w:w="1786"/>
        <w:gridCol w:w="1814"/>
        <w:gridCol w:w="1440"/>
        <w:gridCol w:w="4320"/>
      </w:tblGrid>
      <w:tr w:rsidR="00FD2834" w:rsidRPr="004E035D" w14:paraId="2CD2AB17" w14:textId="77777777" w:rsidTr="00475153">
        <w:trPr>
          <w:trHeight w:val="360"/>
          <w:jc w:val="center"/>
        </w:trPr>
        <w:tc>
          <w:tcPr>
            <w:tcW w:w="9360"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F6690ED" w14:textId="77777777" w:rsidR="00FD2834" w:rsidRPr="004E035D" w:rsidRDefault="00FD2834" w:rsidP="00475153">
            <w:pPr>
              <w:spacing w:after="0"/>
              <w:rPr>
                <w:rFonts w:cstheme="minorHAnsi"/>
                <w:b/>
                <w:color w:val="000000"/>
                <w:lang w:eastAsia="zh-CN"/>
              </w:rPr>
            </w:pPr>
            <w:r w:rsidRPr="004E035D">
              <w:rPr>
                <w:rFonts w:cstheme="minorHAnsi"/>
              </w:rPr>
              <w:t xml:space="preserve">Table </w:t>
            </w:r>
            <w:r w:rsidRPr="004E035D">
              <w:rPr>
                <w:rFonts w:cstheme="minorHAnsi"/>
                <w:noProof/>
              </w:rPr>
              <w:fldChar w:fldCharType="begin"/>
            </w:r>
            <w:r w:rsidRPr="004E035D">
              <w:rPr>
                <w:rFonts w:cstheme="minorHAnsi"/>
                <w:noProof/>
              </w:rPr>
              <w:instrText xml:space="preserve"> STYLEREF 7 \s </w:instrText>
            </w:r>
            <w:r w:rsidRPr="004E035D">
              <w:rPr>
                <w:rFonts w:cstheme="minorHAnsi"/>
                <w:noProof/>
              </w:rPr>
              <w:fldChar w:fldCharType="separate"/>
            </w:r>
            <w:r>
              <w:rPr>
                <w:rFonts w:cstheme="minorHAnsi"/>
                <w:noProof/>
              </w:rPr>
              <w:t>B</w:t>
            </w:r>
            <w:r w:rsidRPr="004E035D">
              <w:rPr>
                <w:rFonts w:cstheme="minorHAnsi"/>
                <w:noProof/>
              </w:rPr>
              <w:fldChar w:fldCharType="end"/>
            </w:r>
            <w:r w:rsidRPr="004E035D">
              <w:rPr>
                <w:rFonts w:cstheme="minorHAnsi"/>
              </w:rPr>
              <w:noBreakHyphen/>
              <w:t>4</w:t>
            </w:r>
            <w:r w:rsidRPr="004E035D">
              <w:rPr>
                <w:rFonts w:cstheme="minorHAnsi"/>
                <w:noProof/>
              </w:rPr>
              <w:t>:</w:t>
            </w:r>
            <w:r w:rsidRPr="004E035D">
              <w:rPr>
                <w:rFonts w:cstheme="minorHAnsi"/>
              </w:rPr>
              <w:t xml:space="preserve"> Initial Contract Scope Level-1 Control Vehicles </w:t>
            </w:r>
          </w:p>
        </w:tc>
      </w:tr>
      <w:tr w:rsidR="00FD2834" w:rsidRPr="004E035D" w14:paraId="7E154DD2" w14:textId="77777777" w:rsidTr="00475153">
        <w:trPr>
          <w:trHeight w:val="360"/>
          <w:jc w:val="center"/>
        </w:trPr>
        <w:tc>
          <w:tcPr>
            <w:tcW w:w="1786" w:type="dxa"/>
            <w:tcBorders>
              <w:top w:val="single" w:sz="4" w:space="0" w:color="auto"/>
              <w:left w:val="single" w:sz="4" w:space="0" w:color="auto"/>
              <w:bottom w:val="single" w:sz="4" w:space="0" w:color="auto"/>
              <w:right w:val="nil"/>
            </w:tcBorders>
            <w:shd w:val="clear" w:color="auto" w:fill="D0CECE" w:themeFill="background2" w:themeFillShade="E6"/>
          </w:tcPr>
          <w:p w14:paraId="28FA66C7" w14:textId="77777777" w:rsidR="00FD2834" w:rsidRPr="004E035D" w:rsidRDefault="00FD2834" w:rsidP="00475153">
            <w:pPr>
              <w:spacing w:after="0"/>
              <w:rPr>
                <w:rFonts w:cstheme="minorHAnsi"/>
                <w:lang w:eastAsia="zh-CN"/>
              </w:rPr>
            </w:pPr>
            <w:r w:rsidRPr="004E035D">
              <w:rPr>
                <w:rFonts w:cstheme="minorHAnsi"/>
                <w:lang w:eastAsia="zh-CN"/>
              </w:rPr>
              <w:t>Name</w:t>
            </w:r>
          </w:p>
        </w:tc>
        <w:tc>
          <w:tcPr>
            <w:tcW w:w="1814" w:type="dxa"/>
            <w:tcBorders>
              <w:top w:val="single" w:sz="4" w:space="0" w:color="auto"/>
              <w:left w:val="nil"/>
              <w:bottom w:val="single" w:sz="4" w:space="0" w:color="auto"/>
              <w:right w:val="nil"/>
            </w:tcBorders>
            <w:shd w:val="clear" w:color="auto" w:fill="D0CECE" w:themeFill="background2" w:themeFillShade="E6"/>
            <w:noWrap/>
            <w:vAlign w:val="center"/>
            <w:hideMark/>
          </w:tcPr>
          <w:p w14:paraId="29459678" w14:textId="77777777" w:rsidR="00FD2834" w:rsidRPr="004E035D" w:rsidRDefault="00FD2834" w:rsidP="00475153">
            <w:pPr>
              <w:spacing w:after="0"/>
              <w:rPr>
                <w:rFonts w:cstheme="minorHAnsi"/>
                <w:lang w:eastAsia="zh-CN"/>
              </w:rPr>
            </w:pPr>
            <w:r w:rsidRPr="004E035D">
              <w:rPr>
                <w:rFonts w:cstheme="minorHAnsi"/>
                <w:lang w:eastAsia="zh-CN"/>
              </w:rPr>
              <w:t>Variable Indicator</w:t>
            </w:r>
          </w:p>
        </w:tc>
        <w:tc>
          <w:tcPr>
            <w:tcW w:w="1440" w:type="dxa"/>
            <w:tcBorders>
              <w:top w:val="single" w:sz="4" w:space="0" w:color="auto"/>
              <w:left w:val="nil"/>
              <w:bottom w:val="single" w:sz="4" w:space="0" w:color="auto"/>
              <w:right w:val="nil"/>
            </w:tcBorders>
            <w:shd w:val="clear" w:color="auto" w:fill="D0CECE" w:themeFill="background2" w:themeFillShade="E6"/>
            <w:noWrap/>
            <w:vAlign w:val="center"/>
            <w:hideMark/>
          </w:tcPr>
          <w:p w14:paraId="6DAA3994" w14:textId="77777777" w:rsidR="00FD2834" w:rsidRPr="004E035D" w:rsidRDefault="00FD2834" w:rsidP="00475153">
            <w:pPr>
              <w:spacing w:after="0"/>
              <w:rPr>
                <w:rFonts w:cstheme="minorHAnsi"/>
                <w:lang w:eastAsia="zh-CN"/>
              </w:rPr>
            </w:pPr>
            <w:r w:rsidRPr="004E035D">
              <w:rPr>
                <w:rFonts w:cstheme="minorHAnsi"/>
                <w:lang w:eastAsia="zh-CN"/>
              </w:rPr>
              <w:t>Type</w:t>
            </w:r>
          </w:p>
        </w:tc>
        <w:tc>
          <w:tcPr>
            <w:tcW w:w="4320" w:type="dxa"/>
            <w:tcBorders>
              <w:top w:val="single" w:sz="8" w:space="0" w:color="auto"/>
              <w:left w:val="nil"/>
              <w:bottom w:val="single" w:sz="4" w:space="0" w:color="auto"/>
              <w:right w:val="single" w:sz="4" w:space="0" w:color="auto"/>
            </w:tcBorders>
            <w:shd w:val="clear" w:color="auto" w:fill="D0CECE" w:themeFill="background2" w:themeFillShade="E6"/>
            <w:noWrap/>
            <w:vAlign w:val="center"/>
            <w:hideMark/>
          </w:tcPr>
          <w:p w14:paraId="366FE79D" w14:textId="77777777" w:rsidR="00FD2834" w:rsidRPr="004E035D" w:rsidRDefault="00FD2834" w:rsidP="00475153">
            <w:pPr>
              <w:spacing w:after="0"/>
              <w:rPr>
                <w:rFonts w:cstheme="minorHAnsi"/>
                <w:lang w:eastAsia="zh-CN"/>
              </w:rPr>
            </w:pPr>
            <w:r w:rsidRPr="004E035D">
              <w:rPr>
                <w:rFonts w:cstheme="minorHAnsi"/>
                <w:lang w:eastAsia="zh-CN"/>
              </w:rPr>
              <w:t>Description</w:t>
            </w:r>
          </w:p>
        </w:tc>
      </w:tr>
      <w:tr w:rsidR="00FD2834" w:rsidRPr="004E035D" w14:paraId="076E7EF3" w14:textId="77777777" w:rsidTr="00475153">
        <w:trPr>
          <w:trHeight w:val="341"/>
          <w:jc w:val="center"/>
        </w:trPr>
        <w:tc>
          <w:tcPr>
            <w:tcW w:w="1786" w:type="dxa"/>
            <w:tcBorders>
              <w:top w:val="single" w:sz="4" w:space="0" w:color="auto"/>
              <w:left w:val="single" w:sz="4" w:space="0" w:color="auto"/>
              <w:bottom w:val="nil"/>
              <w:right w:val="nil"/>
            </w:tcBorders>
          </w:tcPr>
          <w:p w14:paraId="12575EB0" w14:textId="77777777" w:rsidR="00FD2834" w:rsidRPr="004E035D" w:rsidRDefault="00FD2834" w:rsidP="00475153">
            <w:pPr>
              <w:spacing w:after="60"/>
              <w:rPr>
                <w:rFonts w:cstheme="minorHAnsi"/>
                <w:lang w:eastAsia="zh-CN"/>
              </w:rPr>
            </w:pPr>
            <w:r w:rsidRPr="004E035D">
              <w:rPr>
                <w:rFonts w:cstheme="minorHAnsi"/>
                <w:lang w:eastAsia="zh-CN"/>
              </w:rPr>
              <w:lastRenderedPageBreak/>
              <w:t>Initial Base</w:t>
            </w:r>
          </w:p>
        </w:tc>
        <w:tc>
          <w:tcPr>
            <w:tcW w:w="1814" w:type="dxa"/>
            <w:tcBorders>
              <w:top w:val="single" w:sz="4" w:space="0" w:color="auto"/>
              <w:left w:val="nil"/>
              <w:bottom w:val="nil"/>
              <w:right w:val="nil"/>
            </w:tcBorders>
            <w:shd w:val="clear" w:color="auto" w:fill="auto"/>
            <w:noWrap/>
          </w:tcPr>
          <w:p w14:paraId="3CD840E8" w14:textId="77777777" w:rsidR="00FD2834" w:rsidRPr="004E035D" w:rsidRDefault="00FD2834" w:rsidP="00475153">
            <w:pPr>
              <w:spacing w:after="60"/>
              <w:rPr>
                <w:rFonts w:cstheme="minorHAnsi"/>
                <w:lang w:eastAsia="zh-CN"/>
              </w:rPr>
            </w:pPr>
            <w:proofErr w:type="spellStart"/>
            <w:r w:rsidRPr="004E035D">
              <w:rPr>
                <w:rFonts w:cstheme="minorHAnsi"/>
                <w:lang w:eastAsia="zh-CN"/>
              </w:rPr>
              <w:t>cln_Base</w:t>
            </w:r>
            <w:proofErr w:type="spellEnd"/>
          </w:p>
        </w:tc>
        <w:tc>
          <w:tcPr>
            <w:tcW w:w="1440" w:type="dxa"/>
            <w:tcBorders>
              <w:top w:val="single" w:sz="4" w:space="0" w:color="auto"/>
              <w:left w:val="nil"/>
              <w:bottom w:val="nil"/>
              <w:right w:val="nil"/>
            </w:tcBorders>
            <w:shd w:val="clear" w:color="auto" w:fill="auto"/>
            <w:noWrap/>
          </w:tcPr>
          <w:p w14:paraId="4F3EDC3F"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320" w:type="dxa"/>
            <w:tcBorders>
              <w:top w:val="single" w:sz="4" w:space="0" w:color="auto"/>
              <w:left w:val="nil"/>
              <w:bottom w:val="nil"/>
              <w:right w:val="single" w:sz="4" w:space="0" w:color="auto"/>
            </w:tcBorders>
            <w:shd w:val="clear" w:color="auto" w:fill="auto"/>
            <w:noWrap/>
          </w:tcPr>
          <w:p w14:paraId="3994402B" w14:textId="77777777" w:rsidR="00FD2834" w:rsidRPr="004E035D" w:rsidRDefault="00FD2834" w:rsidP="00475153">
            <w:pPr>
              <w:spacing w:after="60"/>
              <w:rPr>
                <w:rFonts w:cstheme="minorHAnsi"/>
                <w:lang w:eastAsia="zh-CN"/>
              </w:rPr>
            </w:pPr>
            <w:r w:rsidRPr="004E035D">
              <w:rPr>
                <w:rFonts w:cstheme="minorHAnsi"/>
                <w:lang w:eastAsia="zh-CN"/>
              </w:rPr>
              <w:t>The initial contract base which excludes options that have not been exercised at contract start. Deflated in 2018 dollars based on contract start fiscal year, cost ceiling, logged and rescaled.</w:t>
            </w:r>
          </w:p>
        </w:tc>
      </w:tr>
      <w:tr w:rsidR="00FD2834" w:rsidRPr="004E035D" w14:paraId="729C13DE" w14:textId="77777777" w:rsidTr="00475153">
        <w:trPr>
          <w:trHeight w:val="341"/>
          <w:jc w:val="center"/>
        </w:trPr>
        <w:tc>
          <w:tcPr>
            <w:tcW w:w="1786" w:type="dxa"/>
            <w:tcBorders>
              <w:top w:val="nil"/>
              <w:left w:val="single" w:sz="4" w:space="0" w:color="auto"/>
              <w:bottom w:val="nil"/>
              <w:right w:val="nil"/>
            </w:tcBorders>
          </w:tcPr>
          <w:p w14:paraId="3508F523" w14:textId="77777777" w:rsidR="00FD2834" w:rsidRPr="004E035D" w:rsidRDefault="00FD2834" w:rsidP="00475153">
            <w:pPr>
              <w:spacing w:after="60"/>
              <w:rPr>
                <w:rFonts w:cstheme="minorHAnsi"/>
                <w:lang w:eastAsia="zh-CN"/>
              </w:rPr>
            </w:pPr>
            <w:r w:rsidRPr="004E035D">
              <w:rPr>
                <w:rFonts w:cstheme="minorHAnsi"/>
                <w:lang w:eastAsia="zh-CN"/>
              </w:rPr>
              <w:t>Initial Ceiling: Base</w:t>
            </w:r>
          </w:p>
        </w:tc>
        <w:tc>
          <w:tcPr>
            <w:tcW w:w="1814" w:type="dxa"/>
            <w:tcBorders>
              <w:top w:val="nil"/>
              <w:left w:val="nil"/>
              <w:bottom w:val="nil"/>
              <w:right w:val="nil"/>
            </w:tcBorders>
            <w:shd w:val="clear" w:color="auto" w:fill="auto"/>
            <w:noWrap/>
          </w:tcPr>
          <w:p w14:paraId="33B116C8" w14:textId="77777777" w:rsidR="00FD2834" w:rsidRPr="004E035D" w:rsidRDefault="00FD2834" w:rsidP="00475153">
            <w:pPr>
              <w:spacing w:after="60"/>
              <w:rPr>
                <w:rFonts w:cstheme="minorHAnsi"/>
                <w:lang w:eastAsia="zh-CN"/>
              </w:rPr>
            </w:pPr>
            <w:r w:rsidRPr="004E035D">
              <w:rPr>
                <w:rFonts w:cstheme="minorHAnsi"/>
              </w:rPr>
              <w:t>clr_Ceil2Base</w:t>
            </w:r>
          </w:p>
        </w:tc>
        <w:tc>
          <w:tcPr>
            <w:tcW w:w="1440" w:type="dxa"/>
            <w:tcBorders>
              <w:top w:val="nil"/>
              <w:left w:val="nil"/>
              <w:bottom w:val="nil"/>
              <w:right w:val="nil"/>
            </w:tcBorders>
            <w:shd w:val="clear" w:color="auto" w:fill="auto"/>
            <w:noWrap/>
          </w:tcPr>
          <w:p w14:paraId="2BC3D30B"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320" w:type="dxa"/>
            <w:tcBorders>
              <w:top w:val="nil"/>
              <w:left w:val="nil"/>
              <w:bottom w:val="nil"/>
              <w:right w:val="single" w:sz="4" w:space="0" w:color="auto"/>
            </w:tcBorders>
            <w:shd w:val="clear" w:color="auto" w:fill="auto"/>
            <w:noWrap/>
          </w:tcPr>
          <w:p w14:paraId="1284256A" w14:textId="77777777" w:rsidR="00FD2834" w:rsidRPr="004E035D" w:rsidRDefault="00FD2834" w:rsidP="00475153">
            <w:pPr>
              <w:spacing w:after="60"/>
              <w:rPr>
                <w:rFonts w:cstheme="minorHAnsi"/>
                <w:lang w:eastAsia="zh-CN"/>
              </w:rPr>
            </w:pPr>
            <w:r w:rsidRPr="004E035D">
              <w:rPr>
                <w:rFonts w:cstheme="minorHAnsi"/>
                <w:lang w:eastAsia="zh-CN"/>
              </w:rPr>
              <w:t>The initial ratio of the ceiling to the base, logged and then rescaled</w:t>
            </w:r>
          </w:p>
        </w:tc>
      </w:tr>
      <w:tr w:rsidR="00FD2834" w:rsidRPr="004E035D" w14:paraId="7385109D" w14:textId="77777777" w:rsidTr="00475153">
        <w:trPr>
          <w:trHeight w:val="341"/>
          <w:jc w:val="center"/>
        </w:trPr>
        <w:tc>
          <w:tcPr>
            <w:tcW w:w="1786" w:type="dxa"/>
            <w:tcBorders>
              <w:top w:val="nil"/>
              <w:left w:val="single" w:sz="4" w:space="0" w:color="auto"/>
              <w:bottom w:val="single" w:sz="4" w:space="0" w:color="auto"/>
              <w:right w:val="nil"/>
            </w:tcBorders>
          </w:tcPr>
          <w:p w14:paraId="68B32CF9" w14:textId="77777777" w:rsidR="00FD2834" w:rsidRPr="004E035D" w:rsidRDefault="00FD2834" w:rsidP="00475153">
            <w:pPr>
              <w:spacing w:after="60"/>
              <w:rPr>
                <w:rFonts w:cstheme="minorHAnsi"/>
                <w:lang w:eastAsia="zh-CN"/>
              </w:rPr>
            </w:pPr>
            <w:r w:rsidRPr="004E035D">
              <w:rPr>
                <w:rFonts w:cstheme="minorHAnsi"/>
              </w:rPr>
              <w:t>Planned Duration</w:t>
            </w:r>
          </w:p>
        </w:tc>
        <w:tc>
          <w:tcPr>
            <w:tcW w:w="1814" w:type="dxa"/>
            <w:tcBorders>
              <w:top w:val="nil"/>
              <w:left w:val="nil"/>
              <w:bottom w:val="single" w:sz="4" w:space="0" w:color="auto"/>
              <w:right w:val="nil"/>
            </w:tcBorders>
            <w:shd w:val="clear" w:color="auto" w:fill="auto"/>
            <w:noWrap/>
          </w:tcPr>
          <w:p w14:paraId="3CD13A14" w14:textId="77777777" w:rsidR="00FD2834" w:rsidRPr="004E035D" w:rsidRDefault="00FD2834" w:rsidP="00475153">
            <w:pPr>
              <w:spacing w:after="60"/>
              <w:rPr>
                <w:rFonts w:cstheme="minorHAnsi"/>
                <w:lang w:eastAsia="zh-CN"/>
              </w:rPr>
            </w:pPr>
            <w:proofErr w:type="spellStart"/>
            <w:r w:rsidRPr="004E035D">
              <w:rPr>
                <w:rFonts w:cstheme="minorHAnsi"/>
                <w:lang w:eastAsia="zh-CN"/>
              </w:rPr>
              <w:t>cln_Days</w:t>
            </w:r>
            <w:proofErr w:type="spellEnd"/>
          </w:p>
        </w:tc>
        <w:tc>
          <w:tcPr>
            <w:tcW w:w="1440" w:type="dxa"/>
            <w:tcBorders>
              <w:top w:val="nil"/>
              <w:left w:val="nil"/>
              <w:bottom w:val="single" w:sz="4" w:space="0" w:color="auto"/>
              <w:right w:val="nil"/>
            </w:tcBorders>
            <w:shd w:val="clear" w:color="auto" w:fill="auto"/>
            <w:noWrap/>
          </w:tcPr>
          <w:p w14:paraId="41ADE124" w14:textId="77777777" w:rsidR="00FD2834" w:rsidRPr="004E035D" w:rsidRDefault="00FD2834" w:rsidP="00475153">
            <w:pPr>
              <w:spacing w:after="60"/>
              <w:rPr>
                <w:rFonts w:cstheme="minorHAnsi"/>
                <w:lang w:eastAsia="zh-CN"/>
              </w:rPr>
            </w:pPr>
            <w:r w:rsidRPr="004E035D">
              <w:rPr>
                <w:rFonts w:cstheme="minorHAnsi"/>
                <w:lang w:eastAsia="zh-CN"/>
              </w:rPr>
              <w:t>Continuous</w:t>
            </w:r>
          </w:p>
        </w:tc>
        <w:tc>
          <w:tcPr>
            <w:tcW w:w="4320" w:type="dxa"/>
            <w:tcBorders>
              <w:top w:val="nil"/>
              <w:left w:val="nil"/>
              <w:bottom w:val="single" w:sz="4" w:space="0" w:color="auto"/>
              <w:right w:val="single" w:sz="4" w:space="0" w:color="auto"/>
            </w:tcBorders>
            <w:shd w:val="clear" w:color="auto" w:fill="auto"/>
            <w:noWrap/>
          </w:tcPr>
          <w:p w14:paraId="46A2EDAE" w14:textId="77777777" w:rsidR="00FD2834" w:rsidRPr="004E035D" w:rsidRDefault="00FD2834" w:rsidP="00475153">
            <w:pPr>
              <w:spacing w:after="60"/>
              <w:rPr>
                <w:rFonts w:cstheme="minorHAnsi"/>
                <w:lang w:eastAsia="zh-CN"/>
              </w:rPr>
            </w:pPr>
            <w:r w:rsidRPr="004E035D">
              <w:rPr>
                <w:rFonts w:cstheme="minorHAnsi"/>
                <w:lang w:eastAsia="zh-CN"/>
              </w:rPr>
              <w:t>The initial maximum duration of the contract in days, logged and rescaled</w:t>
            </w:r>
          </w:p>
        </w:tc>
      </w:tr>
    </w:tbl>
    <w:p w14:paraId="52DB4029" w14:textId="77777777" w:rsidR="00FD2834" w:rsidRPr="004E035D" w:rsidRDefault="00FD2834" w:rsidP="00FD2834">
      <w:pPr>
        <w:spacing w:after="0"/>
        <w:rPr>
          <w:rFonts w:cstheme="minorHAnsi"/>
        </w:rPr>
      </w:pPr>
    </w:p>
    <w:tbl>
      <w:tblPr>
        <w:tblW w:w="9360" w:type="dxa"/>
        <w:jc w:val="center"/>
        <w:tblLook w:val="04A0" w:firstRow="1" w:lastRow="0" w:firstColumn="1" w:lastColumn="0" w:noHBand="0" w:noVBand="1"/>
      </w:tblPr>
      <w:tblGrid>
        <w:gridCol w:w="1786"/>
        <w:gridCol w:w="1814"/>
        <w:gridCol w:w="1440"/>
        <w:gridCol w:w="4320"/>
      </w:tblGrid>
      <w:tr w:rsidR="00FD2834" w:rsidRPr="004E035D" w14:paraId="6E428E50" w14:textId="77777777" w:rsidTr="00475153">
        <w:trPr>
          <w:trHeight w:val="341"/>
          <w:jc w:val="center"/>
        </w:trPr>
        <w:tc>
          <w:tcPr>
            <w:tcW w:w="9360"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03938BD" w14:textId="77777777" w:rsidR="00FD2834" w:rsidRPr="004E035D" w:rsidRDefault="00FD2834" w:rsidP="00475153">
            <w:pPr>
              <w:spacing w:after="0"/>
              <w:rPr>
                <w:rFonts w:cstheme="minorHAnsi"/>
              </w:rPr>
            </w:pPr>
            <w:r w:rsidRPr="004E035D">
              <w:rPr>
                <w:rFonts w:cstheme="minorHAnsi"/>
              </w:rPr>
              <w:t xml:space="preserve">Table </w:t>
            </w:r>
            <w:r w:rsidRPr="004E035D">
              <w:rPr>
                <w:rFonts w:cstheme="minorHAnsi"/>
              </w:rPr>
              <w:fldChar w:fldCharType="begin"/>
            </w:r>
            <w:r w:rsidRPr="004E035D">
              <w:rPr>
                <w:rFonts w:cstheme="minorHAnsi"/>
              </w:rPr>
              <w:instrText xml:space="preserve"> STYLEREF 7 \s </w:instrText>
            </w:r>
            <w:r w:rsidRPr="004E035D">
              <w:rPr>
                <w:rFonts w:cstheme="minorHAnsi"/>
              </w:rPr>
              <w:fldChar w:fldCharType="separate"/>
            </w:r>
            <w:r>
              <w:rPr>
                <w:rFonts w:cstheme="minorHAnsi"/>
                <w:noProof/>
              </w:rPr>
              <w:t>B</w:t>
            </w:r>
            <w:r w:rsidRPr="004E035D">
              <w:rPr>
                <w:rFonts w:cstheme="minorHAnsi"/>
              </w:rPr>
              <w:fldChar w:fldCharType="end"/>
            </w:r>
            <w:r w:rsidRPr="004E035D">
              <w:rPr>
                <w:rFonts w:cstheme="minorHAnsi"/>
              </w:rPr>
              <w:noBreakHyphen/>
              <w:t xml:space="preserve">4: Description Independent Contract Level 1 Categorical Variables </w:t>
            </w:r>
          </w:p>
        </w:tc>
      </w:tr>
      <w:tr w:rsidR="00FD2834" w:rsidRPr="004E035D" w14:paraId="68DF2C73" w14:textId="77777777" w:rsidTr="00475153">
        <w:trPr>
          <w:trHeight w:val="341"/>
          <w:jc w:val="center"/>
        </w:trPr>
        <w:tc>
          <w:tcPr>
            <w:tcW w:w="1786" w:type="dxa"/>
            <w:tcBorders>
              <w:top w:val="single" w:sz="4" w:space="0" w:color="auto"/>
              <w:left w:val="single" w:sz="4" w:space="0" w:color="auto"/>
              <w:bottom w:val="single" w:sz="4" w:space="0" w:color="auto"/>
              <w:right w:val="nil"/>
            </w:tcBorders>
            <w:shd w:val="clear" w:color="auto" w:fill="D0CECE" w:themeFill="background2" w:themeFillShade="E6"/>
          </w:tcPr>
          <w:p w14:paraId="0A5A833C" w14:textId="77777777" w:rsidR="00FD2834" w:rsidRPr="004E035D" w:rsidRDefault="00FD2834" w:rsidP="00475153">
            <w:pPr>
              <w:spacing w:after="0"/>
              <w:rPr>
                <w:rFonts w:cstheme="minorHAnsi"/>
              </w:rPr>
            </w:pPr>
            <w:bookmarkStart w:id="13" w:name="_Hlk18331470"/>
            <w:r w:rsidRPr="004E035D">
              <w:rPr>
                <w:rFonts w:cstheme="minorHAnsi"/>
              </w:rPr>
              <w:t>Name</w:t>
            </w:r>
          </w:p>
        </w:tc>
        <w:tc>
          <w:tcPr>
            <w:tcW w:w="1814" w:type="dxa"/>
            <w:tcBorders>
              <w:top w:val="single" w:sz="4" w:space="0" w:color="auto"/>
              <w:left w:val="nil"/>
              <w:bottom w:val="single" w:sz="4" w:space="0" w:color="auto"/>
              <w:right w:val="nil"/>
            </w:tcBorders>
            <w:shd w:val="clear" w:color="auto" w:fill="D0CECE" w:themeFill="background2" w:themeFillShade="E6"/>
            <w:noWrap/>
            <w:vAlign w:val="center"/>
          </w:tcPr>
          <w:p w14:paraId="4D694520" w14:textId="77777777" w:rsidR="00FD2834" w:rsidRPr="004E035D" w:rsidRDefault="00FD2834" w:rsidP="00475153">
            <w:pPr>
              <w:spacing w:after="0"/>
              <w:rPr>
                <w:rFonts w:cstheme="minorHAnsi"/>
              </w:rPr>
            </w:pPr>
            <w:r w:rsidRPr="004E035D">
              <w:rPr>
                <w:rFonts w:cstheme="minorHAnsi"/>
              </w:rPr>
              <w:t>Variable Indicator</w:t>
            </w:r>
          </w:p>
        </w:tc>
        <w:tc>
          <w:tcPr>
            <w:tcW w:w="1440" w:type="dxa"/>
            <w:tcBorders>
              <w:top w:val="single" w:sz="4" w:space="0" w:color="auto"/>
              <w:left w:val="nil"/>
              <w:bottom w:val="single" w:sz="4" w:space="0" w:color="auto"/>
              <w:right w:val="nil"/>
            </w:tcBorders>
            <w:shd w:val="clear" w:color="auto" w:fill="D0CECE" w:themeFill="background2" w:themeFillShade="E6"/>
            <w:noWrap/>
            <w:vAlign w:val="center"/>
          </w:tcPr>
          <w:p w14:paraId="5A8DBC88" w14:textId="77777777" w:rsidR="00FD2834" w:rsidRPr="004E035D" w:rsidRDefault="00FD2834" w:rsidP="00475153">
            <w:pPr>
              <w:spacing w:after="0"/>
              <w:rPr>
                <w:rFonts w:cstheme="minorHAnsi"/>
              </w:rPr>
            </w:pPr>
            <w:r w:rsidRPr="004E035D">
              <w:rPr>
                <w:rFonts w:cstheme="minorHAnsi"/>
              </w:rPr>
              <w:t>Type</w:t>
            </w:r>
          </w:p>
        </w:tc>
        <w:tc>
          <w:tcPr>
            <w:tcW w:w="4320" w:type="dxa"/>
            <w:tcBorders>
              <w:top w:val="single" w:sz="4" w:space="0" w:color="auto"/>
              <w:left w:val="nil"/>
              <w:bottom w:val="single" w:sz="4" w:space="0" w:color="auto"/>
              <w:right w:val="single" w:sz="4" w:space="0" w:color="auto"/>
            </w:tcBorders>
            <w:shd w:val="clear" w:color="auto" w:fill="D0CECE" w:themeFill="background2" w:themeFillShade="E6"/>
            <w:noWrap/>
            <w:vAlign w:val="center"/>
          </w:tcPr>
          <w:p w14:paraId="0A869A6E" w14:textId="77777777" w:rsidR="00FD2834" w:rsidRPr="004E035D" w:rsidRDefault="00FD2834" w:rsidP="00475153">
            <w:pPr>
              <w:spacing w:after="0"/>
              <w:rPr>
                <w:rFonts w:cstheme="minorHAnsi"/>
              </w:rPr>
            </w:pPr>
            <w:r w:rsidRPr="004E035D">
              <w:rPr>
                <w:rFonts w:cstheme="minorHAnsi"/>
              </w:rPr>
              <w:t>Description</w:t>
            </w:r>
          </w:p>
        </w:tc>
      </w:tr>
      <w:bookmarkEnd w:id="13"/>
      <w:tr w:rsidR="00FD2834" w:rsidRPr="004E035D" w14:paraId="0D5494F1" w14:textId="77777777" w:rsidTr="00475153">
        <w:trPr>
          <w:trHeight w:val="341"/>
          <w:jc w:val="center"/>
        </w:trPr>
        <w:tc>
          <w:tcPr>
            <w:tcW w:w="1786" w:type="dxa"/>
            <w:tcBorders>
              <w:top w:val="single" w:sz="4" w:space="0" w:color="auto"/>
              <w:left w:val="single" w:sz="4" w:space="0" w:color="auto"/>
              <w:bottom w:val="nil"/>
              <w:right w:val="nil"/>
            </w:tcBorders>
          </w:tcPr>
          <w:p w14:paraId="54B92459" w14:textId="77777777" w:rsidR="00FD2834" w:rsidRPr="004E035D" w:rsidRDefault="00FD2834" w:rsidP="00475153">
            <w:pPr>
              <w:spacing w:after="60"/>
              <w:rPr>
                <w:rFonts w:cstheme="minorHAnsi"/>
                <w:lang w:eastAsia="zh-CN"/>
              </w:rPr>
            </w:pPr>
            <w:r w:rsidRPr="004E035D">
              <w:rPr>
                <w:rFonts w:cstheme="minorHAnsi"/>
                <w:lang w:eastAsia="zh-CN"/>
              </w:rPr>
              <w:t>Competition</w:t>
            </w:r>
          </w:p>
        </w:tc>
        <w:tc>
          <w:tcPr>
            <w:tcW w:w="1814" w:type="dxa"/>
            <w:tcBorders>
              <w:top w:val="single" w:sz="4" w:space="0" w:color="auto"/>
              <w:left w:val="nil"/>
              <w:bottom w:val="nil"/>
              <w:right w:val="nil"/>
            </w:tcBorders>
            <w:shd w:val="clear" w:color="auto" w:fill="auto"/>
            <w:noWrap/>
          </w:tcPr>
          <w:p w14:paraId="5DB44BBD" w14:textId="77777777" w:rsidR="00FD2834" w:rsidRPr="004E035D" w:rsidRDefault="00FD2834" w:rsidP="00475153">
            <w:pPr>
              <w:spacing w:after="60"/>
              <w:rPr>
                <w:rFonts w:cstheme="minorHAnsi"/>
                <w:lang w:eastAsia="zh-CN"/>
              </w:rPr>
            </w:pPr>
            <w:r w:rsidRPr="004E035D">
              <w:rPr>
                <w:rFonts w:cstheme="minorHAnsi"/>
                <w:lang w:eastAsia="zh-CN"/>
              </w:rPr>
              <w:t>Comp</w:t>
            </w:r>
          </w:p>
        </w:tc>
        <w:tc>
          <w:tcPr>
            <w:tcW w:w="1440" w:type="dxa"/>
            <w:tcBorders>
              <w:top w:val="single" w:sz="4" w:space="0" w:color="auto"/>
              <w:left w:val="nil"/>
              <w:bottom w:val="nil"/>
              <w:right w:val="nil"/>
            </w:tcBorders>
            <w:shd w:val="clear" w:color="auto" w:fill="auto"/>
            <w:noWrap/>
          </w:tcPr>
          <w:p w14:paraId="68CA7098" w14:textId="77777777" w:rsidR="00FD2834" w:rsidRPr="004E035D" w:rsidRDefault="00FD2834" w:rsidP="00475153">
            <w:pPr>
              <w:spacing w:after="60"/>
              <w:rPr>
                <w:rFonts w:cstheme="minorHAnsi"/>
                <w:lang w:eastAsia="zh-CN"/>
              </w:rPr>
            </w:pPr>
            <w:r w:rsidRPr="004E035D">
              <w:rPr>
                <w:rFonts w:cstheme="minorHAnsi"/>
                <w:lang w:eastAsia="zh-CN"/>
              </w:rPr>
              <w:t>Categorical</w:t>
            </w:r>
          </w:p>
        </w:tc>
        <w:tc>
          <w:tcPr>
            <w:tcW w:w="4320" w:type="dxa"/>
            <w:tcBorders>
              <w:top w:val="single" w:sz="4" w:space="0" w:color="auto"/>
              <w:left w:val="nil"/>
              <w:bottom w:val="nil"/>
              <w:right w:val="single" w:sz="4" w:space="0" w:color="auto"/>
            </w:tcBorders>
            <w:shd w:val="clear" w:color="auto" w:fill="auto"/>
            <w:noWrap/>
          </w:tcPr>
          <w:p w14:paraId="394E5661" w14:textId="77777777" w:rsidR="00FD2834" w:rsidRPr="004E035D" w:rsidRDefault="00FD2834" w:rsidP="00475153">
            <w:pPr>
              <w:spacing w:after="60"/>
              <w:rPr>
                <w:rFonts w:cstheme="minorHAnsi"/>
                <w:lang w:eastAsia="zh-CN"/>
              </w:rPr>
            </w:pPr>
            <w:r w:rsidRPr="004E035D">
              <w:rPr>
                <w:rFonts w:cstheme="minorHAnsi"/>
                <w:lang w:eastAsia="zh-CN"/>
              </w:rPr>
              <w:t>The level of competition for any given contract.</w:t>
            </w:r>
          </w:p>
        </w:tc>
      </w:tr>
      <w:tr w:rsidR="00FD2834" w:rsidRPr="004E035D" w14:paraId="1B9AA9DE"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00E2A2E4" w14:textId="77777777" w:rsidR="00FD2834" w:rsidRPr="004E035D" w:rsidRDefault="00FD2834" w:rsidP="00475153">
            <w:pPr>
              <w:spacing w:after="60"/>
              <w:rPr>
                <w:rFonts w:cstheme="minorHAnsi"/>
                <w:lang w:eastAsia="zh-CN"/>
              </w:rPr>
            </w:pPr>
            <w:r w:rsidRPr="004E035D">
              <w:rPr>
                <w:rFonts w:cstheme="minorHAnsi"/>
                <w:lang w:eastAsia="zh-CN"/>
              </w:rPr>
              <w:t>No Competition</w:t>
            </w:r>
          </w:p>
        </w:tc>
        <w:tc>
          <w:tcPr>
            <w:tcW w:w="1814" w:type="dxa"/>
            <w:tcBorders>
              <w:top w:val="nil"/>
              <w:left w:val="nil"/>
              <w:bottom w:val="nil"/>
              <w:right w:val="nil"/>
            </w:tcBorders>
            <w:shd w:val="clear" w:color="auto" w:fill="E7E6E6" w:themeFill="background2"/>
            <w:noWrap/>
            <w:hideMark/>
          </w:tcPr>
          <w:p w14:paraId="118FC74B" w14:textId="77777777" w:rsidR="00FD2834" w:rsidRPr="004E035D" w:rsidRDefault="00FD2834" w:rsidP="00475153">
            <w:pPr>
              <w:spacing w:after="60"/>
              <w:rPr>
                <w:rFonts w:cstheme="minorHAnsi"/>
                <w:lang w:eastAsia="zh-CN"/>
              </w:rPr>
            </w:pPr>
            <w:r w:rsidRPr="004E035D">
              <w:rPr>
                <w:rFonts w:cstheme="minorHAnsi"/>
                <w:lang w:eastAsia="zh-CN"/>
              </w:rPr>
              <w:t>(Baseline)</w:t>
            </w:r>
          </w:p>
        </w:tc>
        <w:tc>
          <w:tcPr>
            <w:tcW w:w="1440" w:type="dxa"/>
            <w:tcBorders>
              <w:top w:val="nil"/>
              <w:left w:val="nil"/>
              <w:bottom w:val="nil"/>
              <w:right w:val="nil"/>
            </w:tcBorders>
            <w:shd w:val="clear" w:color="auto" w:fill="E7E6E6" w:themeFill="background2"/>
            <w:noWrap/>
            <w:hideMark/>
          </w:tcPr>
          <w:p w14:paraId="53DD4025"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69F29DBF" w14:textId="77777777" w:rsidR="00FD2834" w:rsidRPr="004E035D" w:rsidRDefault="00FD2834" w:rsidP="00475153">
            <w:pPr>
              <w:spacing w:after="60"/>
              <w:rPr>
                <w:rFonts w:cstheme="minorHAnsi"/>
                <w:lang w:eastAsia="zh-CN"/>
              </w:rPr>
            </w:pPr>
            <w:r w:rsidRPr="004E035D">
              <w:rPr>
                <w:rFonts w:cstheme="minorHAnsi"/>
                <w:lang w:eastAsia="zh-CN"/>
              </w:rPr>
              <w:t>Whether the contract did not use competitive procedures.</w:t>
            </w:r>
          </w:p>
        </w:tc>
      </w:tr>
      <w:tr w:rsidR="00FD2834" w:rsidRPr="004E035D" w14:paraId="3BC55E35"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17735855" w14:textId="77777777" w:rsidR="00FD2834" w:rsidRPr="004E035D" w:rsidRDefault="00FD2834" w:rsidP="00475153">
            <w:pPr>
              <w:spacing w:after="60"/>
              <w:rPr>
                <w:rFonts w:cstheme="minorHAnsi"/>
                <w:lang w:eastAsia="zh-CN"/>
              </w:rPr>
            </w:pPr>
            <w:r w:rsidRPr="004E035D">
              <w:rPr>
                <w:rFonts w:cstheme="minorHAnsi"/>
                <w:lang w:eastAsia="zh-CN"/>
              </w:rPr>
              <w:t>1 Offer</w:t>
            </w:r>
          </w:p>
        </w:tc>
        <w:tc>
          <w:tcPr>
            <w:tcW w:w="1814" w:type="dxa"/>
            <w:tcBorders>
              <w:top w:val="nil"/>
              <w:left w:val="nil"/>
              <w:bottom w:val="nil"/>
              <w:right w:val="nil"/>
            </w:tcBorders>
            <w:shd w:val="clear" w:color="auto" w:fill="E7E6E6" w:themeFill="background2"/>
            <w:noWrap/>
            <w:hideMark/>
          </w:tcPr>
          <w:p w14:paraId="3F106E93" w14:textId="77777777" w:rsidR="00FD2834" w:rsidRPr="004E035D" w:rsidRDefault="00FD2834" w:rsidP="00475153">
            <w:pPr>
              <w:spacing w:after="60"/>
              <w:rPr>
                <w:rFonts w:cstheme="minorHAnsi"/>
                <w:lang w:eastAsia="zh-CN"/>
              </w:rPr>
            </w:pPr>
            <w:r w:rsidRPr="004E035D">
              <w:rPr>
                <w:rFonts w:cstheme="minorHAnsi"/>
                <w:lang w:eastAsia="zh-CN"/>
              </w:rPr>
              <w:t>1Offr</w:t>
            </w:r>
          </w:p>
        </w:tc>
        <w:tc>
          <w:tcPr>
            <w:tcW w:w="1440" w:type="dxa"/>
            <w:tcBorders>
              <w:top w:val="nil"/>
              <w:left w:val="nil"/>
              <w:bottom w:val="nil"/>
              <w:right w:val="nil"/>
            </w:tcBorders>
            <w:shd w:val="clear" w:color="auto" w:fill="E7E6E6" w:themeFill="background2"/>
            <w:noWrap/>
            <w:hideMark/>
          </w:tcPr>
          <w:p w14:paraId="746ED1FE"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5A7B003F" w14:textId="77777777" w:rsidR="00FD2834" w:rsidRPr="004E035D" w:rsidRDefault="00FD2834" w:rsidP="00475153">
            <w:pPr>
              <w:spacing w:after="60"/>
              <w:rPr>
                <w:rFonts w:cstheme="minorHAnsi"/>
                <w:lang w:eastAsia="zh-CN"/>
              </w:rPr>
            </w:pPr>
            <w:r w:rsidRPr="004E035D">
              <w:rPr>
                <w:rFonts w:cstheme="minorHAnsi"/>
                <w:lang w:eastAsia="zh-CN"/>
              </w:rPr>
              <w:t>Whether contracts received 1 offer</w:t>
            </w:r>
          </w:p>
        </w:tc>
      </w:tr>
      <w:tr w:rsidR="00FD2834" w:rsidRPr="004E035D" w14:paraId="222AAEE0"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1DBBF19F" w14:textId="77777777" w:rsidR="00FD2834" w:rsidRPr="004E035D" w:rsidRDefault="00FD2834" w:rsidP="00475153">
            <w:pPr>
              <w:spacing w:after="60"/>
              <w:rPr>
                <w:rFonts w:cstheme="minorHAnsi"/>
                <w:lang w:eastAsia="zh-CN"/>
              </w:rPr>
            </w:pPr>
            <w:r w:rsidRPr="004E035D">
              <w:rPr>
                <w:rFonts w:cstheme="minorHAnsi"/>
                <w:lang w:eastAsia="zh-CN"/>
              </w:rPr>
              <w:t>2-4 Offers</w:t>
            </w:r>
          </w:p>
        </w:tc>
        <w:tc>
          <w:tcPr>
            <w:tcW w:w="1814" w:type="dxa"/>
            <w:tcBorders>
              <w:top w:val="nil"/>
              <w:left w:val="nil"/>
              <w:bottom w:val="nil"/>
              <w:right w:val="nil"/>
            </w:tcBorders>
            <w:shd w:val="clear" w:color="auto" w:fill="E7E6E6" w:themeFill="background2"/>
            <w:noWrap/>
            <w:hideMark/>
          </w:tcPr>
          <w:p w14:paraId="4E31167C" w14:textId="77777777" w:rsidR="00FD2834" w:rsidRPr="004E035D" w:rsidRDefault="00FD2834" w:rsidP="00475153">
            <w:pPr>
              <w:spacing w:after="60"/>
              <w:rPr>
                <w:rFonts w:cstheme="minorHAnsi"/>
                <w:lang w:eastAsia="zh-CN"/>
              </w:rPr>
            </w:pPr>
            <w:r w:rsidRPr="004E035D">
              <w:rPr>
                <w:rFonts w:cstheme="minorHAnsi"/>
                <w:lang w:eastAsia="zh-CN"/>
              </w:rPr>
              <w:t>2-4Offr</w:t>
            </w:r>
          </w:p>
        </w:tc>
        <w:tc>
          <w:tcPr>
            <w:tcW w:w="1440" w:type="dxa"/>
            <w:tcBorders>
              <w:top w:val="nil"/>
              <w:left w:val="nil"/>
              <w:bottom w:val="nil"/>
              <w:right w:val="nil"/>
            </w:tcBorders>
            <w:shd w:val="clear" w:color="auto" w:fill="E7E6E6" w:themeFill="background2"/>
            <w:noWrap/>
            <w:hideMark/>
          </w:tcPr>
          <w:p w14:paraId="4C3875F4"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2D11E27D" w14:textId="77777777" w:rsidR="00FD2834" w:rsidRPr="004E035D" w:rsidRDefault="00FD2834" w:rsidP="00475153">
            <w:pPr>
              <w:spacing w:after="60"/>
              <w:rPr>
                <w:rFonts w:cstheme="minorHAnsi"/>
                <w:lang w:eastAsia="zh-CN"/>
              </w:rPr>
            </w:pPr>
            <w:r w:rsidRPr="004E035D">
              <w:rPr>
                <w:rFonts w:cstheme="minorHAnsi"/>
                <w:lang w:eastAsia="zh-CN"/>
              </w:rPr>
              <w:t>Whether contracts received 2, 3 or 4 offers.</w:t>
            </w:r>
          </w:p>
        </w:tc>
      </w:tr>
      <w:tr w:rsidR="00FD2834" w:rsidRPr="004E035D" w14:paraId="4B13E4B9" w14:textId="77777777" w:rsidTr="00475153">
        <w:trPr>
          <w:trHeight w:val="80"/>
          <w:jc w:val="center"/>
        </w:trPr>
        <w:tc>
          <w:tcPr>
            <w:tcW w:w="1786" w:type="dxa"/>
            <w:tcBorders>
              <w:top w:val="nil"/>
              <w:left w:val="single" w:sz="4" w:space="0" w:color="auto"/>
              <w:bottom w:val="single" w:sz="4" w:space="0" w:color="auto"/>
              <w:right w:val="nil"/>
            </w:tcBorders>
            <w:shd w:val="clear" w:color="auto" w:fill="E7E6E6" w:themeFill="background2"/>
          </w:tcPr>
          <w:p w14:paraId="5A839C91" w14:textId="77777777" w:rsidR="00FD2834" w:rsidRPr="004E035D" w:rsidRDefault="00FD2834" w:rsidP="00475153">
            <w:pPr>
              <w:spacing w:after="60"/>
              <w:rPr>
                <w:rFonts w:cstheme="minorHAnsi"/>
                <w:lang w:eastAsia="zh-CN"/>
              </w:rPr>
            </w:pPr>
            <w:r w:rsidRPr="004E035D">
              <w:rPr>
                <w:rFonts w:cstheme="minorHAnsi"/>
                <w:lang w:eastAsia="zh-CN"/>
              </w:rPr>
              <w:t>5+ Offers</w:t>
            </w:r>
          </w:p>
        </w:tc>
        <w:tc>
          <w:tcPr>
            <w:tcW w:w="1814" w:type="dxa"/>
            <w:tcBorders>
              <w:top w:val="nil"/>
              <w:left w:val="nil"/>
              <w:bottom w:val="single" w:sz="4" w:space="0" w:color="auto"/>
              <w:right w:val="nil"/>
            </w:tcBorders>
            <w:shd w:val="clear" w:color="auto" w:fill="E7E6E6" w:themeFill="background2"/>
            <w:noWrap/>
            <w:hideMark/>
          </w:tcPr>
          <w:p w14:paraId="061A54AD" w14:textId="77777777" w:rsidR="00FD2834" w:rsidRPr="004E035D" w:rsidRDefault="00FD2834" w:rsidP="00475153">
            <w:pPr>
              <w:spacing w:after="60"/>
              <w:rPr>
                <w:rFonts w:cstheme="minorHAnsi"/>
                <w:lang w:eastAsia="zh-CN"/>
              </w:rPr>
            </w:pPr>
            <w:r w:rsidRPr="004E035D">
              <w:rPr>
                <w:rFonts w:cstheme="minorHAnsi"/>
                <w:lang w:eastAsia="zh-CN"/>
              </w:rPr>
              <w:t>5plusOffr</w:t>
            </w:r>
          </w:p>
        </w:tc>
        <w:tc>
          <w:tcPr>
            <w:tcW w:w="1440" w:type="dxa"/>
            <w:tcBorders>
              <w:top w:val="nil"/>
              <w:left w:val="nil"/>
              <w:bottom w:val="single" w:sz="4" w:space="0" w:color="auto"/>
              <w:right w:val="nil"/>
            </w:tcBorders>
            <w:shd w:val="clear" w:color="auto" w:fill="E7E6E6" w:themeFill="background2"/>
            <w:noWrap/>
            <w:hideMark/>
          </w:tcPr>
          <w:p w14:paraId="3B2F16D6"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single" w:sz="4" w:space="0" w:color="auto"/>
              <w:right w:val="single" w:sz="4" w:space="0" w:color="auto"/>
            </w:tcBorders>
            <w:shd w:val="clear" w:color="auto" w:fill="E7E6E6" w:themeFill="background2"/>
            <w:noWrap/>
            <w:hideMark/>
          </w:tcPr>
          <w:p w14:paraId="188BED1B" w14:textId="77777777" w:rsidR="00FD2834" w:rsidRPr="004E035D" w:rsidRDefault="00FD2834" w:rsidP="00475153">
            <w:pPr>
              <w:spacing w:after="60"/>
              <w:rPr>
                <w:rFonts w:cstheme="minorHAnsi"/>
                <w:lang w:eastAsia="zh-CN"/>
              </w:rPr>
            </w:pPr>
            <w:r w:rsidRPr="004E035D">
              <w:rPr>
                <w:rFonts w:cstheme="minorHAnsi"/>
                <w:lang w:eastAsia="zh-CN"/>
              </w:rPr>
              <w:t>Whether contracts received 5 or more offers.</w:t>
            </w:r>
          </w:p>
        </w:tc>
      </w:tr>
    </w:tbl>
    <w:p w14:paraId="553A64B9" w14:textId="77777777" w:rsidR="00FD2834" w:rsidRPr="004E035D" w:rsidRDefault="00FD2834" w:rsidP="00FD2834">
      <w:pPr>
        <w:spacing w:after="0"/>
        <w:rPr>
          <w:rFonts w:cstheme="minorHAnsi"/>
        </w:rPr>
      </w:pPr>
    </w:p>
    <w:p w14:paraId="3C36ED0A" w14:textId="77777777" w:rsidR="00FD2834" w:rsidRDefault="00FD2834" w:rsidP="00FD2834">
      <w:pPr>
        <w:rPr>
          <w:rFonts w:cstheme="minorHAnsi"/>
        </w:rPr>
      </w:pPr>
      <w:r>
        <w:rPr>
          <w:rFonts w:cstheme="minorHAnsi"/>
        </w:rPr>
        <w:br w:type="page"/>
      </w:r>
    </w:p>
    <w:p w14:paraId="22307EB0" w14:textId="77777777" w:rsidR="00FD2834" w:rsidRPr="004E035D" w:rsidRDefault="00FD2834" w:rsidP="00FD2834">
      <w:pPr>
        <w:spacing w:after="0"/>
        <w:rPr>
          <w:rFonts w:cstheme="minorHAnsi"/>
        </w:rPr>
      </w:pPr>
    </w:p>
    <w:tbl>
      <w:tblPr>
        <w:tblW w:w="9360" w:type="dxa"/>
        <w:jc w:val="center"/>
        <w:tblLook w:val="04A0" w:firstRow="1" w:lastRow="0" w:firstColumn="1" w:lastColumn="0" w:noHBand="0" w:noVBand="1"/>
      </w:tblPr>
      <w:tblGrid>
        <w:gridCol w:w="1728"/>
        <w:gridCol w:w="1814"/>
        <w:gridCol w:w="1296"/>
        <w:gridCol w:w="4522"/>
      </w:tblGrid>
      <w:tr w:rsidR="00FD2834" w:rsidRPr="004E035D" w14:paraId="6E7E2F0E" w14:textId="77777777" w:rsidTr="00475153">
        <w:trPr>
          <w:trHeight w:val="341"/>
          <w:jc w:val="center"/>
        </w:trPr>
        <w:tc>
          <w:tcPr>
            <w:tcW w:w="9360" w:type="dxa"/>
            <w:gridSpan w:val="4"/>
            <w:tcBorders>
              <w:top w:val="single" w:sz="4" w:space="0" w:color="auto"/>
              <w:left w:val="single" w:sz="4" w:space="0" w:color="auto"/>
              <w:right w:val="single" w:sz="4" w:space="0" w:color="auto"/>
            </w:tcBorders>
            <w:shd w:val="clear" w:color="auto" w:fill="D0CECE" w:themeFill="background2" w:themeFillShade="E6"/>
          </w:tcPr>
          <w:p w14:paraId="3978E88D" w14:textId="77777777" w:rsidR="00FD2834" w:rsidRPr="004E035D" w:rsidRDefault="00FD2834" w:rsidP="00475153">
            <w:pPr>
              <w:spacing w:after="60"/>
              <w:rPr>
                <w:rFonts w:cstheme="minorHAnsi"/>
                <w:lang w:eastAsia="zh-CN"/>
              </w:rPr>
            </w:pPr>
            <w:r w:rsidRPr="004E035D">
              <w:rPr>
                <w:rFonts w:cstheme="minorHAnsi"/>
              </w:rPr>
              <w:t xml:space="preserve">Table </w:t>
            </w:r>
            <w:r w:rsidRPr="004E035D">
              <w:rPr>
                <w:rFonts w:cstheme="minorHAnsi"/>
              </w:rPr>
              <w:fldChar w:fldCharType="begin"/>
            </w:r>
            <w:r w:rsidRPr="004E035D">
              <w:rPr>
                <w:rFonts w:cstheme="minorHAnsi"/>
              </w:rPr>
              <w:instrText xml:space="preserve"> STYLEREF 7 \s </w:instrText>
            </w:r>
            <w:r w:rsidRPr="004E035D">
              <w:rPr>
                <w:rFonts w:cstheme="minorHAnsi"/>
              </w:rPr>
              <w:fldChar w:fldCharType="separate"/>
            </w:r>
            <w:r>
              <w:rPr>
                <w:rFonts w:cstheme="minorHAnsi"/>
                <w:noProof/>
              </w:rPr>
              <w:t>B</w:t>
            </w:r>
            <w:r w:rsidRPr="004E035D">
              <w:rPr>
                <w:rFonts w:cstheme="minorHAnsi"/>
              </w:rPr>
              <w:fldChar w:fldCharType="end"/>
            </w:r>
            <w:r w:rsidRPr="004E035D">
              <w:rPr>
                <w:rFonts w:cstheme="minorHAnsi"/>
              </w:rPr>
              <w:noBreakHyphen/>
              <w:t>4: Description Independent Contract Level 1 Categorical Variables</w:t>
            </w:r>
          </w:p>
        </w:tc>
      </w:tr>
      <w:tr w:rsidR="00FD2834" w:rsidRPr="004E035D" w14:paraId="754ABCE3" w14:textId="77777777" w:rsidTr="00475153">
        <w:trPr>
          <w:trHeight w:val="341"/>
          <w:jc w:val="center"/>
        </w:trPr>
        <w:tc>
          <w:tcPr>
            <w:tcW w:w="1728" w:type="dxa"/>
            <w:tcBorders>
              <w:top w:val="single" w:sz="4" w:space="0" w:color="auto"/>
              <w:left w:val="single" w:sz="4" w:space="0" w:color="auto"/>
              <w:right w:val="nil"/>
            </w:tcBorders>
            <w:shd w:val="clear" w:color="auto" w:fill="D0CECE" w:themeFill="background2" w:themeFillShade="E6"/>
          </w:tcPr>
          <w:p w14:paraId="79E01103" w14:textId="77777777" w:rsidR="00FD2834" w:rsidRPr="004E035D" w:rsidRDefault="00FD2834" w:rsidP="00475153">
            <w:pPr>
              <w:spacing w:after="60"/>
              <w:rPr>
                <w:rFonts w:cstheme="minorHAnsi"/>
                <w:lang w:eastAsia="zh-CN"/>
              </w:rPr>
            </w:pPr>
            <w:r w:rsidRPr="004E035D">
              <w:rPr>
                <w:rFonts w:cstheme="minorHAnsi"/>
              </w:rPr>
              <w:t>Name</w:t>
            </w:r>
          </w:p>
        </w:tc>
        <w:tc>
          <w:tcPr>
            <w:tcW w:w="1814" w:type="dxa"/>
            <w:tcBorders>
              <w:top w:val="single" w:sz="4" w:space="0" w:color="auto"/>
              <w:left w:val="nil"/>
              <w:right w:val="nil"/>
            </w:tcBorders>
            <w:shd w:val="clear" w:color="auto" w:fill="D0CECE" w:themeFill="background2" w:themeFillShade="E6"/>
            <w:noWrap/>
            <w:vAlign w:val="center"/>
          </w:tcPr>
          <w:p w14:paraId="23F993B5" w14:textId="77777777" w:rsidR="00FD2834" w:rsidRPr="004E035D" w:rsidRDefault="00FD2834" w:rsidP="00475153">
            <w:pPr>
              <w:spacing w:after="60"/>
              <w:rPr>
                <w:rFonts w:cstheme="minorHAnsi"/>
                <w:lang w:eastAsia="zh-CN"/>
              </w:rPr>
            </w:pPr>
            <w:r w:rsidRPr="004E035D">
              <w:rPr>
                <w:rFonts w:cstheme="minorHAnsi"/>
              </w:rPr>
              <w:t>Variable Indicator</w:t>
            </w:r>
          </w:p>
        </w:tc>
        <w:tc>
          <w:tcPr>
            <w:tcW w:w="1296" w:type="dxa"/>
            <w:tcBorders>
              <w:top w:val="single" w:sz="4" w:space="0" w:color="auto"/>
              <w:left w:val="nil"/>
              <w:right w:val="nil"/>
            </w:tcBorders>
            <w:shd w:val="clear" w:color="auto" w:fill="D0CECE" w:themeFill="background2" w:themeFillShade="E6"/>
            <w:noWrap/>
            <w:vAlign w:val="center"/>
          </w:tcPr>
          <w:p w14:paraId="38A444B8" w14:textId="77777777" w:rsidR="00FD2834" w:rsidRPr="004E035D" w:rsidRDefault="00FD2834" w:rsidP="00475153">
            <w:pPr>
              <w:spacing w:after="60"/>
              <w:rPr>
                <w:rFonts w:cstheme="minorHAnsi"/>
                <w:lang w:eastAsia="zh-CN"/>
              </w:rPr>
            </w:pPr>
            <w:r w:rsidRPr="004E035D">
              <w:rPr>
                <w:rFonts w:cstheme="minorHAnsi"/>
              </w:rPr>
              <w:t>Type</w:t>
            </w:r>
          </w:p>
        </w:tc>
        <w:tc>
          <w:tcPr>
            <w:tcW w:w="4522" w:type="dxa"/>
            <w:tcBorders>
              <w:top w:val="single" w:sz="4" w:space="0" w:color="auto"/>
              <w:left w:val="nil"/>
              <w:right w:val="single" w:sz="4" w:space="0" w:color="auto"/>
            </w:tcBorders>
            <w:shd w:val="clear" w:color="auto" w:fill="D0CECE" w:themeFill="background2" w:themeFillShade="E6"/>
            <w:noWrap/>
            <w:vAlign w:val="center"/>
          </w:tcPr>
          <w:p w14:paraId="10ED2901" w14:textId="77777777" w:rsidR="00FD2834" w:rsidRPr="004E035D" w:rsidRDefault="00FD2834" w:rsidP="00475153">
            <w:pPr>
              <w:spacing w:after="60"/>
              <w:rPr>
                <w:rFonts w:cstheme="minorHAnsi"/>
                <w:lang w:eastAsia="zh-CN"/>
              </w:rPr>
            </w:pPr>
            <w:r w:rsidRPr="004E035D">
              <w:rPr>
                <w:rFonts w:cstheme="minorHAnsi"/>
              </w:rPr>
              <w:t>Description</w:t>
            </w:r>
          </w:p>
        </w:tc>
      </w:tr>
      <w:tr w:rsidR="00FD2834" w:rsidRPr="004E035D" w14:paraId="4A797A39" w14:textId="77777777" w:rsidTr="00475153">
        <w:trPr>
          <w:trHeight w:val="341"/>
          <w:jc w:val="center"/>
        </w:trPr>
        <w:tc>
          <w:tcPr>
            <w:tcW w:w="1728" w:type="dxa"/>
            <w:tcBorders>
              <w:top w:val="single" w:sz="4" w:space="0" w:color="auto"/>
              <w:left w:val="single" w:sz="4" w:space="0" w:color="auto"/>
              <w:right w:val="nil"/>
            </w:tcBorders>
            <w:shd w:val="clear" w:color="auto" w:fill="auto"/>
          </w:tcPr>
          <w:p w14:paraId="4F3D5324" w14:textId="77777777" w:rsidR="00FD2834" w:rsidRPr="004E035D" w:rsidRDefault="00FD2834" w:rsidP="00475153">
            <w:pPr>
              <w:spacing w:after="60"/>
              <w:rPr>
                <w:rFonts w:cstheme="minorHAnsi"/>
                <w:lang w:eastAsia="zh-CN"/>
              </w:rPr>
            </w:pPr>
            <w:r w:rsidRPr="004E035D">
              <w:rPr>
                <w:rFonts w:cstheme="minorHAnsi"/>
                <w:lang w:eastAsia="zh-CN"/>
              </w:rPr>
              <w:t>Vehicle</w:t>
            </w:r>
          </w:p>
        </w:tc>
        <w:tc>
          <w:tcPr>
            <w:tcW w:w="1814" w:type="dxa"/>
            <w:tcBorders>
              <w:top w:val="single" w:sz="4" w:space="0" w:color="auto"/>
              <w:left w:val="nil"/>
              <w:right w:val="nil"/>
            </w:tcBorders>
            <w:shd w:val="clear" w:color="auto" w:fill="auto"/>
            <w:noWrap/>
          </w:tcPr>
          <w:p w14:paraId="7EAB5D86" w14:textId="77777777" w:rsidR="00FD2834" w:rsidRPr="004E035D" w:rsidRDefault="00FD2834" w:rsidP="00475153">
            <w:pPr>
              <w:spacing w:after="60"/>
              <w:rPr>
                <w:rFonts w:cstheme="minorHAnsi"/>
                <w:lang w:eastAsia="zh-CN"/>
              </w:rPr>
            </w:pPr>
            <w:proofErr w:type="spellStart"/>
            <w:r w:rsidRPr="004E035D">
              <w:rPr>
                <w:rFonts w:cstheme="minorHAnsi"/>
                <w:lang w:eastAsia="zh-CN"/>
              </w:rPr>
              <w:t>Veh</w:t>
            </w:r>
            <w:proofErr w:type="spellEnd"/>
          </w:p>
        </w:tc>
        <w:tc>
          <w:tcPr>
            <w:tcW w:w="1296" w:type="dxa"/>
            <w:tcBorders>
              <w:top w:val="single" w:sz="4" w:space="0" w:color="auto"/>
              <w:left w:val="nil"/>
              <w:right w:val="nil"/>
            </w:tcBorders>
            <w:shd w:val="clear" w:color="auto" w:fill="auto"/>
            <w:noWrap/>
          </w:tcPr>
          <w:p w14:paraId="0F2FC888" w14:textId="77777777" w:rsidR="00FD2834" w:rsidRPr="004E035D" w:rsidRDefault="00FD2834" w:rsidP="00475153">
            <w:pPr>
              <w:spacing w:after="60"/>
              <w:rPr>
                <w:rFonts w:cstheme="minorHAnsi"/>
                <w:lang w:eastAsia="zh-CN"/>
              </w:rPr>
            </w:pPr>
            <w:r w:rsidRPr="004E035D">
              <w:rPr>
                <w:rFonts w:cstheme="minorHAnsi"/>
                <w:lang w:eastAsia="zh-CN"/>
              </w:rPr>
              <w:t>Categorical</w:t>
            </w:r>
          </w:p>
        </w:tc>
        <w:tc>
          <w:tcPr>
            <w:tcW w:w="4522" w:type="dxa"/>
            <w:tcBorders>
              <w:top w:val="single" w:sz="4" w:space="0" w:color="auto"/>
              <w:left w:val="nil"/>
              <w:right w:val="single" w:sz="4" w:space="0" w:color="auto"/>
            </w:tcBorders>
            <w:shd w:val="clear" w:color="auto" w:fill="auto"/>
            <w:noWrap/>
          </w:tcPr>
          <w:p w14:paraId="372CBDC8" w14:textId="77777777" w:rsidR="00FD2834" w:rsidRPr="004E035D" w:rsidRDefault="00FD2834" w:rsidP="00475153">
            <w:pPr>
              <w:spacing w:after="60"/>
              <w:rPr>
                <w:rFonts w:cstheme="minorHAnsi"/>
                <w:lang w:eastAsia="zh-CN"/>
              </w:rPr>
            </w:pPr>
            <w:r w:rsidRPr="004E035D">
              <w:rPr>
                <w:rFonts w:cstheme="minorHAnsi"/>
                <w:lang w:eastAsia="zh-CN"/>
              </w:rPr>
              <w:t>Contract Vehicle: The omitted baseline is definitive awards and purchase orders.</w:t>
            </w:r>
          </w:p>
        </w:tc>
      </w:tr>
      <w:tr w:rsidR="00FD2834" w:rsidRPr="004E035D" w14:paraId="670C1C2B" w14:textId="77777777" w:rsidTr="00475153">
        <w:trPr>
          <w:trHeight w:val="341"/>
          <w:jc w:val="center"/>
        </w:trPr>
        <w:tc>
          <w:tcPr>
            <w:tcW w:w="1728" w:type="dxa"/>
            <w:tcBorders>
              <w:left w:val="single" w:sz="4" w:space="0" w:color="auto"/>
              <w:bottom w:val="nil"/>
              <w:right w:val="nil"/>
            </w:tcBorders>
            <w:shd w:val="clear" w:color="auto" w:fill="E7E6E6" w:themeFill="background2"/>
          </w:tcPr>
          <w:p w14:paraId="3152AB02" w14:textId="77777777" w:rsidR="00FD2834" w:rsidRPr="004E035D" w:rsidRDefault="00FD2834" w:rsidP="00475153">
            <w:pPr>
              <w:spacing w:after="60"/>
              <w:rPr>
                <w:rFonts w:cstheme="minorHAnsi"/>
                <w:lang w:eastAsia="zh-CN"/>
              </w:rPr>
            </w:pPr>
            <w:r w:rsidRPr="004E035D">
              <w:rPr>
                <w:rFonts w:cstheme="minorHAnsi"/>
                <w:lang w:eastAsia="zh-CN"/>
              </w:rPr>
              <w:t>Definitive / Purchase Order</w:t>
            </w:r>
          </w:p>
        </w:tc>
        <w:tc>
          <w:tcPr>
            <w:tcW w:w="1814" w:type="dxa"/>
            <w:tcBorders>
              <w:left w:val="nil"/>
              <w:bottom w:val="nil"/>
              <w:right w:val="nil"/>
            </w:tcBorders>
            <w:shd w:val="clear" w:color="auto" w:fill="E7E6E6" w:themeFill="background2"/>
            <w:noWrap/>
            <w:hideMark/>
          </w:tcPr>
          <w:p w14:paraId="4B773E72" w14:textId="77777777" w:rsidR="00FD2834" w:rsidRPr="004E035D" w:rsidRDefault="00FD2834" w:rsidP="00475153">
            <w:pPr>
              <w:spacing w:after="60"/>
              <w:rPr>
                <w:rFonts w:cstheme="minorHAnsi"/>
                <w:lang w:eastAsia="zh-CN"/>
              </w:rPr>
            </w:pPr>
            <w:r w:rsidRPr="004E035D">
              <w:rPr>
                <w:rFonts w:cstheme="minorHAnsi"/>
                <w:lang w:eastAsia="zh-CN"/>
              </w:rPr>
              <w:t>(Baseline)</w:t>
            </w:r>
          </w:p>
        </w:tc>
        <w:tc>
          <w:tcPr>
            <w:tcW w:w="1296" w:type="dxa"/>
            <w:tcBorders>
              <w:left w:val="nil"/>
              <w:bottom w:val="nil"/>
              <w:right w:val="nil"/>
            </w:tcBorders>
            <w:shd w:val="clear" w:color="auto" w:fill="E7E6E6" w:themeFill="background2"/>
            <w:noWrap/>
            <w:hideMark/>
          </w:tcPr>
          <w:p w14:paraId="38A389A2" w14:textId="77777777" w:rsidR="00FD2834" w:rsidRPr="004E035D" w:rsidRDefault="00FD2834" w:rsidP="00475153">
            <w:pPr>
              <w:spacing w:after="60"/>
              <w:rPr>
                <w:rFonts w:cstheme="minorHAnsi"/>
                <w:lang w:eastAsia="zh-CN"/>
              </w:rPr>
            </w:pPr>
            <w:r w:rsidRPr="004E035D">
              <w:rPr>
                <w:rFonts w:cstheme="minorHAnsi"/>
                <w:lang w:eastAsia="zh-CN"/>
              </w:rPr>
              <w:t>Categorical</w:t>
            </w:r>
          </w:p>
        </w:tc>
        <w:tc>
          <w:tcPr>
            <w:tcW w:w="4522" w:type="dxa"/>
            <w:tcBorders>
              <w:left w:val="nil"/>
              <w:bottom w:val="nil"/>
              <w:right w:val="single" w:sz="4" w:space="0" w:color="auto"/>
            </w:tcBorders>
            <w:shd w:val="clear" w:color="auto" w:fill="E7E6E6" w:themeFill="background2"/>
            <w:noWrap/>
            <w:hideMark/>
          </w:tcPr>
          <w:p w14:paraId="74E3ED1B" w14:textId="77777777" w:rsidR="00FD2834" w:rsidRPr="004E035D" w:rsidRDefault="00FD2834" w:rsidP="00475153">
            <w:pPr>
              <w:spacing w:after="60"/>
              <w:rPr>
                <w:rFonts w:cstheme="minorHAnsi"/>
                <w:lang w:eastAsia="zh-CN"/>
              </w:rPr>
            </w:pPr>
            <w:r w:rsidRPr="004E035D">
              <w:rPr>
                <w:rFonts w:cstheme="minorHAnsi"/>
                <w:lang w:eastAsia="zh-CN"/>
              </w:rPr>
              <w:t>Does the contract have no parent vehicle (I.e. definitive award or purchase Order)</w:t>
            </w:r>
          </w:p>
        </w:tc>
      </w:tr>
      <w:tr w:rsidR="00FD2834" w:rsidRPr="004E035D" w14:paraId="41506D31" w14:textId="77777777" w:rsidTr="00475153">
        <w:trPr>
          <w:trHeight w:val="341"/>
          <w:jc w:val="center"/>
        </w:trPr>
        <w:tc>
          <w:tcPr>
            <w:tcW w:w="1728" w:type="dxa"/>
            <w:tcBorders>
              <w:top w:val="nil"/>
              <w:left w:val="single" w:sz="4" w:space="0" w:color="auto"/>
              <w:bottom w:val="nil"/>
              <w:right w:val="nil"/>
            </w:tcBorders>
            <w:shd w:val="clear" w:color="auto" w:fill="E7E6E6" w:themeFill="background2"/>
          </w:tcPr>
          <w:p w14:paraId="56A18519" w14:textId="77777777" w:rsidR="00FD2834" w:rsidRPr="004E035D" w:rsidRDefault="00FD2834" w:rsidP="00475153">
            <w:pPr>
              <w:spacing w:after="60"/>
              <w:rPr>
                <w:rFonts w:cstheme="minorHAnsi"/>
                <w:lang w:eastAsia="zh-CN"/>
              </w:rPr>
            </w:pPr>
            <w:r w:rsidRPr="004E035D">
              <w:rPr>
                <w:rFonts w:cstheme="minorHAnsi"/>
                <w:lang w:eastAsia="zh-CN"/>
              </w:rPr>
              <w:t>Single-Award</w:t>
            </w:r>
          </w:p>
        </w:tc>
        <w:tc>
          <w:tcPr>
            <w:tcW w:w="1814" w:type="dxa"/>
            <w:tcBorders>
              <w:top w:val="nil"/>
              <w:left w:val="nil"/>
              <w:bottom w:val="nil"/>
              <w:right w:val="nil"/>
            </w:tcBorders>
            <w:shd w:val="clear" w:color="auto" w:fill="E7E6E6" w:themeFill="background2"/>
            <w:noWrap/>
            <w:hideMark/>
          </w:tcPr>
          <w:p w14:paraId="0D7BE401" w14:textId="77777777" w:rsidR="00FD2834" w:rsidRPr="004E035D" w:rsidRDefault="00FD2834" w:rsidP="00475153">
            <w:pPr>
              <w:spacing w:after="60"/>
              <w:rPr>
                <w:rFonts w:cstheme="minorHAnsi"/>
                <w:lang w:eastAsia="zh-CN"/>
              </w:rPr>
            </w:pPr>
            <w:r w:rsidRPr="004E035D">
              <w:rPr>
                <w:rFonts w:cstheme="minorHAnsi"/>
                <w:lang w:eastAsia="zh-CN"/>
              </w:rPr>
              <w:t xml:space="preserve"> SIDV</w:t>
            </w:r>
          </w:p>
        </w:tc>
        <w:tc>
          <w:tcPr>
            <w:tcW w:w="1296" w:type="dxa"/>
            <w:tcBorders>
              <w:top w:val="nil"/>
              <w:left w:val="nil"/>
              <w:bottom w:val="nil"/>
              <w:right w:val="nil"/>
            </w:tcBorders>
            <w:shd w:val="clear" w:color="auto" w:fill="E7E6E6" w:themeFill="background2"/>
            <w:noWrap/>
            <w:hideMark/>
          </w:tcPr>
          <w:p w14:paraId="64E6BE9F"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522" w:type="dxa"/>
            <w:tcBorders>
              <w:top w:val="nil"/>
              <w:left w:val="nil"/>
              <w:bottom w:val="nil"/>
              <w:right w:val="single" w:sz="4" w:space="0" w:color="auto"/>
            </w:tcBorders>
            <w:shd w:val="clear" w:color="auto" w:fill="E7E6E6" w:themeFill="background2"/>
            <w:noWrap/>
            <w:hideMark/>
          </w:tcPr>
          <w:p w14:paraId="032BC5D0" w14:textId="77777777" w:rsidR="00FD2834" w:rsidRPr="004E035D" w:rsidRDefault="00FD2834" w:rsidP="00475153">
            <w:pPr>
              <w:spacing w:after="60"/>
              <w:rPr>
                <w:rFonts w:cstheme="minorHAnsi"/>
                <w:lang w:eastAsia="zh-CN"/>
              </w:rPr>
            </w:pPr>
            <w:r w:rsidRPr="004E035D">
              <w:rPr>
                <w:rFonts w:cstheme="minorHAnsi"/>
                <w:lang w:eastAsia="zh-CN"/>
              </w:rPr>
              <w:t xml:space="preserve">Is the contract vehicle is a single-award indefinite delivery </w:t>
            </w:r>
            <w:proofErr w:type="gramStart"/>
            <w:r w:rsidRPr="004E035D">
              <w:rPr>
                <w:rFonts w:cstheme="minorHAnsi"/>
                <w:lang w:eastAsia="zh-CN"/>
              </w:rPr>
              <w:t>contract.</w:t>
            </w:r>
            <w:proofErr w:type="gramEnd"/>
          </w:p>
        </w:tc>
      </w:tr>
      <w:tr w:rsidR="00FD2834" w:rsidRPr="004E035D" w14:paraId="4D4025F0" w14:textId="77777777" w:rsidTr="00475153">
        <w:trPr>
          <w:trHeight w:val="341"/>
          <w:jc w:val="center"/>
        </w:trPr>
        <w:tc>
          <w:tcPr>
            <w:tcW w:w="1728" w:type="dxa"/>
            <w:tcBorders>
              <w:top w:val="nil"/>
              <w:left w:val="single" w:sz="4" w:space="0" w:color="auto"/>
              <w:bottom w:val="nil"/>
              <w:right w:val="nil"/>
            </w:tcBorders>
            <w:shd w:val="clear" w:color="auto" w:fill="E7E6E6" w:themeFill="background2"/>
          </w:tcPr>
          <w:p w14:paraId="4579C639" w14:textId="77777777" w:rsidR="00FD2834" w:rsidRPr="004E035D" w:rsidRDefault="00FD2834" w:rsidP="00475153">
            <w:pPr>
              <w:spacing w:after="60"/>
              <w:rPr>
                <w:rFonts w:cstheme="minorHAnsi"/>
                <w:lang w:eastAsia="zh-CN"/>
              </w:rPr>
            </w:pPr>
            <w:r w:rsidRPr="004E035D">
              <w:rPr>
                <w:rFonts w:cstheme="minorHAnsi"/>
                <w:lang w:eastAsia="zh-CN"/>
              </w:rPr>
              <w:t>Multi-Award</w:t>
            </w:r>
          </w:p>
        </w:tc>
        <w:tc>
          <w:tcPr>
            <w:tcW w:w="1814" w:type="dxa"/>
            <w:tcBorders>
              <w:top w:val="nil"/>
              <w:left w:val="nil"/>
              <w:bottom w:val="nil"/>
              <w:right w:val="nil"/>
            </w:tcBorders>
            <w:shd w:val="clear" w:color="auto" w:fill="E7E6E6" w:themeFill="background2"/>
            <w:noWrap/>
            <w:hideMark/>
          </w:tcPr>
          <w:p w14:paraId="6BB645E1" w14:textId="77777777" w:rsidR="00FD2834" w:rsidRPr="004E035D" w:rsidRDefault="00FD2834" w:rsidP="00475153">
            <w:pPr>
              <w:spacing w:after="60"/>
              <w:rPr>
                <w:rFonts w:cstheme="minorHAnsi"/>
                <w:lang w:eastAsia="zh-CN"/>
              </w:rPr>
            </w:pPr>
            <w:r w:rsidRPr="004E035D">
              <w:rPr>
                <w:rFonts w:cstheme="minorHAnsi"/>
                <w:lang w:eastAsia="zh-CN"/>
              </w:rPr>
              <w:t>MIDV</w:t>
            </w:r>
          </w:p>
        </w:tc>
        <w:tc>
          <w:tcPr>
            <w:tcW w:w="1296" w:type="dxa"/>
            <w:tcBorders>
              <w:top w:val="nil"/>
              <w:left w:val="nil"/>
              <w:bottom w:val="nil"/>
              <w:right w:val="nil"/>
            </w:tcBorders>
            <w:shd w:val="clear" w:color="auto" w:fill="E7E6E6" w:themeFill="background2"/>
            <w:noWrap/>
            <w:hideMark/>
          </w:tcPr>
          <w:p w14:paraId="4AA3CC63"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522" w:type="dxa"/>
            <w:tcBorders>
              <w:top w:val="nil"/>
              <w:left w:val="nil"/>
              <w:bottom w:val="nil"/>
              <w:right w:val="single" w:sz="4" w:space="0" w:color="auto"/>
            </w:tcBorders>
            <w:shd w:val="clear" w:color="auto" w:fill="E7E6E6" w:themeFill="background2"/>
            <w:noWrap/>
            <w:hideMark/>
          </w:tcPr>
          <w:p w14:paraId="08E4D15A" w14:textId="77777777" w:rsidR="00FD2834" w:rsidRPr="004E035D" w:rsidRDefault="00FD2834" w:rsidP="00475153">
            <w:pPr>
              <w:spacing w:after="60"/>
              <w:rPr>
                <w:rFonts w:cstheme="minorHAnsi"/>
                <w:lang w:eastAsia="zh-CN"/>
              </w:rPr>
            </w:pPr>
            <w:r w:rsidRPr="004E035D">
              <w:rPr>
                <w:rFonts w:cstheme="minorHAnsi"/>
                <w:lang w:eastAsia="zh-CN"/>
              </w:rPr>
              <w:t xml:space="preserve">Is the contract vehicle is a multiple-award indefinite delivery </w:t>
            </w:r>
            <w:proofErr w:type="gramStart"/>
            <w:r w:rsidRPr="004E035D">
              <w:rPr>
                <w:rFonts w:cstheme="minorHAnsi"/>
                <w:lang w:eastAsia="zh-CN"/>
              </w:rPr>
              <w:t>contract.</w:t>
            </w:r>
            <w:proofErr w:type="gramEnd"/>
          </w:p>
        </w:tc>
      </w:tr>
      <w:tr w:rsidR="00FD2834" w:rsidRPr="004E035D" w14:paraId="0DC7DACC" w14:textId="77777777" w:rsidTr="00475153">
        <w:trPr>
          <w:trHeight w:val="341"/>
          <w:jc w:val="center"/>
        </w:trPr>
        <w:tc>
          <w:tcPr>
            <w:tcW w:w="1728" w:type="dxa"/>
            <w:tcBorders>
              <w:top w:val="nil"/>
              <w:left w:val="single" w:sz="4" w:space="0" w:color="auto"/>
              <w:bottom w:val="nil"/>
              <w:right w:val="nil"/>
            </w:tcBorders>
            <w:shd w:val="clear" w:color="auto" w:fill="E7E6E6" w:themeFill="background2"/>
          </w:tcPr>
          <w:p w14:paraId="30FC4387" w14:textId="77777777" w:rsidR="00FD2834" w:rsidRPr="004E035D" w:rsidRDefault="00FD2834" w:rsidP="00475153">
            <w:pPr>
              <w:spacing w:after="60"/>
              <w:rPr>
                <w:rFonts w:cstheme="minorHAnsi"/>
                <w:lang w:eastAsia="zh-CN"/>
              </w:rPr>
            </w:pPr>
            <w:r w:rsidRPr="004E035D">
              <w:rPr>
                <w:rFonts w:cstheme="minorHAnsi"/>
                <w:lang w:eastAsia="zh-CN"/>
              </w:rPr>
              <w:t>FSS-GWAC</w:t>
            </w:r>
          </w:p>
        </w:tc>
        <w:tc>
          <w:tcPr>
            <w:tcW w:w="1814" w:type="dxa"/>
            <w:tcBorders>
              <w:top w:val="nil"/>
              <w:left w:val="nil"/>
              <w:bottom w:val="nil"/>
              <w:right w:val="nil"/>
            </w:tcBorders>
            <w:shd w:val="clear" w:color="auto" w:fill="E7E6E6" w:themeFill="background2"/>
            <w:noWrap/>
            <w:hideMark/>
          </w:tcPr>
          <w:p w14:paraId="58B755A1" w14:textId="77777777" w:rsidR="00FD2834" w:rsidRPr="004E035D" w:rsidRDefault="00FD2834" w:rsidP="00475153">
            <w:pPr>
              <w:spacing w:after="60"/>
              <w:rPr>
                <w:rFonts w:cstheme="minorHAnsi"/>
                <w:lang w:eastAsia="zh-CN"/>
              </w:rPr>
            </w:pPr>
            <w:r w:rsidRPr="004E035D">
              <w:rPr>
                <w:rFonts w:cstheme="minorHAnsi"/>
                <w:lang w:eastAsia="zh-CN"/>
              </w:rPr>
              <w:t>FSS-GWAC</w:t>
            </w:r>
          </w:p>
        </w:tc>
        <w:tc>
          <w:tcPr>
            <w:tcW w:w="1296" w:type="dxa"/>
            <w:tcBorders>
              <w:top w:val="nil"/>
              <w:left w:val="nil"/>
              <w:bottom w:val="nil"/>
              <w:right w:val="nil"/>
            </w:tcBorders>
            <w:shd w:val="clear" w:color="auto" w:fill="E7E6E6" w:themeFill="background2"/>
            <w:noWrap/>
            <w:hideMark/>
          </w:tcPr>
          <w:p w14:paraId="0C5CD530"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522" w:type="dxa"/>
            <w:tcBorders>
              <w:top w:val="nil"/>
              <w:left w:val="nil"/>
              <w:bottom w:val="nil"/>
              <w:right w:val="single" w:sz="4" w:space="0" w:color="auto"/>
            </w:tcBorders>
            <w:shd w:val="clear" w:color="auto" w:fill="E7E6E6" w:themeFill="background2"/>
            <w:noWrap/>
            <w:hideMark/>
          </w:tcPr>
          <w:p w14:paraId="606B41CA" w14:textId="77777777" w:rsidR="00FD2834" w:rsidRPr="004E035D" w:rsidRDefault="00FD2834" w:rsidP="00475153">
            <w:pPr>
              <w:spacing w:after="60"/>
              <w:rPr>
                <w:rFonts w:cstheme="minorHAnsi"/>
                <w:lang w:eastAsia="zh-CN"/>
              </w:rPr>
            </w:pPr>
            <w:r w:rsidRPr="004E035D">
              <w:rPr>
                <w:rFonts w:cstheme="minorHAnsi"/>
                <w:lang w:eastAsia="zh-CN"/>
              </w:rPr>
              <w:t xml:space="preserve">Is the contract vehicle is a Federal Supply Schedule or Government-Wide Acquisition </w:t>
            </w:r>
            <w:proofErr w:type="gramStart"/>
            <w:r w:rsidRPr="004E035D">
              <w:rPr>
                <w:rFonts w:cstheme="minorHAnsi"/>
                <w:lang w:eastAsia="zh-CN"/>
              </w:rPr>
              <w:t>Contract.</w:t>
            </w:r>
            <w:proofErr w:type="gramEnd"/>
          </w:p>
        </w:tc>
      </w:tr>
      <w:tr w:rsidR="00FD2834" w:rsidRPr="004E035D" w14:paraId="1837B39B" w14:textId="77777777" w:rsidTr="00475153">
        <w:trPr>
          <w:trHeight w:val="341"/>
          <w:jc w:val="center"/>
        </w:trPr>
        <w:tc>
          <w:tcPr>
            <w:tcW w:w="1728" w:type="dxa"/>
            <w:tcBorders>
              <w:top w:val="nil"/>
              <w:left w:val="single" w:sz="4" w:space="0" w:color="auto"/>
              <w:bottom w:val="single" w:sz="4" w:space="0" w:color="auto"/>
              <w:right w:val="nil"/>
            </w:tcBorders>
            <w:shd w:val="clear" w:color="auto" w:fill="E7E6E6" w:themeFill="background2"/>
          </w:tcPr>
          <w:p w14:paraId="4721739D" w14:textId="77777777" w:rsidR="00FD2834" w:rsidRPr="004E035D" w:rsidRDefault="00FD2834" w:rsidP="00475153">
            <w:pPr>
              <w:spacing w:after="60"/>
              <w:rPr>
                <w:rFonts w:cstheme="minorHAnsi"/>
                <w:lang w:eastAsia="zh-CN"/>
              </w:rPr>
            </w:pPr>
            <w:r w:rsidRPr="004E035D">
              <w:rPr>
                <w:rFonts w:cstheme="minorHAnsi"/>
                <w:lang w:eastAsia="zh-CN"/>
              </w:rPr>
              <w:t>BPA-BOA</w:t>
            </w:r>
          </w:p>
        </w:tc>
        <w:tc>
          <w:tcPr>
            <w:tcW w:w="1814" w:type="dxa"/>
            <w:tcBorders>
              <w:top w:val="nil"/>
              <w:left w:val="nil"/>
              <w:bottom w:val="single" w:sz="4" w:space="0" w:color="auto"/>
              <w:right w:val="nil"/>
            </w:tcBorders>
            <w:shd w:val="clear" w:color="auto" w:fill="E7E6E6" w:themeFill="background2"/>
            <w:noWrap/>
            <w:hideMark/>
          </w:tcPr>
          <w:p w14:paraId="695D2E04" w14:textId="77777777" w:rsidR="00FD2834" w:rsidRPr="004E035D" w:rsidRDefault="00FD2834" w:rsidP="00475153">
            <w:pPr>
              <w:spacing w:after="60"/>
              <w:rPr>
                <w:rFonts w:cstheme="minorHAnsi"/>
                <w:lang w:eastAsia="zh-CN"/>
              </w:rPr>
            </w:pPr>
            <w:r w:rsidRPr="004E035D">
              <w:rPr>
                <w:rFonts w:cstheme="minorHAnsi"/>
                <w:lang w:eastAsia="zh-CN"/>
              </w:rPr>
              <w:t>BPA-BOA</w:t>
            </w:r>
          </w:p>
        </w:tc>
        <w:tc>
          <w:tcPr>
            <w:tcW w:w="1296" w:type="dxa"/>
            <w:tcBorders>
              <w:top w:val="nil"/>
              <w:left w:val="nil"/>
              <w:bottom w:val="single" w:sz="4" w:space="0" w:color="auto"/>
              <w:right w:val="nil"/>
            </w:tcBorders>
            <w:shd w:val="clear" w:color="auto" w:fill="E7E6E6" w:themeFill="background2"/>
            <w:noWrap/>
            <w:hideMark/>
          </w:tcPr>
          <w:p w14:paraId="36BB4371"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522" w:type="dxa"/>
            <w:tcBorders>
              <w:top w:val="nil"/>
              <w:left w:val="nil"/>
              <w:bottom w:val="single" w:sz="4" w:space="0" w:color="auto"/>
              <w:right w:val="single" w:sz="4" w:space="0" w:color="auto"/>
            </w:tcBorders>
            <w:shd w:val="clear" w:color="auto" w:fill="E7E6E6" w:themeFill="background2"/>
            <w:noWrap/>
            <w:hideMark/>
          </w:tcPr>
          <w:p w14:paraId="491726C8" w14:textId="77777777" w:rsidR="00FD2834" w:rsidRPr="004E035D" w:rsidRDefault="00FD2834" w:rsidP="00475153">
            <w:pPr>
              <w:spacing w:after="60"/>
              <w:rPr>
                <w:rFonts w:cstheme="minorHAnsi"/>
                <w:lang w:eastAsia="zh-CN"/>
              </w:rPr>
            </w:pPr>
            <w:r w:rsidRPr="004E035D">
              <w:rPr>
                <w:rFonts w:cstheme="minorHAnsi"/>
                <w:lang w:eastAsia="zh-CN"/>
              </w:rPr>
              <w:t>Whether the contract vehicle is a Blank Purchase Agreement or Basic Ordering Agreement.</w:t>
            </w:r>
          </w:p>
        </w:tc>
      </w:tr>
    </w:tbl>
    <w:p w14:paraId="2BF1F8D5" w14:textId="77777777" w:rsidR="00FD2834" w:rsidRPr="004E035D" w:rsidRDefault="00FD2834" w:rsidP="00FD2834">
      <w:pPr>
        <w:rPr>
          <w:rFonts w:cstheme="minorHAnsi"/>
        </w:rPr>
      </w:pPr>
    </w:p>
    <w:tbl>
      <w:tblPr>
        <w:tblW w:w="9360" w:type="dxa"/>
        <w:jc w:val="center"/>
        <w:tblLook w:val="04A0" w:firstRow="1" w:lastRow="0" w:firstColumn="1" w:lastColumn="0" w:noHBand="0" w:noVBand="1"/>
      </w:tblPr>
      <w:tblGrid>
        <w:gridCol w:w="1786"/>
        <w:gridCol w:w="1814"/>
        <w:gridCol w:w="1440"/>
        <w:gridCol w:w="4320"/>
      </w:tblGrid>
      <w:tr w:rsidR="00FD2834" w:rsidRPr="004E035D" w14:paraId="4A5779C9" w14:textId="77777777" w:rsidTr="00475153">
        <w:trPr>
          <w:trHeight w:val="260"/>
          <w:jc w:val="center"/>
        </w:trPr>
        <w:tc>
          <w:tcPr>
            <w:tcW w:w="9360" w:type="dxa"/>
            <w:gridSpan w:val="4"/>
            <w:tcBorders>
              <w:top w:val="single" w:sz="4" w:space="0" w:color="auto"/>
              <w:left w:val="single" w:sz="4" w:space="0" w:color="auto"/>
              <w:bottom w:val="nil"/>
              <w:right w:val="single" w:sz="4" w:space="0" w:color="auto"/>
            </w:tcBorders>
            <w:shd w:val="clear" w:color="auto" w:fill="D0CECE" w:themeFill="background2" w:themeFillShade="E6"/>
          </w:tcPr>
          <w:p w14:paraId="7CE3CDB4" w14:textId="77777777" w:rsidR="00FD2834" w:rsidRPr="004E035D" w:rsidRDefault="00FD2834" w:rsidP="00475153">
            <w:pPr>
              <w:spacing w:after="0"/>
              <w:rPr>
                <w:rFonts w:cstheme="minorHAnsi"/>
                <w:lang w:eastAsia="zh-CN"/>
              </w:rPr>
            </w:pPr>
            <w:r w:rsidRPr="004E035D">
              <w:rPr>
                <w:rFonts w:cstheme="minorHAnsi"/>
              </w:rPr>
              <w:t xml:space="preserve">Table </w:t>
            </w:r>
            <w:r w:rsidRPr="004E035D">
              <w:rPr>
                <w:rFonts w:cstheme="minorHAnsi"/>
              </w:rPr>
              <w:fldChar w:fldCharType="begin"/>
            </w:r>
            <w:r w:rsidRPr="004E035D">
              <w:rPr>
                <w:rFonts w:cstheme="minorHAnsi"/>
              </w:rPr>
              <w:instrText xml:space="preserve"> STYLEREF 7 \s </w:instrText>
            </w:r>
            <w:r w:rsidRPr="004E035D">
              <w:rPr>
                <w:rFonts w:cstheme="minorHAnsi"/>
              </w:rPr>
              <w:fldChar w:fldCharType="separate"/>
            </w:r>
            <w:r>
              <w:rPr>
                <w:rFonts w:cstheme="minorHAnsi"/>
                <w:noProof/>
              </w:rPr>
              <w:t>B</w:t>
            </w:r>
            <w:r w:rsidRPr="004E035D">
              <w:rPr>
                <w:rFonts w:cstheme="minorHAnsi"/>
              </w:rPr>
              <w:fldChar w:fldCharType="end"/>
            </w:r>
            <w:r w:rsidRPr="004E035D">
              <w:rPr>
                <w:rFonts w:cstheme="minorHAnsi"/>
              </w:rPr>
              <w:noBreakHyphen/>
              <w:t>4: Description Independent Contract Level 1 Categorical Variables</w:t>
            </w:r>
          </w:p>
        </w:tc>
      </w:tr>
      <w:tr w:rsidR="00FD2834" w:rsidRPr="004E035D" w14:paraId="10C29A1D" w14:textId="77777777" w:rsidTr="00475153">
        <w:trPr>
          <w:trHeight w:val="107"/>
          <w:jc w:val="center"/>
        </w:trPr>
        <w:tc>
          <w:tcPr>
            <w:tcW w:w="1786" w:type="dxa"/>
            <w:tcBorders>
              <w:top w:val="single" w:sz="4" w:space="0" w:color="auto"/>
              <w:left w:val="single" w:sz="4" w:space="0" w:color="auto"/>
              <w:bottom w:val="nil"/>
              <w:right w:val="nil"/>
            </w:tcBorders>
            <w:shd w:val="clear" w:color="auto" w:fill="D0CECE" w:themeFill="background2" w:themeFillShade="E6"/>
          </w:tcPr>
          <w:p w14:paraId="18E7F68E" w14:textId="77777777" w:rsidR="00FD2834" w:rsidRPr="004E035D" w:rsidRDefault="00FD2834" w:rsidP="00475153">
            <w:pPr>
              <w:spacing w:after="0"/>
              <w:rPr>
                <w:rFonts w:cstheme="minorHAnsi"/>
                <w:lang w:eastAsia="zh-CN"/>
              </w:rPr>
            </w:pPr>
            <w:r w:rsidRPr="004E035D">
              <w:rPr>
                <w:rFonts w:cstheme="minorHAnsi"/>
              </w:rPr>
              <w:t>Name</w:t>
            </w:r>
          </w:p>
        </w:tc>
        <w:tc>
          <w:tcPr>
            <w:tcW w:w="1814" w:type="dxa"/>
            <w:tcBorders>
              <w:top w:val="single" w:sz="4" w:space="0" w:color="auto"/>
              <w:left w:val="nil"/>
              <w:bottom w:val="nil"/>
              <w:right w:val="nil"/>
            </w:tcBorders>
            <w:shd w:val="clear" w:color="auto" w:fill="D0CECE" w:themeFill="background2" w:themeFillShade="E6"/>
            <w:noWrap/>
          </w:tcPr>
          <w:p w14:paraId="15EA5398" w14:textId="77777777" w:rsidR="00FD2834" w:rsidRPr="004E035D" w:rsidRDefault="00FD2834" w:rsidP="00475153">
            <w:pPr>
              <w:spacing w:after="0"/>
              <w:rPr>
                <w:rFonts w:cstheme="minorHAnsi"/>
                <w:lang w:eastAsia="zh-CN"/>
              </w:rPr>
            </w:pPr>
            <w:r w:rsidRPr="004E035D">
              <w:rPr>
                <w:rFonts w:cstheme="minorHAnsi"/>
              </w:rPr>
              <w:t>Variable Indicator</w:t>
            </w:r>
          </w:p>
        </w:tc>
        <w:tc>
          <w:tcPr>
            <w:tcW w:w="1440" w:type="dxa"/>
            <w:tcBorders>
              <w:top w:val="single" w:sz="4" w:space="0" w:color="auto"/>
              <w:left w:val="nil"/>
              <w:bottom w:val="nil"/>
              <w:right w:val="nil"/>
            </w:tcBorders>
            <w:shd w:val="clear" w:color="auto" w:fill="D0CECE" w:themeFill="background2" w:themeFillShade="E6"/>
            <w:noWrap/>
          </w:tcPr>
          <w:p w14:paraId="5995B5ED" w14:textId="77777777" w:rsidR="00FD2834" w:rsidRPr="004E035D" w:rsidRDefault="00FD2834" w:rsidP="00475153">
            <w:pPr>
              <w:spacing w:after="0"/>
              <w:rPr>
                <w:rFonts w:cstheme="minorHAnsi"/>
                <w:lang w:eastAsia="zh-CN"/>
              </w:rPr>
            </w:pPr>
            <w:r w:rsidRPr="004E035D">
              <w:rPr>
                <w:rFonts w:cstheme="minorHAnsi"/>
              </w:rPr>
              <w:t>Type</w:t>
            </w:r>
          </w:p>
        </w:tc>
        <w:tc>
          <w:tcPr>
            <w:tcW w:w="4320" w:type="dxa"/>
            <w:tcBorders>
              <w:top w:val="single" w:sz="4" w:space="0" w:color="auto"/>
              <w:left w:val="nil"/>
              <w:bottom w:val="nil"/>
              <w:right w:val="single" w:sz="4" w:space="0" w:color="auto"/>
            </w:tcBorders>
            <w:shd w:val="clear" w:color="auto" w:fill="D0CECE" w:themeFill="background2" w:themeFillShade="E6"/>
            <w:noWrap/>
          </w:tcPr>
          <w:p w14:paraId="5F71186B" w14:textId="77777777" w:rsidR="00FD2834" w:rsidRPr="004E035D" w:rsidRDefault="00FD2834" w:rsidP="00475153">
            <w:pPr>
              <w:spacing w:after="0"/>
              <w:rPr>
                <w:rFonts w:cstheme="minorHAnsi"/>
                <w:lang w:eastAsia="zh-CN"/>
              </w:rPr>
            </w:pPr>
            <w:r w:rsidRPr="004E035D">
              <w:rPr>
                <w:rFonts w:cstheme="minorHAnsi"/>
              </w:rPr>
              <w:t>Description</w:t>
            </w:r>
          </w:p>
        </w:tc>
      </w:tr>
      <w:tr w:rsidR="00FD2834" w:rsidRPr="004E035D" w14:paraId="65A4C03E" w14:textId="77777777" w:rsidTr="00475153">
        <w:trPr>
          <w:trHeight w:val="586"/>
          <w:jc w:val="center"/>
        </w:trPr>
        <w:tc>
          <w:tcPr>
            <w:tcW w:w="1786" w:type="dxa"/>
            <w:tcBorders>
              <w:top w:val="single" w:sz="4" w:space="0" w:color="auto"/>
              <w:left w:val="single" w:sz="4" w:space="0" w:color="auto"/>
              <w:bottom w:val="nil"/>
              <w:right w:val="nil"/>
            </w:tcBorders>
          </w:tcPr>
          <w:p w14:paraId="149F0AD4" w14:textId="77777777" w:rsidR="00FD2834" w:rsidRPr="004E035D" w:rsidRDefault="00FD2834" w:rsidP="00475153">
            <w:pPr>
              <w:spacing w:after="60"/>
              <w:rPr>
                <w:rFonts w:cstheme="minorHAnsi"/>
                <w:lang w:eastAsia="zh-CN"/>
              </w:rPr>
            </w:pPr>
            <w:r w:rsidRPr="004E035D">
              <w:rPr>
                <w:rFonts w:cstheme="minorHAnsi"/>
                <w:lang w:eastAsia="zh-CN"/>
              </w:rPr>
              <w:t>Pricing</w:t>
            </w:r>
          </w:p>
        </w:tc>
        <w:tc>
          <w:tcPr>
            <w:tcW w:w="1814" w:type="dxa"/>
            <w:tcBorders>
              <w:top w:val="single" w:sz="4" w:space="0" w:color="auto"/>
              <w:left w:val="nil"/>
              <w:bottom w:val="nil"/>
              <w:right w:val="nil"/>
            </w:tcBorders>
            <w:shd w:val="clear" w:color="auto" w:fill="auto"/>
            <w:noWrap/>
          </w:tcPr>
          <w:p w14:paraId="346F14A6" w14:textId="77777777" w:rsidR="00FD2834" w:rsidRPr="004E035D" w:rsidRDefault="00FD2834" w:rsidP="00475153">
            <w:pPr>
              <w:spacing w:after="60"/>
              <w:rPr>
                <w:rFonts w:cstheme="minorHAnsi"/>
                <w:lang w:eastAsia="zh-CN"/>
              </w:rPr>
            </w:pPr>
            <w:r w:rsidRPr="004E035D">
              <w:rPr>
                <w:rFonts w:cstheme="minorHAnsi"/>
                <w:lang w:eastAsia="zh-CN"/>
              </w:rPr>
              <w:t>Pricing</w:t>
            </w:r>
          </w:p>
        </w:tc>
        <w:tc>
          <w:tcPr>
            <w:tcW w:w="1440" w:type="dxa"/>
            <w:tcBorders>
              <w:top w:val="single" w:sz="4" w:space="0" w:color="auto"/>
              <w:left w:val="nil"/>
              <w:bottom w:val="nil"/>
              <w:right w:val="nil"/>
            </w:tcBorders>
            <w:shd w:val="clear" w:color="auto" w:fill="auto"/>
            <w:noWrap/>
          </w:tcPr>
          <w:p w14:paraId="2477EF89" w14:textId="77777777" w:rsidR="00FD2834" w:rsidRPr="004E035D" w:rsidRDefault="00FD2834" w:rsidP="00475153">
            <w:pPr>
              <w:spacing w:after="60"/>
              <w:rPr>
                <w:rFonts w:cstheme="minorHAnsi"/>
                <w:lang w:eastAsia="zh-CN"/>
              </w:rPr>
            </w:pPr>
            <w:r w:rsidRPr="004E035D">
              <w:rPr>
                <w:rFonts w:cstheme="minorHAnsi"/>
                <w:lang w:eastAsia="zh-CN"/>
              </w:rPr>
              <w:t>Categorical</w:t>
            </w:r>
          </w:p>
        </w:tc>
        <w:tc>
          <w:tcPr>
            <w:tcW w:w="4320" w:type="dxa"/>
            <w:tcBorders>
              <w:top w:val="single" w:sz="4" w:space="0" w:color="auto"/>
              <w:left w:val="nil"/>
              <w:bottom w:val="nil"/>
              <w:right w:val="single" w:sz="4" w:space="0" w:color="auto"/>
            </w:tcBorders>
            <w:shd w:val="clear" w:color="auto" w:fill="auto"/>
            <w:noWrap/>
          </w:tcPr>
          <w:p w14:paraId="282D1C55" w14:textId="77777777" w:rsidR="00FD2834" w:rsidRPr="004E035D" w:rsidRDefault="00FD2834" w:rsidP="00475153">
            <w:pPr>
              <w:spacing w:after="60"/>
              <w:rPr>
                <w:rFonts w:cstheme="minorHAnsi"/>
                <w:lang w:eastAsia="zh-CN"/>
              </w:rPr>
            </w:pPr>
            <w:r w:rsidRPr="004E035D">
              <w:rPr>
                <w:rFonts w:cstheme="minorHAnsi"/>
                <w:lang w:eastAsia="zh-CN"/>
              </w:rPr>
              <w:t>The means of calculating vendor payments. The omitted baseline is firm fixed price contracts.</w:t>
            </w:r>
          </w:p>
        </w:tc>
      </w:tr>
      <w:tr w:rsidR="00FD2834" w:rsidRPr="004E035D" w14:paraId="31C7994F"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7C7002C8" w14:textId="77777777" w:rsidR="00FD2834" w:rsidRPr="004E035D" w:rsidRDefault="00FD2834" w:rsidP="00475153">
            <w:pPr>
              <w:spacing w:after="60"/>
              <w:rPr>
                <w:rFonts w:cstheme="minorHAnsi"/>
                <w:lang w:eastAsia="zh-CN"/>
              </w:rPr>
            </w:pPr>
            <w:r w:rsidRPr="004E035D">
              <w:rPr>
                <w:rFonts w:cstheme="minorHAnsi"/>
                <w:lang w:eastAsia="zh-CN"/>
              </w:rPr>
              <w:t>Firm Fixed-Price</w:t>
            </w:r>
          </w:p>
        </w:tc>
        <w:tc>
          <w:tcPr>
            <w:tcW w:w="1814" w:type="dxa"/>
            <w:tcBorders>
              <w:top w:val="nil"/>
              <w:left w:val="nil"/>
              <w:bottom w:val="nil"/>
              <w:right w:val="nil"/>
            </w:tcBorders>
            <w:shd w:val="clear" w:color="auto" w:fill="E7E6E6" w:themeFill="background2"/>
            <w:noWrap/>
            <w:hideMark/>
          </w:tcPr>
          <w:p w14:paraId="7027A0F3" w14:textId="77777777" w:rsidR="00FD2834" w:rsidRPr="004E035D" w:rsidRDefault="00FD2834" w:rsidP="00475153">
            <w:pPr>
              <w:spacing w:after="60"/>
              <w:rPr>
                <w:rFonts w:cstheme="minorHAnsi"/>
                <w:lang w:eastAsia="zh-CN"/>
              </w:rPr>
            </w:pPr>
            <w:r w:rsidRPr="004E035D">
              <w:rPr>
                <w:rFonts w:cstheme="minorHAnsi"/>
                <w:lang w:eastAsia="zh-CN"/>
              </w:rPr>
              <w:t>(Baseline)</w:t>
            </w:r>
          </w:p>
        </w:tc>
        <w:tc>
          <w:tcPr>
            <w:tcW w:w="1440" w:type="dxa"/>
            <w:tcBorders>
              <w:top w:val="nil"/>
              <w:left w:val="nil"/>
              <w:bottom w:val="nil"/>
              <w:right w:val="nil"/>
            </w:tcBorders>
            <w:shd w:val="clear" w:color="auto" w:fill="E7E6E6" w:themeFill="background2"/>
            <w:noWrap/>
            <w:hideMark/>
          </w:tcPr>
          <w:p w14:paraId="3B567281"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7E738BD0" w14:textId="77777777" w:rsidR="00FD2834" w:rsidRPr="004E035D" w:rsidRDefault="00FD2834" w:rsidP="00475153">
            <w:pPr>
              <w:spacing w:after="60"/>
              <w:rPr>
                <w:rFonts w:cstheme="minorHAnsi"/>
                <w:lang w:eastAsia="zh-CN"/>
              </w:rPr>
            </w:pPr>
            <w:r w:rsidRPr="004E035D">
              <w:rPr>
                <w:rFonts w:cstheme="minorHAnsi"/>
                <w:lang w:eastAsia="zh-CN"/>
              </w:rPr>
              <w:t>Firm-Fixed Price Contract</w:t>
            </w:r>
          </w:p>
        </w:tc>
      </w:tr>
      <w:tr w:rsidR="00FD2834" w:rsidRPr="004E035D" w14:paraId="1203C600"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51513128" w14:textId="77777777" w:rsidR="00FD2834" w:rsidRPr="004E035D" w:rsidRDefault="00FD2834" w:rsidP="00475153">
            <w:pPr>
              <w:spacing w:after="60"/>
              <w:rPr>
                <w:rFonts w:cstheme="minorHAnsi"/>
                <w:lang w:eastAsia="zh-CN"/>
              </w:rPr>
            </w:pPr>
            <w:r w:rsidRPr="004E035D">
              <w:rPr>
                <w:rFonts w:cstheme="minorHAnsi"/>
                <w:lang w:eastAsia="zh-CN"/>
              </w:rPr>
              <w:t>Other Fixed-Price</w:t>
            </w:r>
          </w:p>
        </w:tc>
        <w:tc>
          <w:tcPr>
            <w:tcW w:w="1814" w:type="dxa"/>
            <w:tcBorders>
              <w:top w:val="nil"/>
              <w:left w:val="nil"/>
              <w:bottom w:val="nil"/>
              <w:right w:val="nil"/>
            </w:tcBorders>
            <w:shd w:val="clear" w:color="auto" w:fill="E7E6E6" w:themeFill="background2"/>
            <w:noWrap/>
            <w:hideMark/>
          </w:tcPr>
          <w:p w14:paraId="32D7B3FB" w14:textId="77777777" w:rsidR="00FD2834" w:rsidRPr="004E035D" w:rsidRDefault="00FD2834" w:rsidP="00475153">
            <w:pPr>
              <w:spacing w:after="60"/>
              <w:rPr>
                <w:rFonts w:cstheme="minorHAnsi"/>
                <w:lang w:eastAsia="zh-CN"/>
              </w:rPr>
            </w:pPr>
            <w:proofErr w:type="spellStart"/>
            <w:r w:rsidRPr="004E035D">
              <w:rPr>
                <w:rFonts w:cstheme="minorHAnsi"/>
                <w:lang w:eastAsia="zh-CN"/>
              </w:rPr>
              <w:t>Other_FP</w:t>
            </w:r>
            <w:proofErr w:type="spellEnd"/>
          </w:p>
        </w:tc>
        <w:tc>
          <w:tcPr>
            <w:tcW w:w="1440" w:type="dxa"/>
            <w:tcBorders>
              <w:top w:val="nil"/>
              <w:left w:val="nil"/>
              <w:bottom w:val="nil"/>
              <w:right w:val="nil"/>
            </w:tcBorders>
            <w:shd w:val="clear" w:color="auto" w:fill="E7E6E6" w:themeFill="background2"/>
            <w:noWrap/>
            <w:hideMark/>
          </w:tcPr>
          <w:p w14:paraId="182085F8"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32C03025" w14:textId="77777777" w:rsidR="00FD2834" w:rsidRPr="004E035D" w:rsidRDefault="00FD2834" w:rsidP="00475153">
            <w:pPr>
              <w:spacing w:after="60"/>
              <w:rPr>
                <w:rFonts w:cstheme="minorHAnsi"/>
                <w:lang w:eastAsia="zh-CN"/>
              </w:rPr>
            </w:pPr>
            <w:r w:rsidRPr="004E035D">
              <w:rPr>
                <w:rFonts w:cstheme="minorHAnsi"/>
                <w:lang w:eastAsia="zh-CN"/>
              </w:rPr>
              <w:t>Fixed-price redetermination, fixed-price award fee, and fixed-price economic price adjustment</w:t>
            </w:r>
          </w:p>
        </w:tc>
      </w:tr>
      <w:tr w:rsidR="00FD2834" w:rsidRPr="004E035D" w14:paraId="68FBF7BF"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35CF9736" w14:textId="77777777" w:rsidR="00FD2834" w:rsidRPr="004E035D" w:rsidRDefault="00FD2834" w:rsidP="00475153">
            <w:pPr>
              <w:spacing w:after="60"/>
              <w:rPr>
                <w:rFonts w:cstheme="minorHAnsi"/>
                <w:lang w:eastAsia="zh-CN"/>
              </w:rPr>
            </w:pPr>
            <w:r w:rsidRPr="004E035D">
              <w:rPr>
                <w:rFonts w:cstheme="minorHAnsi"/>
                <w:lang w:eastAsia="zh-CN"/>
              </w:rPr>
              <w:t>Incentive Free</w:t>
            </w:r>
          </w:p>
        </w:tc>
        <w:tc>
          <w:tcPr>
            <w:tcW w:w="1814" w:type="dxa"/>
            <w:tcBorders>
              <w:top w:val="nil"/>
              <w:left w:val="nil"/>
              <w:bottom w:val="nil"/>
              <w:right w:val="nil"/>
            </w:tcBorders>
            <w:shd w:val="clear" w:color="auto" w:fill="E7E6E6" w:themeFill="background2"/>
            <w:noWrap/>
            <w:hideMark/>
          </w:tcPr>
          <w:p w14:paraId="77E8C8B5" w14:textId="77777777" w:rsidR="00FD2834" w:rsidRPr="004E035D" w:rsidRDefault="00FD2834" w:rsidP="00475153">
            <w:pPr>
              <w:spacing w:after="60"/>
              <w:rPr>
                <w:rFonts w:cstheme="minorHAnsi"/>
                <w:lang w:eastAsia="zh-CN"/>
              </w:rPr>
            </w:pPr>
            <w:r w:rsidRPr="004E035D">
              <w:rPr>
                <w:rFonts w:cstheme="minorHAnsi"/>
                <w:lang w:eastAsia="zh-CN"/>
              </w:rPr>
              <w:t>Incentive</w:t>
            </w:r>
          </w:p>
        </w:tc>
        <w:tc>
          <w:tcPr>
            <w:tcW w:w="1440" w:type="dxa"/>
            <w:tcBorders>
              <w:top w:val="nil"/>
              <w:left w:val="nil"/>
              <w:bottom w:val="nil"/>
              <w:right w:val="nil"/>
            </w:tcBorders>
            <w:shd w:val="clear" w:color="auto" w:fill="E7E6E6" w:themeFill="background2"/>
            <w:noWrap/>
            <w:hideMark/>
          </w:tcPr>
          <w:p w14:paraId="3868BCA5"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2519C735" w14:textId="77777777" w:rsidR="00FD2834" w:rsidRPr="004E035D" w:rsidRDefault="00FD2834" w:rsidP="00475153">
            <w:pPr>
              <w:spacing w:after="60"/>
              <w:rPr>
                <w:rFonts w:cstheme="minorHAnsi"/>
                <w:lang w:eastAsia="zh-CN"/>
              </w:rPr>
            </w:pPr>
            <w:r w:rsidRPr="004E035D">
              <w:rPr>
                <w:rFonts w:cstheme="minorHAnsi"/>
                <w:lang w:eastAsia="zh-CN"/>
              </w:rPr>
              <w:t>Including fixed-fee incentive fee, cost plus incentive fee, and cost sharing</w:t>
            </w:r>
          </w:p>
        </w:tc>
      </w:tr>
      <w:tr w:rsidR="00FD2834" w:rsidRPr="004E035D" w14:paraId="417E3044"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255C3CC5" w14:textId="77777777" w:rsidR="00FD2834" w:rsidRPr="004E035D" w:rsidRDefault="00FD2834" w:rsidP="00475153">
            <w:pPr>
              <w:spacing w:after="60"/>
              <w:rPr>
                <w:rFonts w:cstheme="minorHAnsi"/>
                <w:lang w:eastAsia="zh-CN"/>
              </w:rPr>
            </w:pPr>
            <w:r w:rsidRPr="004E035D">
              <w:rPr>
                <w:rFonts w:cstheme="minorHAnsi"/>
                <w:lang w:eastAsia="zh-CN"/>
              </w:rPr>
              <w:t>Combination or Other</w:t>
            </w:r>
          </w:p>
        </w:tc>
        <w:tc>
          <w:tcPr>
            <w:tcW w:w="1814" w:type="dxa"/>
            <w:tcBorders>
              <w:top w:val="nil"/>
              <w:left w:val="nil"/>
              <w:bottom w:val="nil"/>
              <w:right w:val="nil"/>
            </w:tcBorders>
            <w:shd w:val="clear" w:color="auto" w:fill="E7E6E6" w:themeFill="background2"/>
            <w:noWrap/>
            <w:hideMark/>
          </w:tcPr>
          <w:p w14:paraId="5E9417FF" w14:textId="77777777" w:rsidR="00FD2834" w:rsidRPr="004E035D" w:rsidRDefault="00FD2834" w:rsidP="00475153">
            <w:pPr>
              <w:spacing w:after="60"/>
              <w:rPr>
                <w:rFonts w:cstheme="minorHAnsi"/>
                <w:lang w:eastAsia="zh-CN"/>
              </w:rPr>
            </w:pPr>
            <w:r w:rsidRPr="004E035D">
              <w:rPr>
                <w:rFonts w:cstheme="minorHAnsi"/>
                <w:lang w:eastAsia="zh-CN"/>
              </w:rPr>
              <w:t>Comb-Other</w:t>
            </w:r>
          </w:p>
        </w:tc>
        <w:tc>
          <w:tcPr>
            <w:tcW w:w="1440" w:type="dxa"/>
            <w:tcBorders>
              <w:top w:val="nil"/>
              <w:left w:val="nil"/>
              <w:bottom w:val="nil"/>
              <w:right w:val="nil"/>
            </w:tcBorders>
            <w:shd w:val="clear" w:color="auto" w:fill="E7E6E6" w:themeFill="background2"/>
            <w:noWrap/>
            <w:hideMark/>
          </w:tcPr>
          <w:p w14:paraId="726987F2"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559147D9" w14:textId="77777777" w:rsidR="00FD2834" w:rsidRPr="004E035D" w:rsidRDefault="00FD2834" w:rsidP="00475153">
            <w:pPr>
              <w:spacing w:after="60"/>
              <w:rPr>
                <w:rFonts w:cstheme="minorHAnsi"/>
                <w:lang w:eastAsia="zh-CN"/>
              </w:rPr>
            </w:pPr>
            <w:r w:rsidRPr="004E035D">
              <w:rPr>
                <w:rFonts w:cstheme="minorHAnsi"/>
                <w:lang w:eastAsia="zh-CN"/>
              </w:rPr>
              <w:t>Covers contracts using multiple pricing mechanisms or unusual and unclassified types</w:t>
            </w:r>
          </w:p>
        </w:tc>
      </w:tr>
      <w:tr w:rsidR="00FD2834" w:rsidRPr="004E035D" w14:paraId="07D1D902"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210E71C7" w14:textId="77777777" w:rsidR="00FD2834" w:rsidRPr="004E035D" w:rsidRDefault="00FD2834" w:rsidP="00475153">
            <w:pPr>
              <w:spacing w:after="60"/>
              <w:rPr>
                <w:rFonts w:cstheme="minorHAnsi"/>
                <w:lang w:eastAsia="zh-CN"/>
              </w:rPr>
            </w:pPr>
            <w:r w:rsidRPr="004E035D">
              <w:rPr>
                <w:rFonts w:cstheme="minorHAnsi"/>
                <w:lang w:eastAsia="zh-CN"/>
              </w:rPr>
              <w:t>Other Cost-Based</w:t>
            </w:r>
          </w:p>
        </w:tc>
        <w:tc>
          <w:tcPr>
            <w:tcW w:w="1814" w:type="dxa"/>
            <w:tcBorders>
              <w:top w:val="nil"/>
              <w:left w:val="nil"/>
              <w:bottom w:val="nil"/>
              <w:right w:val="nil"/>
            </w:tcBorders>
            <w:shd w:val="clear" w:color="auto" w:fill="E7E6E6" w:themeFill="background2"/>
            <w:noWrap/>
            <w:hideMark/>
          </w:tcPr>
          <w:p w14:paraId="422FA74D" w14:textId="77777777" w:rsidR="00FD2834" w:rsidRPr="004E035D" w:rsidRDefault="00FD2834" w:rsidP="00475153">
            <w:pPr>
              <w:spacing w:after="60"/>
              <w:rPr>
                <w:rFonts w:cstheme="minorHAnsi"/>
                <w:lang w:eastAsia="zh-CN"/>
              </w:rPr>
            </w:pPr>
            <w:proofErr w:type="spellStart"/>
            <w:r w:rsidRPr="004E035D">
              <w:rPr>
                <w:rFonts w:cstheme="minorHAnsi"/>
                <w:lang w:eastAsia="zh-CN"/>
              </w:rPr>
              <w:t>Other_CB</w:t>
            </w:r>
            <w:proofErr w:type="spellEnd"/>
          </w:p>
        </w:tc>
        <w:tc>
          <w:tcPr>
            <w:tcW w:w="1440" w:type="dxa"/>
            <w:tcBorders>
              <w:top w:val="nil"/>
              <w:left w:val="nil"/>
              <w:bottom w:val="nil"/>
              <w:right w:val="nil"/>
            </w:tcBorders>
            <w:shd w:val="clear" w:color="auto" w:fill="E7E6E6" w:themeFill="background2"/>
            <w:noWrap/>
            <w:hideMark/>
          </w:tcPr>
          <w:p w14:paraId="3931FDCE"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hideMark/>
          </w:tcPr>
          <w:p w14:paraId="4DE29097" w14:textId="77777777" w:rsidR="00FD2834" w:rsidRPr="004E035D" w:rsidRDefault="00FD2834" w:rsidP="00475153">
            <w:pPr>
              <w:spacing w:after="60"/>
              <w:rPr>
                <w:rFonts w:cstheme="minorHAnsi"/>
                <w:lang w:eastAsia="zh-CN"/>
              </w:rPr>
            </w:pPr>
            <w:r w:rsidRPr="004E035D">
              <w:rPr>
                <w:rFonts w:cstheme="minorHAnsi"/>
                <w:lang w:eastAsia="zh-CN"/>
              </w:rPr>
              <w:t>All types of cost-based contracts, excluding incentive fee</w:t>
            </w:r>
          </w:p>
        </w:tc>
      </w:tr>
      <w:tr w:rsidR="00FD2834" w:rsidRPr="004E035D" w14:paraId="26B73EED" w14:textId="77777777" w:rsidTr="00475153">
        <w:trPr>
          <w:trHeight w:val="432"/>
          <w:jc w:val="center"/>
        </w:trPr>
        <w:tc>
          <w:tcPr>
            <w:tcW w:w="1786" w:type="dxa"/>
            <w:tcBorders>
              <w:top w:val="nil"/>
              <w:left w:val="single" w:sz="4" w:space="0" w:color="auto"/>
              <w:bottom w:val="single" w:sz="4" w:space="0" w:color="auto"/>
              <w:right w:val="nil"/>
            </w:tcBorders>
            <w:shd w:val="clear" w:color="auto" w:fill="E7E6E6" w:themeFill="background2"/>
          </w:tcPr>
          <w:p w14:paraId="187EE7A3" w14:textId="77777777" w:rsidR="00FD2834" w:rsidRPr="004E035D" w:rsidRDefault="00FD2834" w:rsidP="00475153">
            <w:pPr>
              <w:spacing w:after="60"/>
              <w:rPr>
                <w:rFonts w:cstheme="minorHAnsi"/>
                <w:iCs/>
                <w:color w:val="000000" w:themeColor="text1"/>
                <w:lang w:eastAsia="zh-CN"/>
              </w:rPr>
            </w:pPr>
            <w:r w:rsidRPr="004E035D">
              <w:rPr>
                <w:rFonts w:cstheme="minorHAnsi"/>
                <w:iCs/>
                <w:lang w:eastAsia="zh-CN"/>
              </w:rPr>
              <w:t xml:space="preserve">Time &amp; Materials / Labor Hours/ </w:t>
            </w:r>
            <w:proofErr w:type="spellStart"/>
            <w:proofErr w:type="gramStart"/>
            <w:r w:rsidRPr="004E035D">
              <w:rPr>
                <w:rFonts w:cstheme="minorHAnsi"/>
                <w:iCs/>
                <w:lang w:eastAsia="zh-CN"/>
              </w:rPr>
              <w:t>FFP:LoE</w:t>
            </w:r>
            <w:proofErr w:type="spellEnd"/>
            <w:proofErr w:type="gramEnd"/>
          </w:p>
        </w:tc>
        <w:tc>
          <w:tcPr>
            <w:tcW w:w="1814" w:type="dxa"/>
            <w:tcBorders>
              <w:top w:val="nil"/>
              <w:left w:val="nil"/>
              <w:bottom w:val="single" w:sz="4" w:space="0" w:color="auto"/>
              <w:right w:val="nil"/>
            </w:tcBorders>
            <w:shd w:val="clear" w:color="auto" w:fill="E7E6E6" w:themeFill="background2"/>
            <w:noWrap/>
            <w:hideMark/>
          </w:tcPr>
          <w:p w14:paraId="57891DBF" w14:textId="77777777" w:rsidR="00FD2834" w:rsidRPr="004E035D" w:rsidRDefault="00FD2834" w:rsidP="00475153">
            <w:pPr>
              <w:spacing w:after="60"/>
              <w:rPr>
                <w:rFonts w:cstheme="minorHAnsi"/>
                <w:lang w:eastAsia="zh-CN"/>
              </w:rPr>
            </w:pPr>
            <w:r w:rsidRPr="004E035D">
              <w:rPr>
                <w:rFonts w:cstheme="minorHAnsi"/>
                <w:lang w:eastAsia="zh-CN"/>
              </w:rPr>
              <w:t>TM-LH-FPLOE</w:t>
            </w:r>
          </w:p>
        </w:tc>
        <w:tc>
          <w:tcPr>
            <w:tcW w:w="1440" w:type="dxa"/>
            <w:tcBorders>
              <w:top w:val="nil"/>
              <w:left w:val="nil"/>
              <w:bottom w:val="single" w:sz="4" w:space="0" w:color="auto"/>
              <w:right w:val="nil"/>
            </w:tcBorders>
            <w:shd w:val="clear" w:color="auto" w:fill="E7E6E6" w:themeFill="background2"/>
            <w:noWrap/>
            <w:hideMark/>
          </w:tcPr>
          <w:p w14:paraId="424717CE"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single" w:sz="4" w:space="0" w:color="auto"/>
              <w:right w:val="single" w:sz="4" w:space="0" w:color="auto"/>
            </w:tcBorders>
            <w:shd w:val="clear" w:color="auto" w:fill="E7E6E6" w:themeFill="background2"/>
            <w:noWrap/>
            <w:hideMark/>
          </w:tcPr>
          <w:p w14:paraId="3C69177F" w14:textId="77777777" w:rsidR="00FD2834" w:rsidRPr="004E035D" w:rsidRDefault="00FD2834" w:rsidP="00475153">
            <w:pPr>
              <w:spacing w:after="60"/>
              <w:rPr>
                <w:rFonts w:cstheme="minorHAnsi"/>
                <w:lang w:eastAsia="zh-CN"/>
              </w:rPr>
            </w:pPr>
            <w:r w:rsidRPr="004E035D">
              <w:rPr>
                <w:rFonts w:cstheme="minorHAnsi"/>
                <w:lang w:eastAsia="zh-CN"/>
              </w:rPr>
              <w:t>Time and materials, labor hours, and fixed-price level of effort contracts respectively</w:t>
            </w:r>
          </w:p>
        </w:tc>
      </w:tr>
    </w:tbl>
    <w:p w14:paraId="5EF5D121" w14:textId="77777777" w:rsidR="00FD2834" w:rsidRPr="004E035D" w:rsidRDefault="00FD2834" w:rsidP="00FD2834">
      <w:pPr>
        <w:rPr>
          <w:rFonts w:cstheme="minorHAnsi"/>
        </w:rPr>
      </w:pPr>
    </w:p>
    <w:tbl>
      <w:tblPr>
        <w:tblW w:w="9360" w:type="dxa"/>
        <w:jc w:val="center"/>
        <w:tblLook w:val="04A0" w:firstRow="1" w:lastRow="0" w:firstColumn="1" w:lastColumn="0" w:noHBand="0" w:noVBand="1"/>
      </w:tblPr>
      <w:tblGrid>
        <w:gridCol w:w="1786"/>
        <w:gridCol w:w="1814"/>
        <w:gridCol w:w="1440"/>
        <w:gridCol w:w="4320"/>
      </w:tblGrid>
      <w:tr w:rsidR="00FD2834" w:rsidRPr="004E035D" w14:paraId="0F32E1C2" w14:textId="77777777" w:rsidTr="00475153">
        <w:trPr>
          <w:trHeight w:val="341"/>
          <w:jc w:val="center"/>
        </w:trPr>
        <w:tc>
          <w:tcPr>
            <w:tcW w:w="9360" w:type="dxa"/>
            <w:gridSpan w:val="4"/>
            <w:tcBorders>
              <w:top w:val="single" w:sz="4" w:space="0" w:color="auto"/>
              <w:left w:val="single" w:sz="4" w:space="0" w:color="auto"/>
              <w:bottom w:val="nil"/>
              <w:right w:val="single" w:sz="4" w:space="0" w:color="auto"/>
            </w:tcBorders>
            <w:shd w:val="clear" w:color="auto" w:fill="D0CECE" w:themeFill="background2" w:themeFillShade="E6"/>
          </w:tcPr>
          <w:p w14:paraId="1764C053" w14:textId="77777777" w:rsidR="00FD2834" w:rsidRPr="004E035D" w:rsidRDefault="00FD2834" w:rsidP="00475153">
            <w:pPr>
              <w:spacing w:after="60"/>
              <w:rPr>
                <w:rFonts w:cstheme="minorHAnsi"/>
                <w:lang w:eastAsia="zh-CN"/>
              </w:rPr>
            </w:pPr>
            <w:r w:rsidRPr="004E035D">
              <w:rPr>
                <w:rFonts w:cstheme="minorHAnsi"/>
              </w:rPr>
              <w:t xml:space="preserve">Table </w:t>
            </w:r>
            <w:r w:rsidRPr="004E035D">
              <w:rPr>
                <w:rFonts w:cstheme="minorHAnsi"/>
              </w:rPr>
              <w:fldChar w:fldCharType="begin"/>
            </w:r>
            <w:r w:rsidRPr="004E035D">
              <w:rPr>
                <w:rFonts w:cstheme="minorHAnsi"/>
              </w:rPr>
              <w:instrText xml:space="preserve"> STYLEREF 7 \s </w:instrText>
            </w:r>
            <w:r w:rsidRPr="004E035D">
              <w:rPr>
                <w:rFonts w:cstheme="minorHAnsi"/>
              </w:rPr>
              <w:fldChar w:fldCharType="separate"/>
            </w:r>
            <w:r>
              <w:rPr>
                <w:rFonts w:cstheme="minorHAnsi"/>
                <w:noProof/>
              </w:rPr>
              <w:t>B</w:t>
            </w:r>
            <w:r w:rsidRPr="004E035D">
              <w:rPr>
                <w:rFonts w:cstheme="minorHAnsi"/>
              </w:rPr>
              <w:fldChar w:fldCharType="end"/>
            </w:r>
            <w:r w:rsidRPr="004E035D">
              <w:rPr>
                <w:rFonts w:cstheme="minorHAnsi"/>
              </w:rPr>
              <w:noBreakHyphen/>
              <w:t>4: Description Independent Contract Level 1 Categorical Variables</w:t>
            </w:r>
          </w:p>
        </w:tc>
      </w:tr>
      <w:tr w:rsidR="00FD2834" w:rsidRPr="004E035D" w14:paraId="55146465" w14:textId="77777777" w:rsidTr="00475153">
        <w:trPr>
          <w:trHeight w:val="341"/>
          <w:jc w:val="center"/>
        </w:trPr>
        <w:tc>
          <w:tcPr>
            <w:tcW w:w="1786" w:type="dxa"/>
            <w:tcBorders>
              <w:top w:val="single" w:sz="4" w:space="0" w:color="auto"/>
              <w:left w:val="single" w:sz="4" w:space="0" w:color="auto"/>
              <w:bottom w:val="nil"/>
              <w:right w:val="nil"/>
            </w:tcBorders>
            <w:shd w:val="clear" w:color="auto" w:fill="D0CECE" w:themeFill="background2" w:themeFillShade="E6"/>
          </w:tcPr>
          <w:p w14:paraId="2E0B8C65" w14:textId="77777777" w:rsidR="00FD2834" w:rsidRPr="004E035D" w:rsidRDefault="00FD2834" w:rsidP="00475153">
            <w:pPr>
              <w:spacing w:after="60"/>
              <w:rPr>
                <w:rFonts w:cstheme="minorHAnsi"/>
              </w:rPr>
            </w:pPr>
            <w:r w:rsidRPr="004E035D">
              <w:rPr>
                <w:rFonts w:cstheme="minorHAnsi"/>
              </w:rPr>
              <w:lastRenderedPageBreak/>
              <w:t>Name</w:t>
            </w:r>
          </w:p>
        </w:tc>
        <w:tc>
          <w:tcPr>
            <w:tcW w:w="1814" w:type="dxa"/>
            <w:tcBorders>
              <w:top w:val="single" w:sz="4" w:space="0" w:color="auto"/>
              <w:left w:val="nil"/>
              <w:bottom w:val="nil"/>
              <w:right w:val="nil"/>
            </w:tcBorders>
            <w:shd w:val="clear" w:color="auto" w:fill="D0CECE" w:themeFill="background2" w:themeFillShade="E6"/>
            <w:noWrap/>
          </w:tcPr>
          <w:p w14:paraId="0C15CC05" w14:textId="77777777" w:rsidR="00FD2834" w:rsidRPr="004E035D" w:rsidRDefault="00FD2834" w:rsidP="00475153">
            <w:pPr>
              <w:spacing w:after="60"/>
              <w:rPr>
                <w:rFonts w:cstheme="minorHAnsi"/>
              </w:rPr>
            </w:pPr>
            <w:r w:rsidRPr="004E035D">
              <w:rPr>
                <w:rFonts w:cstheme="minorHAnsi"/>
              </w:rPr>
              <w:t>Variable Indicator</w:t>
            </w:r>
          </w:p>
        </w:tc>
        <w:tc>
          <w:tcPr>
            <w:tcW w:w="1440" w:type="dxa"/>
            <w:tcBorders>
              <w:top w:val="single" w:sz="4" w:space="0" w:color="auto"/>
              <w:left w:val="nil"/>
              <w:bottom w:val="nil"/>
              <w:right w:val="nil"/>
            </w:tcBorders>
            <w:shd w:val="clear" w:color="auto" w:fill="D0CECE" w:themeFill="background2" w:themeFillShade="E6"/>
            <w:noWrap/>
          </w:tcPr>
          <w:p w14:paraId="3B40A0AD" w14:textId="77777777" w:rsidR="00FD2834" w:rsidRPr="004E035D" w:rsidRDefault="00FD2834" w:rsidP="00475153">
            <w:pPr>
              <w:spacing w:after="60"/>
              <w:rPr>
                <w:rFonts w:cstheme="minorHAnsi"/>
                <w:lang w:eastAsia="zh-CN"/>
              </w:rPr>
            </w:pPr>
            <w:r w:rsidRPr="004E035D">
              <w:rPr>
                <w:rFonts w:cstheme="minorHAnsi"/>
              </w:rPr>
              <w:t>Type</w:t>
            </w:r>
          </w:p>
        </w:tc>
        <w:tc>
          <w:tcPr>
            <w:tcW w:w="4320" w:type="dxa"/>
            <w:tcBorders>
              <w:top w:val="single" w:sz="4" w:space="0" w:color="auto"/>
              <w:left w:val="nil"/>
              <w:bottom w:val="nil"/>
              <w:right w:val="single" w:sz="4" w:space="0" w:color="auto"/>
            </w:tcBorders>
            <w:shd w:val="clear" w:color="auto" w:fill="D0CECE" w:themeFill="background2" w:themeFillShade="E6"/>
            <w:noWrap/>
          </w:tcPr>
          <w:p w14:paraId="3960E3EA" w14:textId="77777777" w:rsidR="00FD2834" w:rsidRPr="004E035D" w:rsidRDefault="00FD2834" w:rsidP="00475153">
            <w:pPr>
              <w:spacing w:after="60"/>
              <w:rPr>
                <w:rFonts w:cstheme="minorHAnsi"/>
                <w:lang w:eastAsia="zh-CN"/>
              </w:rPr>
            </w:pPr>
            <w:r w:rsidRPr="004E035D">
              <w:rPr>
                <w:rFonts w:cstheme="minorHAnsi"/>
              </w:rPr>
              <w:t>Description</w:t>
            </w:r>
          </w:p>
        </w:tc>
      </w:tr>
      <w:tr w:rsidR="00FD2834" w:rsidRPr="004E035D" w14:paraId="5128C9B8" w14:textId="77777777" w:rsidTr="00475153">
        <w:trPr>
          <w:trHeight w:val="341"/>
          <w:jc w:val="center"/>
        </w:trPr>
        <w:tc>
          <w:tcPr>
            <w:tcW w:w="1786" w:type="dxa"/>
            <w:tcBorders>
              <w:top w:val="single" w:sz="4" w:space="0" w:color="auto"/>
              <w:left w:val="single" w:sz="4" w:space="0" w:color="auto"/>
              <w:bottom w:val="nil"/>
              <w:right w:val="nil"/>
            </w:tcBorders>
          </w:tcPr>
          <w:p w14:paraId="0A5C4F1C" w14:textId="77777777" w:rsidR="00FD2834" w:rsidRPr="004E035D" w:rsidRDefault="00FD2834" w:rsidP="00475153">
            <w:pPr>
              <w:spacing w:after="60"/>
              <w:rPr>
                <w:rFonts w:cstheme="minorHAnsi"/>
              </w:rPr>
            </w:pPr>
            <w:r w:rsidRPr="004E035D">
              <w:rPr>
                <w:rFonts w:cstheme="minorHAnsi"/>
              </w:rPr>
              <w:t>Crisis Funding</w:t>
            </w:r>
          </w:p>
        </w:tc>
        <w:tc>
          <w:tcPr>
            <w:tcW w:w="1814" w:type="dxa"/>
            <w:tcBorders>
              <w:top w:val="single" w:sz="4" w:space="0" w:color="auto"/>
              <w:left w:val="nil"/>
              <w:bottom w:val="nil"/>
              <w:right w:val="nil"/>
            </w:tcBorders>
            <w:shd w:val="clear" w:color="auto" w:fill="auto"/>
            <w:noWrap/>
            <w:hideMark/>
          </w:tcPr>
          <w:p w14:paraId="1253A58A" w14:textId="77777777" w:rsidR="00FD2834" w:rsidRPr="004E035D" w:rsidRDefault="00FD2834" w:rsidP="00475153">
            <w:pPr>
              <w:spacing w:after="60"/>
              <w:rPr>
                <w:rFonts w:cstheme="minorHAnsi"/>
              </w:rPr>
            </w:pPr>
            <w:r w:rsidRPr="004E035D">
              <w:rPr>
                <w:rFonts w:cstheme="minorHAnsi"/>
              </w:rPr>
              <w:t>Crisis</w:t>
            </w:r>
          </w:p>
        </w:tc>
        <w:tc>
          <w:tcPr>
            <w:tcW w:w="1440" w:type="dxa"/>
            <w:tcBorders>
              <w:top w:val="single" w:sz="4" w:space="0" w:color="auto"/>
              <w:left w:val="nil"/>
              <w:bottom w:val="nil"/>
              <w:right w:val="nil"/>
            </w:tcBorders>
            <w:shd w:val="clear" w:color="auto" w:fill="auto"/>
            <w:noWrap/>
            <w:hideMark/>
          </w:tcPr>
          <w:p w14:paraId="2E0253BC" w14:textId="77777777" w:rsidR="00FD2834" w:rsidRPr="004E035D" w:rsidRDefault="00FD2834" w:rsidP="00475153">
            <w:pPr>
              <w:spacing w:after="60"/>
              <w:rPr>
                <w:rFonts w:cstheme="minorHAnsi"/>
                <w:lang w:eastAsia="zh-CN"/>
              </w:rPr>
            </w:pPr>
            <w:r w:rsidRPr="004E035D">
              <w:rPr>
                <w:rFonts w:cstheme="minorHAnsi"/>
                <w:lang w:eastAsia="zh-CN"/>
              </w:rPr>
              <w:t>Categorical</w:t>
            </w:r>
          </w:p>
        </w:tc>
        <w:tc>
          <w:tcPr>
            <w:tcW w:w="4320" w:type="dxa"/>
            <w:tcBorders>
              <w:top w:val="single" w:sz="4" w:space="0" w:color="auto"/>
              <w:left w:val="nil"/>
              <w:bottom w:val="nil"/>
              <w:right w:val="single" w:sz="4" w:space="0" w:color="auto"/>
            </w:tcBorders>
            <w:shd w:val="clear" w:color="auto" w:fill="auto"/>
            <w:noWrap/>
            <w:hideMark/>
          </w:tcPr>
          <w:p w14:paraId="2A531A68" w14:textId="77777777" w:rsidR="00FD2834" w:rsidRPr="004E035D" w:rsidRDefault="00FD2834" w:rsidP="00475153">
            <w:pPr>
              <w:spacing w:after="60"/>
              <w:rPr>
                <w:rFonts w:cstheme="minorHAnsi"/>
                <w:lang w:eastAsia="zh-CN"/>
              </w:rPr>
            </w:pPr>
            <w:r w:rsidRPr="004E035D">
              <w:rPr>
                <w:rFonts w:cstheme="minorHAnsi"/>
                <w:lang w:eastAsia="zh-CN"/>
              </w:rPr>
              <w:t>Whether the funding came from emergency accounts</w:t>
            </w:r>
          </w:p>
        </w:tc>
      </w:tr>
      <w:tr w:rsidR="00FD2834" w:rsidRPr="004E035D" w14:paraId="078A3A0E"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24CF6BB1" w14:textId="77777777" w:rsidR="00FD2834" w:rsidRPr="004E035D" w:rsidRDefault="00FD2834" w:rsidP="00475153">
            <w:pPr>
              <w:spacing w:after="60"/>
              <w:rPr>
                <w:rFonts w:cstheme="minorHAnsi"/>
              </w:rPr>
            </w:pPr>
            <w:r w:rsidRPr="004E035D">
              <w:rPr>
                <w:rFonts w:cstheme="minorHAnsi"/>
              </w:rPr>
              <w:t>Not Crisis</w:t>
            </w:r>
          </w:p>
        </w:tc>
        <w:tc>
          <w:tcPr>
            <w:tcW w:w="1814" w:type="dxa"/>
            <w:tcBorders>
              <w:top w:val="nil"/>
              <w:left w:val="nil"/>
              <w:bottom w:val="nil"/>
              <w:right w:val="nil"/>
            </w:tcBorders>
            <w:shd w:val="clear" w:color="auto" w:fill="E7E6E6" w:themeFill="background2"/>
            <w:noWrap/>
          </w:tcPr>
          <w:p w14:paraId="44632298" w14:textId="77777777" w:rsidR="00FD2834" w:rsidRPr="004E035D" w:rsidRDefault="00FD2834" w:rsidP="00475153">
            <w:pPr>
              <w:spacing w:after="60"/>
              <w:rPr>
                <w:rFonts w:cstheme="minorHAnsi"/>
              </w:rPr>
            </w:pPr>
            <w:r w:rsidRPr="004E035D">
              <w:rPr>
                <w:rFonts w:cstheme="minorHAnsi"/>
              </w:rPr>
              <w:t>(Baseline)</w:t>
            </w:r>
          </w:p>
        </w:tc>
        <w:tc>
          <w:tcPr>
            <w:tcW w:w="1440" w:type="dxa"/>
            <w:tcBorders>
              <w:top w:val="nil"/>
              <w:left w:val="nil"/>
              <w:bottom w:val="nil"/>
              <w:right w:val="nil"/>
            </w:tcBorders>
            <w:shd w:val="clear" w:color="auto" w:fill="E7E6E6" w:themeFill="background2"/>
            <w:noWrap/>
          </w:tcPr>
          <w:p w14:paraId="2A32EB06"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tcPr>
          <w:p w14:paraId="7E6F1BCB" w14:textId="77777777" w:rsidR="00FD2834" w:rsidRPr="004E035D" w:rsidRDefault="00FD2834" w:rsidP="00475153">
            <w:pPr>
              <w:spacing w:after="60"/>
              <w:rPr>
                <w:rFonts w:cstheme="minorHAnsi"/>
                <w:lang w:eastAsia="zh-CN"/>
              </w:rPr>
            </w:pPr>
            <w:r w:rsidRPr="004E035D">
              <w:rPr>
                <w:rFonts w:cstheme="minorHAnsi"/>
                <w:lang w:eastAsia="zh-CN"/>
              </w:rPr>
              <w:t xml:space="preserve">Whether CSIS classified the contract as </w:t>
            </w:r>
            <w:proofErr w:type="gramStart"/>
            <w:r w:rsidRPr="004E035D">
              <w:rPr>
                <w:rFonts w:cstheme="minorHAnsi"/>
                <w:lang w:eastAsia="zh-CN"/>
              </w:rPr>
              <w:t>crisis-funded</w:t>
            </w:r>
            <w:proofErr w:type="gramEnd"/>
            <w:r w:rsidRPr="004E035D">
              <w:rPr>
                <w:rFonts w:cstheme="minorHAnsi"/>
                <w:lang w:eastAsia="zh-CN"/>
              </w:rPr>
              <w:t>.</w:t>
            </w:r>
          </w:p>
        </w:tc>
      </w:tr>
      <w:tr w:rsidR="00FD2834" w:rsidRPr="004E035D" w14:paraId="419EB076"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5CE1CF93" w14:textId="77777777" w:rsidR="00FD2834" w:rsidRPr="004E035D" w:rsidRDefault="00FD2834" w:rsidP="00475153">
            <w:pPr>
              <w:spacing w:after="60"/>
              <w:rPr>
                <w:rFonts w:cstheme="minorHAnsi"/>
              </w:rPr>
            </w:pPr>
            <w:r w:rsidRPr="004E035D">
              <w:rPr>
                <w:rFonts w:cstheme="minorHAnsi"/>
              </w:rPr>
              <w:t>Recovery Act</w:t>
            </w:r>
          </w:p>
        </w:tc>
        <w:tc>
          <w:tcPr>
            <w:tcW w:w="1814" w:type="dxa"/>
            <w:tcBorders>
              <w:top w:val="nil"/>
              <w:left w:val="nil"/>
              <w:bottom w:val="nil"/>
              <w:right w:val="nil"/>
            </w:tcBorders>
            <w:shd w:val="clear" w:color="auto" w:fill="E7E6E6" w:themeFill="background2"/>
            <w:noWrap/>
          </w:tcPr>
          <w:p w14:paraId="5DE525D9" w14:textId="77777777" w:rsidR="00FD2834" w:rsidRPr="004E035D" w:rsidRDefault="00FD2834" w:rsidP="00475153">
            <w:pPr>
              <w:spacing w:after="60"/>
              <w:rPr>
                <w:rFonts w:cstheme="minorHAnsi"/>
              </w:rPr>
            </w:pPr>
            <w:r w:rsidRPr="004E035D">
              <w:rPr>
                <w:rFonts w:cstheme="minorHAnsi"/>
              </w:rPr>
              <w:t>ARRA</w:t>
            </w:r>
          </w:p>
        </w:tc>
        <w:tc>
          <w:tcPr>
            <w:tcW w:w="1440" w:type="dxa"/>
            <w:tcBorders>
              <w:top w:val="nil"/>
              <w:left w:val="nil"/>
              <w:bottom w:val="nil"/>
              <w:right w:val="nil"/>
            </w:tcBorders>
            <w:shd w:val="clear" w:color="auto" w:fill="E7E6E6" w:themeFill="background2"/>
            <w:noWrap/>
          </w:tcPr>
          <w:p w14:paraId="3AE9E1CE"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tcPr>
          <w:p w14:paraId="39886BDC" w14:textId="77777777" w:rsidR="00FD2834" w:rsidRPr="004E035D" w:rsidRDefault="00FD2834" w:rsidP="00475153">
            <w:pPr>
              <w:spacing w:after="60"/>
              <w:rPr>
                <w:rFonts w:cstheme="minorHAnsi"/>
                <w:lang w:eastAsia="zh-CN"/>
              </w:rPr>
            </w:pPr>
            <w:r w:rsidRPr="004E035D">
              <w:rPr>
                <w:rFonts w:cstheme="minorHAnsi"/>
                <w:lang w:eastAsia="zh-CN"/>
              </w:rPr>
              <w:t>Whether the funds come from the American Recovery and Reinvestment Act</w:t>
            </w:r>
          </w:p>
        </w:tc>
      </w:tr>
      <w:tr w:rsidR="00FD2834" w:rsidRPr="004E035D" w14:paraId="1B4F0BAC" w14:textId="77777777" w:rsidTr="00475153">
        <w:trPr>
          <w:trHeight w:val="341"/>
          <w:jc w:val="center"/>
        </w:trPr>
        <w:tc>
          <w:tcPr>
            <w:tcW w:w="1786" w:type="dxa"/>
            <w:tcBorders>
              <w:top w:val="nil"/>
              <w:left w:val="single" w:sz="4" w:space="0" w:color="auto"/>
              <w:bottom w:val="nil"/>
              <w:right w:val="nil"/>
            </w:tcBorders>
            <w:shd w:val="clear" w:color="auto" w:fill="E7E6E6" w:themeFill="background2"/>
          </w:tcPr>
          <w:p w14:paraId="7FE47B07" w14:textId="77777777" w:rsidR="00FD2834" w:rsidRPr="004E035D" w:rsidRDefault="00FD2834" w:rsidP="00475153">
            <w:pPr>
              <w:spacing w:after="60"/>
              <w:rPr>
                <w:rFonts w:cstheme="minorHAnsi"/>
              </w:rPr>
            </w:pPr>
            <w:r w:rsidRPr="004E035D">
              <w:rPr>
                <w:rFonts w:cstheme="minorHAnsi"/>
              </w:rPr>
              <w:t>Disaster</w:t>
            </w:r>
          </w:p>
        </w:tc>
        <w:tc>
          <w:tcPr>
            <w:tcW w:w="1814" w:type="dxa"/>
            <w:tcBorders>
              <w:top w:val="nil"/>
              <w:left w:val="nil"/>
              <w:bottom w:val="nil"/>
              <w:right w:val="nil"/>
            </w:tcBorders>
            <w:shd w:val="clear" w:color="auto" w:fill="E7E6E6" w:themeFill="background2"/>
            <w:noWrap/>
          </w:tcPr>
          <w:p w14:paraId="7B50A56A" w14:textId="77777777" w:rsidR="00FD2834" w:rsidRPr="004E035D" w:rsidRDefault="00FD2834" w:rsidP="00475153">
            <w:pPr>
              <w:spacing w:after="60"/>
              <w:rPr>
                <w:rFonts w:cstheme="minorHAnsi"/>
              </w:rPr>
            </w:pPr>
            <w:r w:rsidRPr="004E035D">
              <w:rPr>
                <w:rFonts w:cstheme="minorHAnsi"/>
              </w:rPr>
              <w:t>D</w:t>
            </w:r>
            <w:r>
              <w:rPr>
                <w:rFonts w:cstheme="minorHAnsi"/>
              </w:rPr>
              <w:t>isaster</w:t>
            </w:r>
          </w:p>
        </w:tc>
        <w:tc>
          <w:tcPr>
            <w:tcW w:w="1440" w:type="dxa"/>
            <w:tcBorders>
              <w:top w:val="nil"/>
              <w:left w:val="nil"/>
              <w:bottom w:val="nil"/>
              <w:right w:val="nil"/>
            </w:tcBorders>
            <w:shd w:val="clear" w:color="auto" w:fill="E7E6E6" w:themeFill="background2"/>
            <w:noWrap/>
          </w:tcPr>
          <w:p w14:paraId="5FE6C6AC"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nil"/>
              <w:right w:val="single" w:sz="4" w:space="0" w:color="auto"/>
            </w:tcBorders>
            <w:shd w:val="clear" w:color="auto" w:fill="E7E6E6" w:themeFill="background2"/>
            <w:noWrap/>
          </w:tcPr>
          <w:p w14:paraId="3360955E" w14:textId="77777777" w:rsidR="00FD2834" w:rsidRPr="004E035D" w:rsidRDefault="00FD2834" w:rsidP="00475153">
            <w:pPr>
              <w:spacing w:after="60"/>
              <w:rPr>
                <w:rFonts w:cstheme="minorHAnsi"/>
                <w:lang w:eastAsia="zh-CN"/>
              </w:rPr>
            </w:pPr>
            <w:r w:rsidRPr="004E035D">
              <w:rPr>
                <w:rFonts w:cstheme="minorHAnsi"/>
                <w:lang w:eastAsia="zh-CN"/>
              </w:rPr>
              <w:t>Whether the funds come from discretionary spending</w:t>
            </w:r>
          </w:p>
        </w:tc>
      </w:tr>
      <w:tr w:rsidR="00FD2834" w:rsidRPr="004E035D" w14:paraId="6AA1ECDE" w14:textId="77777777" w:rsidTr="00475153">
        <w:trPr>
          <w:trHeight w:val="341"/>
          <w:jc w:val="center"/>
        </w:trPr>
        <w:tc>
          <w:tcPr>
            <w:tcW w:w="1786" w:type="dxa"/>
            <w:tcBorders>
              <w:top w:val="nil"/>
              <w:left w:val="single" w:sz="4" w:space="0" w:color="auto"/>
              <w:bottom w:val="single" w:sz="4" w:space="0" w:color="auto"/>
              <w:right w:val="nil"/>
            </w:tcBorders>
            <w:shd w:val="clear" w:color="auto" w:fill="E7E6E6" w:themeFill="background2"/>
          </w:tcPr>
          <w:p w14:paraId="427F74C4" w14:textId="77777777" w:rsidR="00FD2834" w:rsidRPr="004E035D" w:rsidRDefault="00FD2834" w:rsidP="00475153">
            <w:pPr>
              <w:spacing w:after="60"/>
              <w:rPr>
                <w:rFonts w:cstheme="minorHAnsi"/>
              </w:rPr>
            </w:pPr>
            <w:r w:rsidRPr="004E035D">
              <w:rPr>
                <w:rFonts w:cstheme="minorHAnsi"/>
              </w:rPr>
              <w:t>OCO</w:t>
            </w:r>
          </w:p>
        </w:tc>
        <w:tc>
          <w:tcPr>
            <w:tcW w:w="1814" w:type="dxa"/>
            <w:tcBorders>
              <w:top w:val="nil"/>
              <w:left w:val="nil"/>
              <w:bottom w:val="single" w:sz="4" w:space="0" w:color="auto"/>
              <w:right w:val="nil"/>
            </w:tcBorders>
            <w:shd w:val="clear" w:color="auto" w:fill="E7E6E6" w:themeFill="background2"/>
            <w:noWrap/>
          </w:tcPr>
          <w:p w14:paraId="2EAF4E48" w14:textId="77777777" w:rsidR="00FD2834" w:rsidRPr="004E035D" w:rsidRDefault="00FD2834" w:rsidP="00475153">
            <w:pPr>
              <w:spacing w:after="60"/>
              <w:rPr>
                <w:rFonts w:cstheme="minorHAnsi"/>
              </w:rPr>
            </w:pPr>
            <w:r w:rsidRPr="004E035D">
              <w:rPr>
                <w:rFonts w:cstheme="minorHAnsi"/>
              </w:rPr>
              <w:t>OCO</w:t>
            </w:r>
          </w:p>
        </w:tc>
        <w:tc>
          <w:tcPr>
            <w:tcW w:w="1440" w:type="dxa"/>
            <w:tcBorders>
              <w:top w:val="nil"/>
              <w:left w:val="nil"/>
              <w:bottom w:val="single" w:sz="4" w:space="0" w:color="auto"/>
              <w:right w:val="nil"/>
            </w:tcBorders>
            <w:shd w:val="clear" w:color="auto" w:fill="E7E6E6" w:themeFill="background2"/>
            <w:noWrap/>
          </w:tcPr>
          <w:p w14:paraId="165AFA26" w14:textId="77777777" w:rsidR="00FD2834" w:rsidRPr="004E035D" w:rsidRDefault="00FD2834" w:rsidP="00475153">
            <w:pPr>
              <w:spacing w:after="60"/>
              <w:rPr>
                <w:rFonts w:cstheme="minorHAnsi"/>
                <w:lang w:eastAsia="zh-CN"/>
              </w:rPr>
            </w:pPr>
            <w:r w:rsidRPr="004E035D">
              <w:rPr>
                <w:rFonts w:cstheme="minorHAnsi"/>
                <w:lang w:eastAsia="zh-CN"/>
              </w:rPr>
              <w:t>Binary</w:t>
            </w:r>
          </w:p>
        </w:tc>
        <w:tc>
          <w:tcPr>
            <w:tcW w:w="4320" w:type="dxa"/>
            <w:tcBorders>
              <w:top w:val="nil"/>
              <w:left w:val="nil"/>
              <w:bottom w:val="single" w:sz="4" w:space="0" w:color="auto"/>
              <w:right w:val="single" w:sz="4" w:space="0" w:color="auto"/>
            </w:tcBorders>
            <w:shd w:val="clear" w:color="auto" w:fill="E7E6E6" w:themeFill="background2"/>
            <w:noWrap/>
          </w:tcPr>
          <w:p w14:paraId="3B3B3D0D" w14:textId="77777777" w:rsidR="00FD2834" w:rsidRPr="004E035D" w:rsidRDefault="00FD2834" w:rsidP="00475153">
            <w:pPr>
              <w:spacing w:after="60"/>
              <w:rPr>
                <w:rFonts w:cstheme="minorHAnsi"/>
                <w:lang w:eastAsia="zh-CN"/>
              </w:rPr>
            </w:pPr>
            <w:r w:rsidRPr="004E035D">
              <w:rPr>
                <w:rFonts w:cstheme="minorHAnsi"/>
                <w:lang w:eastAsia="zh-CN"/>
              </w:rPr>
              <w:t>Whether the funds come from the Overseas Contingency Operations fund</w:t>
            </w:r>
          </w:p>
        </w:tc>
      </w:tr>
    </w:tbl>
    <w:p w14:paraId="6108F5FC" w14:textId="77777777" w:rsidR="00FD2834" w:rsidRPr="004E035D" w:rsidRDefault="00FD2834" w:rsidP="00FD2834">
      <w:pPr>
        <w:rPr>
          <w:rFonts w:cstheme="minorHAnsi"/>
        </w:rPr>
      </w:pPr>
    </w:p>
    <w:p w14:paraId="2FD1AF9F" w14:textId="77777777" w:rsidR="00FD2834" w:rsidRPr="004E035D" w:rsidRDefault="00FD2834" w:rsidP="00FD2834">
      <w:pPr>
        <w:rPr>
          <w:rFonts w:eastAsia="Calibri"/>
          <w:color w:val="2F5496" w:themeColor="accent1" w:themeShade="BF"/>
        </w:rPr>
      </w:pPr>
      <w:r w:rsidRPr="63419C74">
        <w:rPr>
          <w:rFonts w:eastAsia="Calibri"/>
        </w:rPr>
        <w:br w:type="page"/>
      </w:r>
    </w:p>
    <w:p w14:paraId="6F4CFAED" w14:textId="77777777" w:rsidR="00591BC7" w:rsidRDefault="0080332C"/>
    <w:sectPr w:rsidR="0059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34"/>
    <w:rsid w:val="00520CF3"/>
    <w:rsid w:val="00594432"/>
    <w:rsid w:val="0080332C"/>
    <w:rsid w:val="00FD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703D"/>
  <w15:chartTrackingRefBased/>
  <w15:docId w15:val="{C5178CA7-359B-4728-B8F0-EF303932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D2834"/>
    <w:pPr>
      <w:keepNext/>
      <w:spacing w:after="200"/>
    </w:pPr>
    <w:rPr>
      <w:iCs/>
    </w:rPr>
  </w:style>
  <w:style w:type="character" w:customStyle="1" w:styleId="CaptionChar">
    <w:name w:val="Caption Char"/>
    <w:basedOn w:val="DefaultParagraphFont"/>
    <w:link w:val="Caption"/>
    <w:uiPriority w:val="35"/>
    <w:rsid w:val="00FD2834"/>
    <w:rPr>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Sanders</dc:creator>
  <cp:keywords/>
  <dc:description/>
  <cp:lastModifiedBy>Greg Sanders</cp:lastModifiedBy>
  <cp:revision>1</cp:revision>
  <dcterms:created xsi:type="dcterms:W3CDTF">2019-11-19T13:59:00Z</dcterms:created>
  <dcterms:modified xsi:type="dcterms:W3CDTF">2019-11-19T14:19:00Z</dcterms:modified>
</cp:coreProperties>
</file>