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700" w:rsidRDefault="00DE5700" w:rsidP="00372435">
      <w:pPr>
        <w:pStyle w:val="NoSpacing"/>
      </w:pPr>
    </w:p>
    <w:p w:rsidR="00716BCB" w:rsidRDefault="00716BCB" w:rsidP="00B01C66"/>
    <w:p w:rsidR="003A7EE7" w:rsidRDefault="003A7EE7" w:rsidP="003A7EE7">
      <w:pPr>
        <w:pStyle w:val="Header"/>
      </w:pPr>
    </w:p>
    <w:p w:rsidR="00716BCB" w:rsidRDefault="00716BCB" w:rsidP="00B01C66"/>
    <w:p w:rsidR="00B01C66" w:rsidRDefault="00B01C66" w:rsidP="00B01C66"/>
    <w:p w:rsidR="0073214B" w:rsidRDefault="0073214B" w:rsidP="00B01C66"/>
    <w:p w:rsidR="00B01C66" w:rsidRDefault="00B01C66" w:rsidP="00B01C66"/>
    <w:p w:rsidR="00B01C66" w:rsidRDefault="00B01C66" w:rsidP="00B01C66"/>
    <w:p w:rsidR="00C81726" w:rsidRPr="00B01C66" w:rsidRDefault="00C81726" w:rsidP="00B01C66"/>
    <w:p w:rsidR="00E733E8" w:rsidRDefault="00BD7A64" w:rsidP="00D83EC4">
      <w:pPr>
        <w:pStyle w:val="Title"/>
      </w:pPr>
      <w:r>
        <w:t xml:space="preserve">Deerwalk </w:t>
      </w:r>
      <w:r w:rsidR="001C3270">
        <w:t>Configuration Management (CM) Process</w:t>
      </w:r>
    </w:p>
    <w:p w:rsidR="00716BCB" w:rsidRPr="00716BCB" w:rsidRDefault="0000282F" w:rsidP="00716BCB">
      <w:pPr>
        <w:pStyle w:val="Subtitle"/>
      </w:pPr>
      <w:r>
        <w:t>Version 1.0</w:t>
      </w:r>
    </w:p>
    <w:p w:rsidR="009A1608" w:rsidRDefault="009A1608">
      <w:pPr>
        <w:rPr>
          <w:b/>
          <w:bCs/>
        </w:rPr>
      </w:pPr>
    </w:p>
    <w:p w:rsidR="00F12422" w:rsidRDefault="00F12422">
      <w:pPr>
        <w:rPr>
          <w:b/>
          <w:bCs/>
        </w:rPr>
        <w:sectPr w:rsidR="00F12422" w:rsidSect="003A7EE7">
          <w:headerReference w:type="default" r:id="rId8"/>
          <w:footerReference w:type="default" r:id="rId9"/>
          <w:pgSz w:w="12240" w:h="15840" w:code="1"/>
          <w:pgMar w:top="1008" w:right="1008" w:bottom="1008" w:left="1008" w:header="720" w:footer="720" w:gutter="0"/>
          <w:pgNumType w:fmt="lowerRoman"/>
          <w:cols w:space="720"/>
          <w:docGrid w:linePitch="360"/>
        </w:sectPr>
      </w:pPr>
    </w:p>
    <w:bookmarkStart w:id="0" w:name="_Toc315433885"/>
    <w:bookmarkStart w:id="1" w:name="_Toc315428592"/>
    <w:p w:rsidR="00E81F4A" w:rsidRDefault="00AA3C9B">
      <w:pPr>
        <w:pStyle w:val="TOC1"/>
        <w:tabs>
          <w:tab w:val="left" w:pos="403"/>
          <w:tab w:val="right" w:leader="dot" w:pos="10214"/>
        </w:tabs>
        <w:rPr>
          <w:rFonts w:cstheme="minorBidi"/>
          <w:b w:val="0"/>
          <w:bCs w:val="0"/>
          <w:noProof/>
          <w:sz w:val="22"/>
          <w:szCs w:val="22"/>
          <w:lang w:bidi="ar-SA"/>
        </w:rPr>
      </w:pPr>
      <w:r w:rsidRPr="00AA3C9B">
        <w:lastRenderedPageBreak/>
        <w:fldChar w:fldCharType="begin"/>
      </w:r>
      <w:r w:rsidR="00985D19">
        <w:instrText xml:space="preserve"> TOC \o "1-3" \h \z \u </w:instrText>
      </w:r>
      <w:r w:rsidRPr="00AA3C9B">
        <w:fldChar w:fldCharType="separate"/>
      </w:r>
      <w:hyperlink w:anchor="_Toc356817090" w:history="1">
        <w:r w:rsidR="00E81F4A" w:rsidRPr="00E607BC">
          <w:rPr>
            <w:rStyle w:val="Hyperlink"/>
            <w:noProof/>
          </w:rPr>
          <w:t>1.</w:t>
        </w:r>
        <w:r w:rsidR="00E81F4A">
          <w:rPr>
            <w:rFonts w:cstheme="minorBidi"/>
            <w:b w:val="0"/>
            <w:bCs w:val="0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Introduction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81F4A" w:rsidRDefault="00AA3C9B">
      <w:pPr>
        <w:pStyle w:val="TOC1"/>
        <w:tabs>
          <w:tab w:val="left" w:pos="403"/>
          <w:tab w:val="right" w:leader="dot" w:pos="10214"/>
        </w:tabs>
        <w:rPr>
          <w:rFonts w:cstheme="minorBidi"/>
          <w:b w:val="0"/>
          <w:bCs w:val="0"/>
          <w:noProof/>
          <w:sz w:val="22"/>
          <w:szCs w:val="22"/>
          <w:lang w:bidi="ar-SA"/>
        </w:rPr>
      </w:pPr>
      <w:hyperlink w:anchor="_Toc356817091" w:history="1">
        <w:r w:rsidR="00E81F4A" w:rsidRPr="00E607BC">
          <w:rPr>
            <w:rStyle w:val="Hyperlink"/>
            <w:noProof/>
          </w:rPr>
          <w:t>2.</w:t>
        </w:r>
        <w:r w:rsidR="00E81F4A">
          <w:rPr>
            <w:rFonts w:cstheme="minorBidi"/>
            <w:b w:val="0"/>
            <w:bCs w:val="0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Configuration Manager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81F4A" w:rsidRDefault="00AA3C9B">
      <w:pPr>
        <w:pStyle w:val="TOC1"/>
        <w:tabs>
          <w:tab w:val="left" w:pos="403"/>
          <w:tab w:val="right" w:leader="dot" w:pos="10214"/>
        </w:tabs>
        <w:rPr>
          <w:rFonts w:cstheme="minorBidi"/>
          <w:b w:val="0"/>
          <w:bCs w:val="0"/>
          <w:noProof/>
          <w:sz w:val="22"/>
          <w:szCs w:val="22"/>
          <w:lang w:bidi="ar-SA"/>
        </w:rPr>
      </w:pPr>
      <w:hyperlink w:anchor="_Toc356817092" w:history="1">
        <w:r w:rsidR="00E81F4A" w:rsidRPr="00E607BC">
          <w:rPr>
            <w:rStyle w:val="Hyperlink"/>
            <w:noProof/>
          </w:rPr>
          <w:t>3.</w:t>
        </w:r>
        <w:r w:rsidR="00E81F4A">
          <w:rPr>
            <w:rFonts w:cstheme="minorBidi"/>
            <w:b w:val="0"/>
            <w:bCs w:val="0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Configuration Management Plan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81F4A" w:rsidRDefault="00AA3C9B">
      <w:pPr>
        <w:pStyle w:val="TOC1"/>
        <w:tabs>
          <w:tab w:val="left" w:pos="403"/>
          <w:tab w:val="right" w:leader="dot" w:pos="10214"/>
        </w:tabs>
        <w:rPr>
          <w:rFonts w:cstheme="minorBidi"/>
          <w:b w:val="0"/>
          <w:bCs w:val="0"/>
          <w:noProof/>
          <w:sz w:val="22"/>
          <w:szCs w:val="22"/>
          <w:lang w:bidi="ar-SA"/>
        </w:rPr>
      </w:pPr>
      <w:hyperlink w:anchor="_Toc356817093" w:history="1">
        <w:r w:rsidR="00E81F4A" w:rsidRPr="00E607BC">
          <w:rPr>
            <w:rStyle w:val="Hyperlink"/>
            <w:noProof/>
          </w:rPr>
          <w:t>4.</w:t>
        </w:r>
        <w:r w:rsidR="00E81F4A">
          <w:rPr>
            <w:rFonts w:cstheme="minorBidi"/>
            <w:b w:val="0"/>
            <w:bCs w:val="0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Configuration Identification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81F4A" w:rsidRDefault="00AA3C9B">
      <w:pPr>
        <w:pStyle w:val="TOC1"/>
        <w:tabs>
          <w:tab w:val="left" w:pos="403"/>
          <w:tab w:val="right" w:leader="dot" w:pos="10214"/>
        </w:tabs>
        <w:rPr>
          <w:rFonts w:cstheme="minorBidi"/>
          <w:b w:val="0"/>
          <w:bCs w:val="0"/>
          <w:noProof/>
          <w:sz w:val="22"/>
          <w:szCs w:val="22"/>
          <w:lang w:bidi="ar-SA"/>
        </w:rPr>
      </w:pPr>
      <w:hyperlink w:anchor="_Toc356817094" w:history="1">
        <w:r w:rsidR="00E81F4A" w:rsidRPr="00E607BC">
          <w:rPr>
            <w:rStyle w:val="Hyperlink"/>
            <w:noProof/>
          </w:rPr>
          <w:t>5.</w:t>
        </w:r>
        <w:r w:rsidR="00E81F4A">
          <w:rPr>
            <w:rFonts w:cstheme="minorBidi"/>
            <w:b w:val="0"/>
            <w:bCs w:val="0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Configuration Control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1F4A" w:rsidRDefault="00AA3C9B">
      <w:pPr>
        <w:pStyle w:val="TOC2"/>
        <w:tabs>
          <w:tab w:val="left" w:pos="800"/>
          <w:tab w:val="right" w:leader="dot" w:pos="10214"/>
        </w:tabs>
        <w:rPr>
          <w:rFonts w:cstheme="minorBidi"/>
          <w:noProof/>
          <w:sz w:val="22"/>
          <w:szCs w:val="22"/>
          <w:lang w:bidi="ar-SA"/>
        </w:rPr>
      </w:pPr>
      <w:hyperlink w:anchor="_Toc356817095" w:history="1">
        <w:r w:rsidR="00E81F4A" w:rsidRPr="00E607BC">
          <w:rPr>
            <w:rStyle w:val="Hyperlink"/>
            <w:noProof/>
          </w:rPr>
          <w:t>5.1.</w:t>
        </w:r>
        <w:r w:rsidR="00E81F4A">
          <w:rPr>
            <w:rFonts w:cstheme="minorBidi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Product Change Control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1F4A" w:rsidRDefault="00AA3C9B">
      <w:pPr>
        <w:pStyle w:val="TOC2"/>
        <w:tabs>
          <w:tab w:val="left" w:pos="800"/>
          <w:tab w:val="right" w:leader="dot" w:pos="10214"/>
        </w:tabs>
        <w:rPr>
          <w:rFonts w:cstheme="minorBidi"/>
          <w:noProof/>
          <w:sz w:val="22"/>
          <w:szCs w:val="22"/>
          <w:lang w:bidi="ar-SA"/>
        </w:rPr>
      </w:pPr>
      <w:hyperlink w:anchor="_Toc356817096" w:history="1">
        <w:r w:rsidR="00E81F4A" w:rsidRPr="00E607BC">
          <w:rPr>
            <w:rStyle w:val="Hyperlink"/>
            <w:noProof/>
          </w:rPr>
          <w:t>5.2.</w:t>
        </w:r>
        <w:r w:rsidR="00E81F4A">
          <w:rPr>
            <w:rFonts w:cstheme="minorBidi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Code Change Control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1F4A" w:rsidRDefault="00AA3C9B">
      <w:pPr>
        <w:pStyle w:val="TOC2"/>
        <w:tabs>
          <w:tab w:val="left" w:pos="800"/>
          <w:tab w:val="right" w:leader="dot" w:pos="10214"/>
        </w:tabs>
        <w:rPr>
          <w:rFonts w:cstheme="minorBidi"/>
          <w:noProof/>
          <w:sz w:val="22"/>
          <w:szCs w:val="22"/>
          <w:lang w:bidi="ar-SA"/>
        </w:rPr>
      </w:pPr>
      <w:hyperlink w:anchor="_Toc356817097" w:history="1">
        <w:r w:rsidR="00E81F4A" w:rsidRPr="00E607BC">
          <w:rPr>
            <w:rStyle w:val="Hyperlink"/>
            <w:noProof/>
          </w:rPr>
          <w:t>5.3.</w:t>
        </w:r>
        <w:r w:rsidR="00E81F4A">
          <w:rPr>
            <w:rFonts w:cstheme="minorBidi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Document Change Control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81F4A" w:rsidRDefault="00AA3C9B">
      <w:pPr>
        <w:pStyle w:val="TOC1"/>
        <w:tabs>
          <w:tab w:val="left" w:pos="403"/>
          <w:tab w:val="right" w:leader="dot" w:pos="10214"/>
        </w:tabs>
        <w:rPr>
          <w:rFonts w:cstheme="minorBidi"/>
          <w:b w:val="0"/>
          <w:bCs w:val="0"/>
          <w:noProof/>
          <w:sz w:val="22"/>
          <w:szCs w:val="22"/>
          <w:lang w:bidi="ar-SA"/>
        </w:rPr>
      </w:pPr>
      <w:hyperlink w:anchor="_Toc356817098" w:history="1">
        <w:r w:rsidR="00E81F4A" w:rsidRPr="00E607BC">
          <w:rPr>
            <w:rStyle w:val="Hyperlink"/>
            <w:noProof/>
          </w:rPr>
          <w:t>6.</w:t>
        </w:r>
        <w:r w:rsidR="00E81F4A">
          <w:rPr>
            <w:rFonts w:cstheme="minorBidi"/>
            <w:b w:val="0"/>
            <w:bCs w:val="0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Configuration Status Accounting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1F4A" w:rsidRDefault="00AA3C9B">
      <w:pPr>
        <w:pStyle w:val="TOC1"/>
        <w:tabs>
          <w:tab w:val="left" w:pos="403"/>
          <w:tab w:val="right" w:leader="dot" w:pos="10214"/>
        </w:tabs>
        <w:rPr>
          <w:rFonts w:cstheme="minorBidi"/>
          <w:b w:val="0"/>
          <w:bCs w:val="0"/>
          <w:noProof/>
          <w:sz w:val="22"/>
          <w:szCs w:val="22"/>
          <w:lang w:bidi="ar-SA"/>
        </w:rPr>
      </w:pPr>
      <w:hyperlink w:anchor="_Toc356817099" w:history="1">
        <w:r w:rsidR="00E81F4A" w:rsidRPr="00E607BC">
          <w:rPr>
            <w:rStyle w:val="Hyperlink"/>
            <w:noProof/>
          </w:rPr>
          <w:t>7.</w:t>
        </w:r>
        <w:r w:rsidR="00E81F4A">
          <w:rPr>
            <w:rFonts w:cstheme="minorBidi"/>
            <w:b w:val="0"/>
            <w:bCs w:val="0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Configuration Audits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1F4A" w:rsidRDefault="00AA3C9B">
      <w:pPr>
        <w:pStyle w:val="TOC1"/>
        <w:tabs>
          <w:tab w:val="left" w:pos="403"/>
          <w:tab w:val="right" w:leader="dot" w:pos="10214"/>
        </w:tabs>
        <w:rPr>
          <w:rFonts w:cstheme="minorBidi"/>
          <w:b w:val="0"/>
          <w:bCs w:val="0"/>
          <w:noProof/>
          <w:sz w:val="22"/>
          <w:szCs w:val="22"/>
          <w:lang w:bidi="ar-SA"/>
        </w:rPr>
      </w:pPr>
      <w:hyperlink w:anchor="_Toc356817100" w:history="1">
        <w:r w:rsidR="00E81F4A" w:rsidRPr="00E607BC">
          <w:rPr>
            <w:rStyle w:val="Hyperlink"/>
            <w:noProof/>
          </w:rPr>
          <w:t>8.</w:t>
        </w:r>
        <w:r w:rsidR="00E81F4A">
          <w:rPr>
            <w:rFonts w:cstheme="minorBidi"/>
            <w:b w:val="0"/>
            <w:bCs w:val="0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Configuration Tools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1F4A" w:rsidRDefault="00AA3C9B">
      <w:pPr>
        <w:pStyle w:val="TOC1"/>
        <w:tabs>
          <w:tab w:val="left" w:pos="403"/>
          <w:tab w:val="right" w:leader="dot" w:pos="10214"/>
        </w:tabs>
        <w:rPr>
          <w:rFonts w:cstheme="minorBidi"/>
          <w:b w:val="0"/>
          <w:bCs w:val="0"/>
          <w:noProof/>
          <w:sz w:val="22"/>
          <w:szCs w:val="22"/>
          <w:lang w:bidi="ar-SA"/>
        </w:rPr>
      </w:pPr>
      <w:hyperlink w:anchor="_Toc356817101" w:history="1">
        <w:r w:rsidR="00E81F4A" w:rsidRPr="00E607BC">
          <w:rPr>
            <w:rStyle w:val="Hyperlink"/>
            <w:noProof/>
          </w:rPr>
          <w:t>9.</w:t>
        </w:r>
        <w:r w:rsidR="00E81F4A">
          <w:rPr>
            <w:rFonts w:cstheme="minorBidi"/>
            <w:b w:val="0"/>
            <w:bCs w:val="0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Tailoring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81F4A" w:rsidRDefault="00AA3C9B">
      <w:pPr>
        <w:pStyle w:val="TOC1"/>
        <w:tabs>
          <w:tab w:val="left" w:pos="605"/>
          <w:tab w:val="right" w:leader="dot" w:pos="10214"/>
        </w:tabs>
        <w:rPr>
          <w:rFonts w:cstheme="minorBidi"/>
          <w:b w:val="0"/>
          <w:bCs w:val="0"/>
          <w:noProof/>
          <w:sz w:val="22"/>
          <w:szCs w:val="22"/>
          <w:lang w:bidi="ar-SA"/>
        </w:rPr>
      </w:pPr>
      <w:hyperlink w:anchor="_Toc356817102" w:history="1">
        <w:r w:rsidR="00E81F4A" w:rsidRPr="00E607BC">
          <w:rPr>
            <w:rStyle w:val="Hyperlink"/>
            <w:noProof/>
          </w:rPr>
          <w:t>10.</w:t>
        </w:r>
        <w:r w:rsidR="00E81F4A">
          <w:rPr>
            <w:rFonts w:cstheme="minorBidi"/>
            <w:b w:val="0"/>
            <w:bCs w:val="0"/>
            <w:noProof/>
            <w:sz w:val="22"/>
            <w:szCs w:val="22"/>
            <w:lang w:bidi="ar-SA"/>
          </w:rPr>
          <w:tab/>
        </w:r>
        <w:r w:rsidR="00E81F4A" w:rsidRPr="00E607BC">
          <w:rPr>
            <w:rStyle w:val="Hyperlink"/>
            <w:noProof/>
          </w:rPr>
          <w:t>Appendix A: Deermine Status</w:t>
        </w:r>
        <w:r w:rsidR="00E81F4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81F4A">
          <w:rPr>
            <w:noProof/>
            <w:webHidden/>
          </w:rPr>
          <w:instrText xml:space="preserve"> PAGEREF _Toc356817102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81F4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85D19" w:rsidRDefault="00AA3C9B" w:rsidP="003A7EE7">
      <w:pPr>
        <w:sectPr w:rsidR="00985D19" w:rsidSect="00F12422">
          <w:headerReference w:type="default" r:id="rId10"/>
          <w:footerReference w:type="default" r:id="rId11"/>
          <w:footerReference w:type="first" r:id="rId12"/>
          <w:pgSz w:w="12240" w:h="15840" w:code="1"/>
          <w:pgMar w:top="1008" w:right="1008" w:bottom="1008" w:left="1008" w:header="720" w:footer="720" w:gutter="0"/>
          <w:pgNumType w:fmt="lowerRoman" w:start="1"/>
          <w:cols w:space="720"/>
          <w:docGrid w:linePitch="360"/>
        </w:sectPr>
      </w:pPr>
      <w:r>
        <w:fldChar w:fldCharType="end"/>
      </w:r>
    </w:p>
    <w:p w:rsidR="00AF7BE8" w:rsidRDefault="00BD7A64" w:rsidP="0033666F">
      <w:pPr>
        <w:pStyle w:val="Heading1"/>
      </w:pPr>
      <w:bookmarkStart w:id="2" w:name="_Ref356386924"/>
      <w:bookmarkStart w:id="3" w:name="_Toc356817090"/>
      <w:bookmarkEnd w:id="0"/>
      <w:bookmarkEnd w:id="1"/>
      <w:r>
        <w:lastRenderedPageBreak/>
        <w:t>Introduction</w:t>
      </w:r>
      <w:bookmarkEnd w:id="2"/>
      <w:bookmarkEnd w:id="3"/>
    </w:p>
    <w:p w:rsidR="003172D6" w:rsidRDefault="00BD7A64" w:rsidP="00BD7A64">
      <w:r>
        <w:t xml:space="preserve">This document defines the </w:t>
      </w:r>
      <w:r w:rsidR="00044E51">
        <w:t>Configuration Management (CM) process to be</w:t>
      </w:r>
      <w:r>
        <w:t xml:space="preserve"> followed by Deerwalk projects.</w:t>
      </w:r>
      <w:r w:rsidR="006705FA">
        <w:t xml:space="preserve"> </w:t>
      </w:r>
      <w:r w:rsidR="008746F0">
        <w:t xml:space="preserve"> </w:t>
      </w:r>
      <w:r w:rsidR="00044E51">
        <w:t>The main purpose is to track and control changes in the software built by Deerwalk.</w:t>
      </w:r>
    </w:p>
    <w:p w:rsidR="00BD7A64" w:rsidRDefault="00CD7AD1" w:rsidP="00BD7A64">
      <w:pPr>
        <w:pStyle w:val="Heading1"/>
      </w:pPr>
      <w:bookmarkStart w:id="4" w:name="_Toc356817091"/>
      <w:r>
        <w:t>Configuration Manager</w:t>
      </w:r>
      <w:bookmarkEnd w:id="4"/>
    </w:p>
    <w:p w:rsidR="00156510" w:rsidRDefault="00CD7AD1" w:rsidP="00156510">
      <w:r>
        <w:t>Each project appoint</w:t>
      </w:r>
      <w:r w:rsidR="00F73170">
        <w:t>s</w:t>
      </w:r>
      <w:r w:rsidR="00156510">
        <w:t xml:space="preserve"> a Configuration Manager </w:t>
      </w:r>
      <w:r>
        <w:t>who</w:t>
      </w:r>
      <w:r w:rsidR="00156510">
        <w:t xml:space="preserve"> c</w:t>
      </w:r>
      <w:r>
        <w:t>reate</w:t>
      </w:r>
      <w:r w:rsidR="00156510">
        <w:t>s</w:t>
      </w:r>
      <w:r>
        <w:t xml:space="preserve"> and maintain</w:t>
      </w:r>
      <w:r w:rsidR="00156510">
        <w:t>s</w:t>
      </w:r>
      <w:r>
        <w:t xml:space="preserve"> the </w:t>
      </w:r>
      <w:r w:rsidR="00156510">
        <w:t xml:space="preserve">Configuration </w:t>
      </w:r>
      <w:proofErr w:type="gramStart"/>
      <w:r w:rsidR="00156510">
        <w:t>Management  Plan</w:t>
      </w:r>
      <w:proofErr w:type="gramEnd"/>
      <w:r w:rsidR="00156510">
        <w:t xml:space="preserve"> and ensures that the Configuration Management process is followed in the project. </w:t>
      </w:r>
    </w:p>
    <w:p w:rsidR="00CD7AD1" w:rsidRDefault="00CD7AD1" w:rsidP="00156510">
      <w:pPr>
        <w:pStyle w:val="Heading1"/>
      </w:pPr>
      <w:bookmarkStart w:id="5" w:name="_Toc356817092"/>
      <w:r>
        <w:t>Configuration Management Plan</w:t>
      </w:r>
      <w:bookmarkEnd w:id="5"/>
    </w:p>
    <w:p w:rsidR="00CD7AD1" w:rsidRDefault="00CD7AD1" w:rsidP="00CD7AD1">
      <w:r>
        <w:t xml:space="preserve">Each project </w:t>
      </w:r>
      <w:r w:rsidR="00156510">
        <w:t xml:space="preserve">has a Configuration Management Plan which is based on the </w:t>
      </w:r>
      <w:r>
        <w:t>template available at:</w:t>
      </w:r>
      <w:r w:rsidR="003C211C">
        <w:t xml:space="preserve"> </w:t>
      </w:r>
      <w:hyperlink r:id="rId13" w:history="1">
        <w:r w:rsidR="008A3B6C" w:rsidRPr="00741794">
          <w:rPr>
            <w:rStyle w:val="Hyperlink"/>
          </w:rPr>
          <w:t>http://www.deerwalk.com/repos/dwfunctions/org/templates/CM_Plan/Deerwalk_Configuration_Management_Plan_Template.xlsx</w:t>
        </w:r>
      </w:hyperlink>
      <w:r w:rsidR="008A3B6C">
        <w:t xml:space="preserve"> </w:t>
      </w:r>
    </w:p>
    <w:p w:rsidR="00CD7AD1" w:rsidRDefault="00CF0080" w:rsidP="00CD7AD1">
      <w:pPr>
        <w:pStyle w:val="Heading1"/>
      </w:pPr>
      <w:bookmarkStart w:id="6" w:name="_Toc356817093"/>
      <w:r>
        <w:t>Configuration Identification</w:t>
      </w:r>
      <w:bookmarkEnd w:id="6"/>
    </w:p>
    <w:p w:rsidR="00A94E3E" w:rsidRDefault="007F6DCF" w:rsidP="00E6578B">
      <w:r w:rsidRPr="00E6578B">
        <w:t xml:space="preserve">Configuration </w:t>
      </w:r>
      <w:r w:rsidR="00A94E3E" w:rsidRPr="00E6578B">
        <w:t>Items</w:t>
      </w:r>
      <w:r w:rsidR="007B0067">
        <w:t xml:space="preserve"> (CI)</w:t>
      </w:r>
      <w:r w:rsidR="00A94E3E" w:rsidRPr="00E6578B">
        <w:t xml:space="preserve"> </w:t>
      </w:r>
      <w:r w:rsidR="00E6578B" w:rsidRPr="00E6578B">
        <w:t>are</w:t>
      </w:r>
      <w:r w:rsidR="00A94E3E" w:rsidRPr="00E6578B">
        <w:t xml:space="preserve"> identified and documented in the Configuration Management Plan. </w:t>
      </w:r>
    </w:p>
    <w:tbl>
      <w:tblPr>
        <w:tblStyle w:val="DWTable"/>
        <w:tblW w:w="5000" w:type="pct"/>
        <w:tblLook w:val="04A0"/>
      </w:tblPr>
      <w:tblGrid>
        <w:gridCol w:w="1144"/>
        <w:gridCol w:w="4364"/>
        <w:gridCol w:w="4932"/>
      </w:tblGrid>
      <w:tr w:rsidR="004A5200" w:rsidTr="000366B0">
        <w:trPr>
          <w:cnfStyle w:val="100000000000"/>
        </w:trPr>
        <w:tc>
          <w:tcPr>
            <w:tcW w:w="548" w:type="pct"/>
          </w:tcPr>
          <w:p w:rsidR="004A5200" w:rsidRDefault="004A5200" w:rsidP="00E6578B">
            <w:r>
              <w:t>CI Type</w:t>
            </w:r>
          </w:p>
        </w:tc>
        <w:tc>
          <w:tcPr>
            <w:tcW w:w="2090" w:type="pct"/>
          </w:tcPr>
          <w:p w:rsidR="004A5200" w:rsidRDefault="004A5200" w:rsidP="00E6578B">
            <w:r>
              <w:t>Description</w:t>
            </w:r>
          </w:p>
        </w:tc>
        <w:tc>
          <w:tcPr>
            <w:tcW w:w="2362" w:type="pct"/>
          </w:tcPr>
          <w:p w:rsidR="004A5200" w:rsidRDefault="004A5200" w:rsidP="00E6578B">
            <w:r>
              <w:t>Versioning</w:t>
            </w:r>
          </w:p>
        </w:tc>
      </w:tr>
      <w:tr w:rsidR="004A5200" w:rsidTr="000366B0">
        <w:tc>
          <w:tcPr>
            <w:tcW w:w="548" w:type="pct"/>
          </w:tcPr>
          <w:p w:rsidR="004A5200" w:rsidRDefault="004A5200" w:rsidP="00E6578B">
            <w:r>
              <w:t>Product</w:t>
            </w:r>
          </w:p>
        </w:tc>
        <w:tc>
          <w:tcPr>
            <w:tcW w:w="2090" w:type="pct"/>
          </w:tcPr>
          <w:p w:rsidR="004A5200" w:rsidRDefault="004A5200" w:rsidP="00E6578B">
            <w:r>
              <w:t>Software product</w:t>
            </w:r>
          </w:p>
        </w:tc>
        <w:tc>
          <w:tcPr>
            <w:tcW w:w="2362" w:type="pct"/>
          </w:tcPr>
          <w:p w:rsidR="004A5200" w:rsidRDefault="004A5200" w:rsidP="00D62F9F">
            <w:r w:rsidRPr="004A5200">
              <w:t>The recommended format for versioning p</w:t>
            </w:r>
            <w:r w:rsidR="00D62F9F">
              <w:t xml:space="preserve">roducts is: </w:t>
            </w:r>
            <w:proofErr w:type="spellStart"/>
            <w:r w:rsidR="00D62F9F">
              <w:t>Major.Minor.Release</w:t>
            </w:r>
            <w:proofErr w:type="spellEnd"/>
            <w:r w:rsidR="00D62F9F">
              <w:t xml:space="preserve">  (Example: 1.0.3</w:t>
            </w:r>
            <w:r w:rsidRPr="004A5200">
              <w:t>)</w:t>
            </w:r>
          </w:p>
        </w:tc>
      </w:tr>
      <w:tr w:rsidR="004A5200" w:rsidTr="000366B0">
        <w:tc>
          <w:tcPr>
            <w:tcW w:w="548" w:type="pct"/>
          </w:tcPr>
          <w:p w:rsidR="004A5200" w:rsidRDefault="004A5200" w:rsidP="00E6578B">
            <w:r>
              <w:t>Code</w:t>
            </w:r>
          </w:p>
        </w:tc>
        <w:tc>
          <w:tcPr>
            <w:tcW w:w="2090" w:type="pct"/>
          </w:tcPr>
          <w:p w:rsidR="004A5200" w:rsidRDefault="004A5200" w:rsidP="00E6578B">
            <w:r>
              <w:t>Source code</w:t>
            </w:r>
          </w:p>
        </w:tc>
        <w:tc>
          <w:tcPr>
            <w:tcW w:w="2362" w:type="pct"/>
          </w:tcPr>
          <w:p w:rsidR="004A5200" w:rsidRDefault="004A5200" w:rsidP="00126A8F">
            <w:r>
              <w:t xml:space="preserve">The </w:t>
            </w:r>
            <w:r w:rsidR="00126A8F">
              <w:t>Revision Control</w:t>
            </w:r>
            <w:r>
              <w:t xml:space="preserve"> Tool manages </w:t>
            </w:r>
            <w:r w:rsidR="00126A8F">
              <w:t>revisions of code</w:t>
            </w:r>
            <w:r>
              <w:t>.</w:t>
            </w:r>
          </w:p>
        </w:tc>
      </w:tr>
      <w:tr w:rsidR="004A5200" w:rsidTr="000366B0">
        <w:tc>
          <w:tcPr>
            <w:tcW w:w="548" w:type="pct"/>
          </w:tcPr>
          <w:p w:rsidR="004A5200" w:rsidRDefault="004A5200" w:rsidP="00E6578B">
            <w:r>
              <w:t>Documents</w:t>
            </w:r>
          </w:p>
        </w:tc>
        <w:tc>
          <w:tcPr>
            <w:tcW w:w="2090" w:type="pct"/>
          </w:tcPr>
          <w:p w:rsidR="004A5200" w:rsidRDefault="004A5200" w:rsidP="001620D1">
            <w:r>
              <w:t>Product documents</w:t>
            </w:r>
          </w:p>
        </w:tc>
        <w:tc>
          <w:tcPr>
            <w:tcW w:w="2362" w:type="pct"/>
          </w:tcPr>
          <w:p w:rsidR="004A5200" w:rsidRDefault="004A5200" w:rsidP="001620D1">
            <w:r>
              <w:t xml:space="preserve">The recommended format for versioning Dynamic documents is: </w:t>
            </w:r>
            <w:proofErr w:type="spellStart"/>
            <w:r w:rsidRPr="004E685B">
              <w:t>Major.Minor</w:t>
            </w:r>
            <w:proofErr w:type="spellEnd"/>
            <w:r>
              <w:t>. (Example: 1.3)</w:t>
            </w:r>
          </w:p>
        </w:tc>
      </w:tr>
      <w:tr w:rsidR="004A5200" w:rsidTr="000366B0">
        <w:tc>
          <w:tcPr>
            <w:tcW w:w="548" w:type="pct"/>
          </w:tcPr>
          <w:p w:rsidR="004A5200" w:rsidRDefault="004A5200" w:rsidP="00E6578B">
            <w:r>
              <w:t>Others</w:t>
            </w:r>
          </w:p>
        </w:tc>
        <w:tc>
          <w:tcPr>
            <w:tcW w:w="2090" w:type="pct"/>
          </w:tcPr>
          <w:p w:rsidR="004A5200" w:rsidRDefault="004A5200" w:rsidP="00E6578B">
            <w:r>
              <w:t>Anything else that needs to be considered as a CI</w:t>
            </w:r>
          </w:p>
        </w:tc>
        <w:tc>
          <w:tcPr>
            <w:tcW w:w="2362" w:type="pct"/>
          </w:tcPr>
          <w:p w:rsidR="004A5200" w:rsidRDefault="007B0067" w:rsidP="00E6578B">
            <w:r>
              <w:t>Depending on the nature of the CI</w:t>
            </w:r>
          </w:p>
        </w:tc>
      </w:tr>
    </w:tbl>
    <w:p w:rsidR="007B0067" w:rsidRDefault="007B0067" w:rsidP="003801AA">
      <w:r>
        <w:t>Documents are categorized as per below:</w:t>
      </w:r>
    </w:p>
    <w:p w:rsidR="007B0067" w:rsidRDefault="007B0067" w:rsidP="007B0067">
      <w:pPr>
        <w:pStyle w:val="ListParagraph"/>
        <w:numPr>
          <w:ilvl w:val="0"/>
          <w:numId w:val="31"/>
        </w:numPr>
      </w:pPr>
      <w:r w:rsidRPr="002B1EF7">
        <w:rPr>
          <w:i/>
        </w:rPr>
        <w:t>Dynamic</w:t>
      </w:r>
      <w:r>
        <w:t>: These are documents which need to be versioned</w:t>
      </w:r>
      <w:r w:rsidR="002B1EF7">
        <w:t xml:space="preserve">. For example: </w:t>
      </w:r>
      <w:r>
        <w:t xml:space="preserve"> Requirement Specifications, Technical Specifications, Test Plans, etc.</w:t>
      </w:r>
    </w:p>
    <w:p w:rsidR="007B0067" w:rsidRDefault="007B0067" w:rsidP="007B0067">
      <w:pPr>
        <w:pStyle w:val="ListParagraph"/>
        <w:numPr>
          <w:ilvl w:val="0"/>
          <w:numId w:val="31"/>
        </w:numPr>
      </w:pPr>
      <w:r w:rsidRPr="002B1EF7">
        <w:rPr>
          <w:i/>
        </w:rPr>
        <w:t>Static</w:t>
      </w:r>
      <w:r>
        <w:t xml:space="preserve">: These are documents created at a point in time and need not be versioned or </w:t>
      </w:r>
      <w:proofErr w:type="gramStart"/>
      <w:r>
        <w:t xml:space="preserve">updated </w:t>
      </w:r>
      <w:r w:rsidR="002B1EF7">
        <w:t>.</w:t>
      </w:r>
      <w:proofErr w:type="gramEnd"/>
      <w:r w:rsidR="002B1EF7">
        <w:t xml:space="preserve"> For example: </w:t>
      </w:r>
      <w:r>
        <w:t>Test Results and Status Reports on a particular date.</w:t>
      </w:r>
    </w:p>
    <w:p w:rsidR="007B0067" w:rsidRPr="003801AA" w:rsidRDefault="007B0067" w:rsidP="007B0067">
      <w:pPr>
        <w:pStyle w:val="ListParagraph"/>
        <w:numPr>
          <w:ilvl w:val="0"/>
          <w:numId w:val="31"/>
        </w:numPr>
      </w:pPr>
      <w:r w:rsidRPr="002B1EF7">
        <w:rPr>
          <w:i/>
        </w:rPr>
        <w:t>Active</w:t>
      </w:r>
      <w:r>
        <w:t>: These are documents</w:t>
      </w:r>
      <w:r w:rsidR="002B1EF7">
        <w:t xml:space="preserve"> which undergo frequent changes. For example: </w:t>
      </w:r>
      <w:r>
        <w:t>Schedule.</w:t>
      </w:r>
    </w:p>
    <w:p w:rsidR="00995C77" w:rsidRDefault="00995C77">
      <w:pPr>
        <w:rPr>
          <w:b/>
          <w:bCs/>
          <w:color w:val="FFFFFF" w:themeColor="background1"/>
          <w:spacing w:val="15"/>
          <w:sz w:val="24"/>
          <w:szCs w:val="22"/>
        </w:rPr>
      </w:pPr>
      <w:r>
        <w:br w:type="page"/>
      </w:r>
    </w:p>
    <w:p w:rsidR="00CF0080" w:rsidRDefault="003801AA" w:rsidP="003801AA">
      <w:pPr>
        <w:pStyle w:val="Heading1"/>
      </w:pPr>
      <w:bookmarkStart w:id="7" w:name="_Toc356817094"/>
      <w:r>
        <w:lastRenderedPageBreak/>
        <w:t>Configuration Control</w:t>
      </w:r>
      <w:bookmarkEnd w:id="7"/>
    </w:p>
    <w:p w:rsidR="00A94E3E" w:rsidRPr="00ED5283" w:rsidRDefault="00A94E3E" w:rsidP="00ED5283">
      <w:r w:rsidRPr="00ED5283">
        <w:t xml:space="preserve">Any change to </w:t>
      </w:r>
      <w:proofErr w:type="spellStart"/>
      <w:r w:rsidRPr="00ED5283">
        <w:t>baselined</w:t>
      </w:r>
      <w:proofErr w:type="spellEnd"/>
      <w:r w:rsidRPr="00ED5283">
        <w:t xml:space="preserve"> Configuration Items follow</w:t>
      </w:r>
      <w:r w:rsidR="00F73170" w:rsidRPr="00ED5283">
        <w:t>s</w:t>
      </w:r>
      <w:r w:rsidRPr="00ED5283">
        <w:t xml:space="preserve"> the </w:t>
      </w:r>
      <w:r w:rsidR="00F73170" w:rsidRPr="00ED5283">
        <w:t xml:space="preserve">following </w:t>
      </w:r>
      <w:r w:rsidRPr="00ED5283">
        <w:t>Configuration Control process. </w:t>
      </w:r>
    </w:p>
    <w:p w:rsidR="00A94E3E" w:rsidRDefault="00A94E3E" w:rsidP="00A94E3E">
      <w:pPr>
        <w:pStyle w:val="Heading2"/>
      </w:pPr>
      <w:bookmarkStart w:id="8" w:name="_Ref356389385"/>
      <w:bookmarkStart w:id="9" w:name="_Toc356817095"/>
      <w:r w:rsidRPr="00A94E3E">
        <w:t>Product Change Control</w:t>
      </w:r>
      <w:bookmarkEnd w:id="8"/>
      <w:bookmarkEnd w:id="9"/>
    </w:p>
    <w:p w:rsidR="00513A47" w:rsidRDefault="00513A47" w:rsidP="00513A47">
      <w:pPr>
        <w:pStyle w:val="ListParagraph"/>
        <w:numPr>
          <w:ilvl w:val="0"/>
          <w:numId w:val="26"/>
        </w:numPr>
      </w:pPr>
      <w:r>
        <w:t xml:space="preserve">All </w:t>
      </w:r>
      <w:r w:rsidR="00B848CE">
        <w:t>change requests (</w:t>
      </w:r>
      <w:r>
        <w:t>features/enhancements</w:t>
      </w:r>
      <w:r w:rsidR="00B848CE">
        <w:t>/defects)</w:t>
      </w:r>
      <w:r>
        <w:t xml:space="preserve"> </w:t>
      </w:r>
      <w:r w:rsidR="00B848CE">
        <w:t>of</w:t>
      </w:r>
      <w:r>
        <w:t xml:space="preserve"> the software product </w:t>
      </w:r>
      <w:r w:rsidR="00F24C5C">
        <w:t>are</w:t>
      </w:r>
      <w:r>
        <w:t xml:space="preserve"> logged in the </w:t>
      </w:r>
      <w:r w:rsidR="001B537B">
        <w:t>Request/Defect Tracking Tool</w:t>
      </w:r>
      <w:r w:rsidR="00B848CE">
        <w:t xml:space="preserve">. [For the flow in Deermine, see </w:t>
      </w:r>
      <w:fldSimple w:instr=" REF _Ref356386887 \h  \* MERGEFORMAT ">
        <w:r w:rsidR="00B848CE" w:rsidRPr="00B848CE">
          <w:rPr>
            <w:color w:val="0070C0"/>
          </w:rPr>
          <w:t>Appendix A: Deermine Status</w:t>
        </w:r>
      </w:fldSimple>
      <w:r w:rsidR="00B848CE" w:rsidRPr="00B848CE">
        <w:t>.]</w:t>
      </w:r>
    </w:p>
    <w:p w:rsidR="001B537B" w:rsidRDefault="00F24C5C" w:rsidP="00513A47">
      <w:pPr>
        <w:pStyle w:val="ListParagraph"/>
        <w:numPr>
          <w:ilvl w:val="0"/>
          <w:numId w:val="26"/>
        </w:numPr>
      </w:pPr>
      <w:r>
        <w:t>I</w:t>
      </w:r>
      <w:r w:rsidR="00B848CE">
        <w:t xml:space="preserve">mpact analysis </w:t>
      </w:r>
      <w:r>
        <w:t>is</w:t>
      </w:r>
      <w:r w:rsidR="00B848CE">
        <w:t xml:space="preserve"> done to assess the effects of the change request.</w:t>
      </w:r>
    </w:p>
    <w:p w:rsidR="00B848CE" w:rsidRDefault="00B848CE" w:rsidP="00513A47">
      <w:pPr>
        <w:pStyle w:val="ListParagraph"/>
        <w:numPr>
          <w:ilvl w:val="0"/>
          <w:numId w:val="26"/>
        </w:numPr>
      </w:pPr>
      <w:r>
        <w:t>Work start</w:t>
      </w:r>
      <w:r w:rsidR="00F24C5C">
        <w:t>s</w:t>
      </w:r>
      <w:r>
        <w:t xml:space="preserve"> on the change request only after approval of the concerned stakeholders. [This typically involves the Account Manager (AM), US Development Manager (USDM), Project Manager (PM), Development Manager (DM), and the Quality Assurance Manager (QM)]</w:t>
      </w:r>
    </w:p>
    <w:p w:rsidR="00B848CE" w:rsidRDefault="00F73170" w:rsidP="00513A47">
      <w:pPr>
        <w:pStyle w:val="ListParagraph"/>
        <w:numPr>
          <w:ilvl w:val="0"/>
          <w:numId w:val="26"/>
        </w:numPr>
      </w:pPr>
      <w:r>
        <w:t xml:space="preserve">Once the </w:t>
      </w:r>
      <w:r w:rsidR="00F24C5C">
        <w:t xml:space="preserve">change request is approved, it is implemented </w:t>
      </w:r>
      <w:r w:rsidR="003C211C">
        <w:t>and pushed to QA/UAT Environment</w:t>
      </w:r>
      <w:r w:rsidR="00F24C5C">
        <w:t>.</w:t>
      </w:r>
    </w:p>
    <w:p w:rsidR="00F24C5C" w:rsidRDefault="003C211C" w:rsidP="00513A47">
      <w:pPr>
        <w:pStyle w:val="ListParagraph"/>
        <w:numPr>
          <w:ilvl w:val="0"/>
          <w:numId w:val="26"/>
        </w:numPr>
      </w:pPr>
      <w:r>
        <w:t>Once the testing passes, the change requests are implemented in the Production Environment.</w:t>
      </w:r>
    </w:p>
    <w:p w:rsidR="00C26BDE" w:rsidRPr="00513A47" w:rsidRDefault="00C26BDE" w:rsidP="00C26BDE">
      <w:pPr>
        <w:pStyle w:val="ListParagraph"/>
        <w:numPr>
          <w:ilvl w:val="0"/>
          <w:numId w:val="26"/>
        </w:numPr>
      </w:pPr>
      <w:r>
        <w:t>Release Notes</w:t>
      </w:r>
      <w:r w:rsidR="004A5200">
        <w:t xml:space="preserve">, </w:t>
      </w:r>
      <w:r w:rsidR="003C211C">
        <w:t>listing the addressed change requests</w:t>
      </w:r>
      <w:r w:rsidR="004A5200">
        <w:t>, is distributed.</w:t>
      </w:r>
    </w:p>
    <w:p w:rsidR="00A94E3E" w:rsidRDefault="00A94E3E" w:rsidP="00A94E3E">
      <w:pPr>
        <w:pStyle w:val="Heading2"/>
      </w:pPr>
      <w:bookmarkStart w:id="10" w:name="_Toc356817096"/>
      <w:r w:rsidRPr="00A94E3E">
        <w:t>Code Change Control</w:t>
      </w:r>
      <w:bookmarkEnd w:id="10"/>
    </w:p>
    <w:p w:rsidR="00DE6150" w:rsidRDefault="00126A8F" w:rsidP="00F73170">
      <w:pPr>
        <w:pStyle w:val="ListParagraph"/>
        <w:numPr>
          <w:ilvl w:val="0"/>
          <w:numId w:val="28"/>
        </w:numPr>
      </w:pPr>
      <w:r>
        <w:t>Revision Control</w:t>
      </w:r>
      <w:r w:rsidR="00F24C5C">
        <w:t xml:space="preserve"> Tool is used to manage </w:t>
      </w:r>
      <w:r w:rsidR="00DE6150">
        <w:t>code and track revisions.</w:t>
      </w:r>
    </w:p>
    <w:p w:rsidR="004E685B" w:rsidRDefault="004E685B" w:rsidP="004E685B">
      <w:pPr>
        <w:pStyle w:val="ListParagraph"/>
        <w:numPr>
          <w:ilvl w:val="0"/>
          <w:numId w:val="28"/>
        </w:numPr>
      </w:pPr>
      <w:r>
        <w:t xml:space="preserve">Code commits are made only against an approved change request. (See </w:t>
      </w:r>
      <w:fldSimple w:instr=" REF _Ref356389385 \h  \* MERGEFORMAT ">
        <w:r w:rsidRPr="00DC5460">
          <w:rPr>
            <w:color w:val="0070C0"/>
          </w:rPr>
          <w:t>Product Change Control</w:t>
        </w:r>
      </w:fldSimple>
      <w:r>
        <w:t xml:space="preserve"> ]</w:t>
      </w:r>
    </w:p>
    <w:p w:rsidR="00566390" w:rsidRDefault="00DE6150" w:rsidP="00F73170">
      <w:pPr>
        <w:pStyle w:val="ListParagraph"/>
        <w:numPr>
          <w:ilvl w:val="0"/>
          <w:numId w:val="28"/>
        </w:numPr>
      </w:pPr>
      <w:r>
        <w:t xml:space="preserve">Main development is performed in </w:t>
      </w:r>
      <w:r w:rsidR="004E685B">
        <w:t>a defined location in the repository (</w:t>
      </w:r>
      <w:r w:rsidR="004E685B" w:rsidRPr="004E685B">
        <w:rPr>
          <w:i/>
        </w:rPr>
        <w:t>Trunk</w:t>
      </w:r>
      <w:r w:rsidR="004E685B">
        <w:t>).</w:t>
      </w:r>
    </w:p>
    <w:p w:rsidR="00DE6150" w:rsidRDefault="00DE6150" w:rsidP="00F73170">
      <w:pPr>
        <w:pStyle w:val="ListParagraph"/>
        <w:numPr>
          <w:ilvl w:val="0"/>
          <w:numId w:val="28"/>
        </w:numPr>
      </w:pPr>
      <w:r w:rsidRPr="004E685B">
        <w:rPr>
          <w:i/>
        </w:rPr>
        <w:t>Branches</w:t>
      </w:r>
      <w:r>
        <w:t xml:space="preserve"> are created to try out new features or </w:t>
      </w:r>
      <w:r w:rsidR="004E685B">
        <w:t xml:space="preserve">to </w:t>
      </w:r>
      <w:r>
        <w:t xml:space="preserve">fix something without impacting the main line </w:t>
      </w:r>
      <w:r w:rsidR="004E685B">
        <w:t>of development. Stable code in a B</w:t>
      </w:r>
      <w:r>
        <w:t>ra</w:t>
      </w:r>
      <w:r w:rsidR="004E685B">
        <w:t>nch</w:t>
      </w:r>
      <w:r>
        <w:t xml:space="preserve"> is then merged </w:t>
      </w:r>
      <w:r w:rsidR="004E685B">
        <w:t>with Trunk.</w:t>
      </w:r>
    </w:p>
    <w:p w:rsidR="00A94E3E" w:rsidRDefault="00DE6150" w:rsidP="00F73170">
      <w:pPr>
        <w:pStyle w:val="ListParagraph"/>
        <w:numPr>
          <w:ilvl w:val="0"/>
          <w:numId w:val="28"/>
        </w:numPr>
      </w:pPr>
      <w:r w:rsidRPr="004E685B">
        <w:rPr>
          <w:i/>
        </w:rPr>
        <w:t>Tags</w:t>
      </w:r>
      <w:r>
        <w:t xml:space="preserve"> are created</w:t>
      </w:r>
      <w:r w:rsidRPr="00DE6150">
        <w:t xml:space="preserve"> to maintain static snapshots of the product at a particular stage (say, a release). </w:t>
      </w:r>
      <w:r w:rsidR="004E685B">
        <w:t xml:space="preserve">No changes are made to </w:t>
      </w:r>
      <w:r w:rsidR="004E685B" w:rsidRPr="004E685B">
        <w:t>Tags</w:t>
      </w:r>
      <w:r w:rsidR="004E685B">
        <w:t>.</w:t>
      </w:r>
    </w:p>
    <w:p w:rsidR="004E685B" w:rsidRDefault="004E685B" w:rsidP="00F73170">
      <w:pPr>
        <w:pStyle w:val="ListParagraph"/>
        <w:numPr>
          <w:ilvl w:val="0"/>
          <w:numId w:val="28"/>
        </w:numPr>
      </w:pPr>
      <w:r>
        <w:t>Production releases are always tagged.</w:t>
      </w:r>
    </w:p>
    <w:p w:rsidR="00852650" w:rsidRDefault="00852650" w:rsidP="00852650">
      <w:pPr>
        <w:pStyle w:val="Heading2"/>
      </w:pPr>
      <w:bookmarkStart w:id="11" w:name="_Toc356817097"/>
      <w:r>
        <w:t>Document Change Control</w:t>
      </w:r>
      <w:bookmarkEnd w:id="11"/>
    </w:p>
    <w:p w:rsidR="00852650" w:rsidRDefault="004E685B" w:rsidP="00852650">
      <w:pPr>
        <w:pStyle w:val="ListParagraph"/>
        <w:numPr>
          <w:ilvl w:val="0"/>
          <w:numId w:val="30"/>
        </w:numPr>
      </w:pPr>
      <w:r>
        <w:t>Changes to d</w:t>
      </w:r>
      <w:r w:rsidR="001620D1">
        <w:t xml:space="preserve">ynamic documents like Requirement Specifications, Technical Specifications, Test Plans, User Guides, etc, </w:t>
      </w:r>
      <w:r>
        <w:t>are made by respective owners after being reviewed by concerned stakeholders.</w:t>
      </w:r>
    </w:p>
    <w:p w:rsidR="004E685B" w:rsidRPr="00852650" w:rsidRDefault="00126A8F" w:rsidP="004E685B">
      <w:pPr>
        <w:pStyle w:val="ListParagraph"/>
        <w:numPr>
          <w:ilvl w:val="0"/>
          <w:numId w:val="30"/>
        </w:numPr>
      </w:pPr>
      <w:r>
        <w:t>Revision Control</w:t>
      </w:r>
      <w:r w:rsidR="004E685B">
        <w:t xml:space="preserve"> Tool may be used to store documents.</w:t>
      </w:r>
    </w:p>
    <w:p w:rsidR="00071642" w:rsidRDefault="00071642">
      <w:pPr>
        <w:rPr>
          <w:b/>
          <w:bCs/>
          <w:color w:val="FFFFFF" w:themeColor="background1"/>
          <w:spacing w:val="15"/>
          <w:sz w:val="24"/>
          <w:szCs w:val="22"/>
        </w:rPr>
      </w:pPr>
      <w:r>
        <w:br w:type="page"/>
      </w:r>
    </w:p>
    <w:p w:rsidR="007F6DCF" w:rsidRDefault="007F6DCF" w:rsidP="007F6DCF">
      <w:pPr>
        <w:pStyle w:val="Heading1"/>
      </w:pPr>
      <w:bookmarkStart w:id="12" w:name="_Toc356817098"/>
      <w:r>
        <w:lastRenderedPageBreak/>
        <w:t>Configuration Status Accounting</w:t>
      </w:r>
      <w:bookmarkEnd w:id="12"/>
    </w:p>
    <w:p w:rsidR="007F6DCF" w:rsidRPr="007F6DCF" w:rsidRDefault="00C7176A" w:rsidP="007F6DCF">
      <w:r>
        <w:rPr>
          <w:shd w:val="clear" w:color="auto" w:fill="FFFFFF"/>
        </w:rPr>
        <w:t xml:space="preserve">The Configuration Manager ensures that </w:t>
      </w:r>
      <w:r w:rsidR="001C6BBD">
        <w:rPr>
          <w:shd w:val="clear" w:color="auto" w:fill="FFFFFF"/>
        </w:rPr>
        <w:t xml:space="preserve">all configuration items are recorded, kept current, and their status reported when necessary. </w:t>
      </w:r>
      <w:r>
        <w:rPr>
          <w:shd w:val="clear" w:color="auto" w:fill="FFFFFF"/>
        </w:rPr>
        <w:t xml:space="preserve">The </w:t>
      </w:r>
      <w:r w:rsidR="00126A8F">
        <w:rPr>
          <w:shd w:val="clear" w:color="auto" w:fill="FFFFFF"/>
        </w:rPr>
        <w:t xml:space="preserve">Revision Control </w:t>
      </w:r>
      <w:r w:rsidR="007F6DCF">
        <w:rPr>
          <w:shd w:val="clear" w:color="auto" w:fill="FFFFFF"/>
        </w:rPr>
        <w:t xml:space="preserve">Tool and the Request/Defect Tracking Tool reflect </w:t>
      </w:r>
      <w:r w:rsidR="007E61BB">
        <w:rPr>
          <w:shd w:val="clear" w:color="auto" w:fill="FFFFFF"/>
        </w:rPr>
        <w:t>an up-to-date status of code and request/defect respectively.</w:t>
      </w:r>
    </w:p>
    <w:p w:rsidR="007F6DCF" w:rsidRDefault="007F6DCF" w:rsidP="007F6DCF">
      <w:pPr>
        <w:pStyle w:val="Heading1"/>
      </w:pPr>
      <w:bookmarkStart w:id="13" w:name="_Toc356817099"/>
      <w:r>
        <w:t>Configuration Audits</w:t>
      </w:r>
      <w:bookmarkEnd w:id="13"/>
    </w:p>
    <w:p w:rsidR="007F6DCF" w:rsidRDefault="007F6DCF" w:rsidP="007F6DCF">
      <w:r>
        <w:t xml:space="preserve">Configuration Audits </w:t>
      </w:r>
      <w:r w:rsidR="00071642">
        <w:t>are</w:t>
      </w:r>
      <w:r>
        <w:t xml:space="preserve"> performed periodically:</w:t>
      </w:r>
    </w:p>
    <w:p w:rsidR="007F6DCF" w:rsidRDefault="007F6DCF" w:rsidP="007F6DCF">
      <w:pPr>
        <w:pStyle w:val="ListParagraph"/>
        <w:numPr>
          <w:ilvl w:val="0"/>
          <w:numId w:val="25"/>
        </w:numPr>
      </w:pPr>
      <w:r w:rsidRPr="007F6DCF">
        <w:rPr>
          <w:i/>
        </w:rPr>
        <w:t>Internal Configuration Audit:</w:t>
      </w:r>
      <w:r>
        <w:t xml:space="preserve"> To be performed by the Configuration Manager of the project</w:t>
      </w:r>
      <w:r w:rsidR="00071642">
        <w:t>.</w:t>
      </w:r>
    </w:p>
    <w:p w:rsidR="007F6DCF" w:rsidRDefault="007F6DCF" w:rsidP="007F6DCF">
      <w:pPr>
        <w:pStyle w:val="ListParagraph"/>
        <w:numPr>
          <w:ilvl w:val="0"/>
          <w:numId w:val="25"/>
        </w:numPr>
      </w:pPr>
      <w:r w:rsidRPr="007F6DCF">
        <w:rPr>
          <w:i/>
        </w:rPr>
        <w:t>External Configuration Audit:</w:t>
      </w:r>
      <w:r>
        <w:t xml:space="preserve"> To be performed by an </w:t>
      </w:r>
      <w:r w:rsidR="00071642">
        <w:t xml:space="preserve">independent </w:t>
      </w:r>
      <w:r>
        <w:t>Audit Team outside of the project</w:t>
      </w:r>
      <w:r w:rsidR="00071642">
        <w:t>.</w:t>
      </w:r>
    </w:p>
    <w:p w:rsidR="00341532" w:rsidRDefault="00513A47" w:rsidP="00513A47">
      <w:pPr>
        <w:pStyle w:val="Heading1"/>
      </w:pPr>
      <w:bookmarkStart w:id="14" w:name="_Toc356817100"/>
      <w:r>
        <w:t>Configuration Tools</w:t>
      </w:r>
      <w:bookmarkEnd w:id="14"/>
    </w:p>
    <w:p w:rsidR="00513A47" w:rsidRDefault="00513A47" w:rsidP="00513A47">
      <w:r>
        <w:t>The organization provides the following configuration tools but each project may choose their own tool depending on the nature of the project and the preference of the client.</w:t>
      </w:r>
    </w:p>
    <w:p w:rsidR="00513A47" w:rsidRDefault="00126A8F" w:rsidP="00513A47">
      <w:pPr>
        <w:pStyle w:val="ListParagraph"/>
        <w:numPr>
          <w:ilvl w:val="0"/>
          <w:numId w:val="27"/>
        </w:numPr>
      </w:pPr>
      <w:r>
        <w:t>Revision Control</w:t>
      </w:r>
      <w:r w:rsidR="00513A47">
        <w:t xml:space="preserve"> Tool:</w:t>
      </w:r>
    </w:p>
    <w:p w:rsidR="00513A47" w:rsidRDefault="00513A47" w:rsidP="00513A47">
      <w:pPr>
        <w:pStyle w:val="ListParagraph"/>
        <w:numPr>
          <w:ilvl w:val="1"/>
          <w:numId w:val="27"/>
        </w:numPr>
      </w:pPr>
      <w:proofErr w:type="spellStart"/>
      <w:r w:rsidRPr="00071642">
        <w:rPr>
          <w:i/>
        </w:rPr>
        <w:t>Git</w:t>
      </w:r>
      <w:proofErr w:type="spellEnd"/>
      <w:r>
        <w:t>: Recommended</w:t>
      </w:r>
    </w:p>
    <w:p w:rsidR="00513A47" w:rsidRDefault="00513A47" w:rsidP="00513A47">
      <w:pPr>
        <w:pStyle w:val="ListParagraph"/>
        <w:numPr>
          <w:ilvl w:val="1"/>
          <w:numId w:val="27"/>
        </w:numPr>
      </w:pPr>
      <w:r w:rsidRPr="00071642">
        <w:rPr>
          <w:i/>
        </w:rPr>
        <w:t>Subversion</w:t>
      </w:r>
      <w:r>
        <w:t xml:space="preserve">: This will be phased out once all </w:t>
      </w:r>
      <w:r w:rsidR="00071642">
        <w:t xml:space="preserve">current </w:t>
      </w:r>
      <w:r>
        <w:t xml:space="preserve">projects migrate to </w:t>
      </w:r>
      <w:proofErr w:type="spellStart"/>
      <w:r>
        <w:t>Git</w:t>
      </w:r>
      <w:proofErr w:type="spellEnd"/>
    </w:p>
    <w:p w:rsidR="00513A47" w:rsidRDefault="00513A47" w:rsidP="00513A47">
      <w:pPr>
        <w:pStyle w:val="ListParagraph"/>
        <w:numPr>
          <w:ilvl w:val="0"/>
          <w:numId w:val="27"/>
        </w:numPr>
      </w:pPr>
      <w:r>
        <w:t>Request/Defect Tracking Tool:</w:t>
      </w:r>
    </w:p>
    <w:p w:rsidR="00513A47" w:rsidRPr="00513A47" w:rsidRDefault="00513A47" w:rsidP="00513A47">
      <w:pPr>
        <w:pStyle w:val="ListParagraph"/>
        <w:numPr>
          <w:ilvl w:val="1"/>
          <w:numId w:val="27"/>
        </w:numPr>
      </w:pPr>
      <w:r w:rsidRPr="00071642">
        <w:rPr>
          <w:i/>
        </w:rPr>
        <w:t>Deermine</w:t>
      </w:r>
      <w:r>
        <w:t xml:space="preserve">: Based on </w:t>
      </w:r>
      <w:proofErr w:type="spellStart"/>
      <w:r>
        <w:t>Redmine</w:t>
      </w:r>
      <w:proofErr w:type="spellEnd"/>
    </w:p>
    <w:p w:rsidR="00341532" w:rsidRDefault="00341532" w:rsidP="00341532">
      <w:pPr>
        <w:pStyle w:val="Heading1"/>
      </w:pPr>
      <w:bookmarkStart w:id="15" w:name="_Toc356817101"/>
      <w:r>
        <w:t>Tailoring</w:t>
      </w:r>
      <w:bookmarkEnd w:id="15"/>
    </w:p>
    <w:p w:rsidR="00B848CE" w:rsidRDefault="00341532" w:rsidP="00341532">
      <w:r>
        <w:t xml:space="preserve">Any </w:t>
      </w:r>
      <w:r w:rsidRPr="003172D6">
        <w:t>tailoring</w:t>
      </w:r>
      <w:r>
        <w:t xml:space="preserve"> to the defined </w:t>
      </w:r>
      <w:r w:rsidR="007F6DCF">
        <w:t>configuration management process documented here</w:t>
      </w:r>
      <w:r>
        <w:t xml:space="preserve"> must be agreed upon in advance</w:t>
      </w:r>
      <w:r w:rsidR="007F6DCF">
        <w:t xml:space="preserve"> by the concerned stakeholders of </w:t>
      </w:r>
      <w:r w:rsidR="007B0067">
        <w:t>the</w:t>
      </w:r>
      <w:r w:rsidR="007F6DCF">
        <w:t xml:space="preserve"> project.</w:t>
      </w:r>
    </w:p>
    <w:p w:rsidR="00B848CE" w:rsidRDefault="00B848CE">
      <w:r>
        <w:br w:type="page"/>
      </w:r>
    </w:p>
    <w:p w:rsidR="00341532" w:rsidRDefault="00B848CE" w:rsidP="00B848CE">
      <w:pPr>
        <w:pStyle w:val="Heading1"/>
      </w:pPr>
      <w:bookmarkStart w:id="16" w:name="_Ref356386887"/>
      <w:bookmarkStart w:id="17" w:name="_Toc356817102"/>
      <w:r>
        <w:lastRenderedPageBreak/>
        <w:t>Appendix A: Deermine Status</w:t>
      </w:r>
      <w:bookmarkEnd w:id="16"/>
      <w:bookmarkEnd w:id="17"/>
    </w:p>
    <w:tbl>
      <w:tblPr>
        <w:tblStyle w:val="DWTable"/>
        <w:tblW w:w="0" w:type="auto"/>
        <w:tblLook w:val="04A0"/>
      </w:tblPr>
      <w:tblGrid>
        <w:gridCol w:w="1548"/>
        <w:gridCol w:w="8892"/>
      </w:tblGrid>
      <w:tr w:rsidR="00B848CE" w:rsidTr="00C2598F">
        <w:trPr>
          <w:cnfStyle w:val="100000000000"/>
        </w:trPr>
        <w:tc>
          <w:tcPr>
            <w:tcW w:w="1548" w:type="dxa"/>
          </w:tcPr>
          <w:p w:rsidR="00B848CE" w:rsidRDefault="00B848CE" w:rsidP="00B848CE">
            <w:r>
              <w:t>Status</w:t>
            </w:r>
          </w:p>
        </w:tc>
        <w:tc>
          <w:tcPr>
            <w:tcW w:w="8892" w:type="dxa"/>
          </w:tcPr>
          <w:p w:rsidR="00B848CE" w:rsidRDefault="00B848CE" w:rsidP="00B848CE">
            <w:r>
              <w:t>Description</w:t>
            </w:r>
          </w:p>
        </w:tc>
      </w:tr>
      <w:tr w:rsidR="00B848CE" w:rsidTr="00C2598F">
        <w:tc>
          <w:tcPr>
            <w:tcW w:w="1548" w:type="dxa"/>
          </w:tcPr>
          <w:p w:rsidR="00B848CE" w:rsidRDefault="00C2598F" w:rsidP="00B848CE">
            <w:r>
              <w:t>New</w:t>
            </w:r>
          </w:p>
        </w:tc>
        <w:tc>
          <w:tcPr>
            <w:tcW w:w="8892" w:type="dxa"/>
          </w:tcPr>
          <w:p w:rsidR="00B848CE" w:rsidRDefault="00C2598F" w:rsidP="00C2598F">
            <w:r>
              <w:t>The change request is new and needs impact analysis and approval. Once approved, it is assigned to the concerned Developer for resolution.</w:t>
            </w:r>
          </w:p>
        </w:tc>
      </w:tr>
      <w:tr w:rsidR="00C2598F" w:rsidTr="00C2598F">
        <w:tc>
          <w:tcPr>
            <w:tcW w:w="1548" w:type="dxa"/>
          </w:tcPr>
          <w:p w:rsidR="00C2598F" w:rsidRDefault="00C2598F" w:rsidP="00B848CE">
            <w:r>
              <w:t>Feedback</w:t>
            </w:r>
          </w:p>
        </w:tc>
        <w:tc>
          <w:tcPr>
            <w:tcW w:w="8892" w:type="dxa"/>
          </w:tcPr>
          <w:p w:rsidR="00C2598F" w:rsidRDefault="00C2598F" w:rsidP="00B848CE">
            <w:r>
              <w:t>The change request requires more information.</w:t>
            </w:r>
          </w:p>
        </w:tc>
      </w:tr>
      <w:tr w:rsidR="00C2598F" w:rsidTr="00C2598F">
        <w:tc>
          <w:tcPr>
            <w:tcW w:w="1548" w:type="dxa"/>
          </w:tcPr>
          <w:p w:rsidR="00C2598F" w:rsidRDefault="00C2598F" w:rsidP="00B848CE">
            <w:r>
              <w:t>In Progress</w:t>
            </w:r>
          </w:p>
        </w:tc>
        <w:tc>
          <w:tcPr>
            <w:tcW w:w="8892" w:type="dxa"/>
          </w:tcPr>
          <w:p w:rsidR="00C2598F" w:rsidRDefault="00C2598F" w:rsidP="00B848CE">
            <w:r>
              <w:t>The change request is being addressed.</w:t>
            </w:r>
          </w:p>
        </w:tc>
      </w:tr>
      <w:tr w:rsidR="00C2598F" w:rsidTr="00C2598F">
        <w:tc>
          <w:tcPr>
            <w:tcW w:w="1548" w:type="dxa"/>
          </w:tcPr>
          <w:p w:rsidR="00C2598F" w:rsidRDefault="00C2598F" w:rsidP="00B848CE">
            <w:r>
              <w:t>Resolved</w:t>
            </w:r>
          </w:p>
        </w:tc>
        <w:tc>
          <w:tcPr>
            <w:tcW w:w="8892" w:type="dxa"/>
          </w:tcPr>
          <w:p w:rsidR="00C2598F" w:rsidRDefault="00C2598F" w:rsidP="00B848CE">
            <w:r>
              <w:t>The change request is implemented and ready for testing.</w:t>
            </w:r>
          </w:p>
        </w:tc>
      </w:tr>
      <w:tr w:rsidR="00C2598F" w:rsidTr="00C2598F">
        <w:tc>
          <w:tcPr>
            <w:tcW w:w="1548" w:type="dxa"/>
          </w:tcPr>
          <w:p w:rsidR="00C2598F" w:rsidRDefault="00C2598F" w:rsidP="00B848CE">
            <w:r>
              <w:t>Verified</w:t>
            </w:r>
          </w:p>
        </w:tc>
        <w:tc>
          <w:tcPr>
            <w:tcW w:w="8892" w:type="dxa"/>
          </w:tcPr>
          <w:p w:rsidR="00C2598F" w:rsidRDefault="00C2598F" w:rsidP="00B848CE">
            <w:r>
              <w:t>The changes request is tested in QA/UAT Environment.</w:t>
            </w:r>
          </w:p>
        </w:tc>
      </w:tr>
      <w:tr w:rsidR="00C2598F" w:rsidTr="00C2598F">
        <w:tc>
          <w:tcPr>
            <w:tcW w:w="1548" w:type="dxa"/>
          </w:tcPr>
          <w:p w:rsidR="00C2598F" w:rsidRDefault="00C2598F" w:rsidP="00B848CE">
            <w:r>
              <w:t>Deferred</w:t>
            </w:r>
          </w:p>
        </w:tc>
        <w:tc>
          <w:tcPr>
            <w:tcW w:w="8892" w:type="dxa"/>
          </w:tcPr>
          <w:p w:rsidR="00C2598F" w:rsidRDefault="00C2598F" w:rsidP="00B848CE">
            <w:r>
              <w:t>The change request is deferred for a later release.</w:t>
            </w:r>
          </w:p>
        </w:tc>
      </w:tr>
      <w:tr w:rsidR="00C2598F" w:rsidTr="00C2598F">
        <w:tc>
          <w:tcPr>
            <w:tcW w:w="1548" w:type="dxa"/>
          </w:tcPr>
          <w:p w:rsidR="00C2598F" w:rsidRDefault="00C2598F" w:rsidP="00B848CE">
            <w:r>
              <w:t>Closed</w:t>
            </w:r>
          </w:p>
        </w:tc>
        <w:tc>
          <w:tcPr>
            <w:tcW w:w="8892" w:type="dxa"/>
          </w:tcPr>
          <w:p w:rsidR="00C2598F" w:rsidRDefault="00C2598F" w:rsidP="00B848CE">
            <w:r>
              <w:t>The change request is implemented in Production Environment</w:t>
            </w:r>
          </w:p>
        </w:tc>
      </w:tr>
      <w:tr w:rsidR="00C2598F" w:rsidTr="00C2598F">
        <w:tc>
          <w:tcPr>
            <w:tcW w:w="1548" w:type="dxa"/>
          </w:tcPr>
          <w:p w:rsidR="00C2598F" w:rsidRDefault="00C2598F" w:rsidP="00B848CE">
            <w:r>
              <w:t>Rejected</w:t>
            </w:r>
          </w:p>
        </w:tc>
        <w:tc>
          <w:tcPr>
            <w:tcW w:w="8892" w:type="dxa"/>
          </w:tcPr>
          <w:p w:rsidR="00C2598F" w:rsidRDefault="00C2598F" w:rsidP="00B848CE">
            <w:r>
              <w:t>The change request is rejected.</w:t>
            </w:r>
          </w:p>
        </w:tc>
      </w:tr>
    </w:tbl>
    <w:p w:rsidR="00B848CE" w:rsidRPr="00B848CE" w:rsidRDefault="00B848CE" w:rsidP="00B848CE"/>
    <w:p w:rsidR="00341532" w:rsidRPr="00BC7B20" w:rsidRDefault="00341532" w:rsidP="00341532"/>
    <w:sectPr w:rsidR="00341532" w:rsidRPr="00BC7B20" w:rsidSect="003A7EE7">
      <w:headerReference w:type="default" r:id="rId14"/>
      <w:footerReference w:type="default" r:id="rId15"/>
      <w:pgSz w:w="12240" w:h="15840" w:code="1"/>
      <w:pgMar w:top="1008" w:right="1008" w:bottom="1008" w:left="100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1A40" w:rsidRDefault="00001A40" w:rsidP="00E733E8">
      <w:pPr>
        <w:spacing w:before="0" w:after="0" w:line="240" w:lineRule="auto"/>
      </w:pPr>
      <w:r>
        <w:separator/>
      </w:r>
    </w:p>
  </w:endnote>
  <w:endnote w:type="continuationSeparator" w:id="1">
    <w:p w:rsidR="00001A40" w:rsidRDefault="00001A40" w:rsidP="00E733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34" w:rsidRDefault="00AA3C9B">
    <w:pPr>
      <w:pStyle w:val="Footer"/>
    </w:pPr>
    <w:r>
      <w:rPr>
        <w:noProof/>
        <w:lang w:bidi="ar-SA"/>
      </w:rPr>
      <w:pict>
        <v:rect id="_x0000_s25608" style="position:absolute;margin-left:-50.4pt;margin-top:40.9pt;width:612pt;height:25.2pt;z-index:251659264;mso-position-horizontal-relative:margin" fillcolor="#046031" stroked="f">
          <w10:wrap anchorx="margin"/>
        </v:rect>
      </w:pict>
    </w:r>
    <w:r w:rsidR="00620C2F">
      <w:rPr>
        <w:noProof/>
        <w:lang w:bidi="ar-SA"/>
      </w:rPr>
      <w:drawing>
        <wp:inline distT="0" distB="0" distL="0" distR="0">
          <wp:extent cx="1554480" cy="355165"/>
          <wp:effectExtent l="19050" t="0" r="7620" b="0"/>
          <wp:docPr id="2" name="Picture 1" descr="E:\dw\1svn\dwfunctions\org\logo\dw_logo_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dw\1svn\dwfunctions\org\logo\dw_logo_5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4480" cy="3551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8A7" w:rsidRDefault="006B38A7" w:rsidP="006B38A7">
    <w:pPr>
      <w:pStyle w:val="Footer"/>
      <w:pBdr>
        <w:bottom w:val="single" w:sz="12" w:space="1" w:color="auto"/>
      </w:pBdr>
    </w:pPr>
  </w:p>
  <w:p w:rsidR="006B38A7" w:rsidRPr="006B38A7" w:rsidRDefault="00AA3C9B" w:rsidP="006B38A7">
    <w:pPr>
      <w:pStyle w:val="Footer"/>
      <w:tabs>
        <w:tab w:val="clear" w:pos="4680"/>
        <w:tab w:val="clear" w:pos="9360"/>
        <w:tab w:val="center" w:pos="5040"/>
        <w:tab w:val="right" w:pos="10170"/>
      </w:tabs>
    </w:pPr>
    <w:hyperlink r:id="rId1" w:history="1">
      <w:r w:rsidR="006B38A7" w:rsidRPr="006B38A7">
        <w:rPr>
          <w:rStyle w:val="Hyperlink"/>
          <w:color w:val="717171"/>
          <w:u w:val="none"/>
        </w:rPr>
        <w:t>www.deerwalk.com</w:t>
      </w:r>
    </w:hyperlink>
    <w:r w:rsidR="006B38A7" w:rsidRPr="006B38A7">
      <w:t xml:space="preserve"> </w:t>
    </w:r>
    <w:r w:rsidR="006B38A7" w:rsidRPr="006B38A7">
      <w:tab/>
    </w:r>
    <w:r w:rsidR="006B38A7" w:rsidRPr="006B38A7">
      <w:tab/>
    </w:r>
    <w:fldSimple w:instr=" PAGE   \* MERGEFORMAT ">
      <w:r w:rsidR="00B15CA6">
        <w:rPr>
          <w:noProof/>
        </w:rPr>
        <w:t>i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54C" w:rsidRPr="00716BCB" w:rsidRDefault="0018554C" w:rsidP="00937DC7">
    <w:pPr>
      <w:pStyle w:val="Footer"/>
      <w:pBdr>
        <w:bottom w:val="single" w:sz="12" w:space="1" w:color="auto"/>
      </w:pBdr>
    </w:pPr>
  </w:p>
  <w:p w:rsidR="0018554C" w:rsidRPr="00D94F95" w:rsidRDefault="00AA3C9B" w:rsidP="00D94F95">
    <w:pPr>
      <w:pStyle w:val="Footer"/>
      <w:tabs>
        <w:tab w:val="clear" w:pos="4680"/>
        <w:tab w:val="clear" w:pos="9360"/>
        <w:tab w:val="center" w:pos="5040"/>
        <w:tab w:val="right" w:pos="10170"/>
      </w:tabs>
    </w:pPr>
    <w:hyperlink r:id="rId1" w:history="1">
      <w:r w:rsidR="0018554C" w:rsidRPr="00D94F95">
        <w:rPr>
          <w:rStyle w:val="Hyperlink"/>
          <w:color w:val="595959" w:themeColor="text1" w:themeTint="A6"/>
          <w:u w:val="none"/>
        </w:rPr>
        <w:t>www.deerwalk.com</w:t>
      </w:r>
    </w:hyperlink>
    <w:r w:rsidR="0018554C" w:rsidRPr="00D94F95">
      <w:t xml:space="preserve"> </w:t>
    </w:r>
    <w:sdt>
      <w:sdtPr>
        <w:id w:val="6317425"/>
        <w:docPartObj>
          <w:docPartGallery w:val="Page Numbers (Top of Page)"/>
          <w:docPartUnique/>
        </w:docPartObj>
      </w:sdtPr>
      <w:sdtContent>
        <w:r w:rsidR="000F4F4D">
          <w:tab/>
        </w:r>
        <w:r w:rsidR="000F4F4D">
          <w:tab/>
        </w:r>
        <w:fldSimple w:instr=" PAGE   \* MERGEFORMAT ">
          <w:r w:rsidR="003A7EE7">
            <w:rPr>
              <w:noProof/>
            </w:rPr>
            <w:t>1</w:t>
          </w:r>
        </w:fldSimple>
      </w:sdtContent>
    </w:sdt>
    <w:r w:rsidR="0018554C" w:rsidRPr="00D94F95">
      <w:tab/>
    </w:r>
    <w:r w:rsidR="0018554C" w:rsidRPr="00D94F95">
      <w:tab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8A7" w:rsidRDefault="006B38A7" w:rsidP="006B38A7">
    <w:pPr>
      <w:pStyle w:val="Footer"/>
      <w:pBdr>
        <w:bottom w:val="single" w:sz="12" w:space="1" w:color="auto"/>
      </w:pBdr>
    </w:pPr>
  </w:p>
  <w:p w:rsidR="006B38A7" w:rsidRPr="006B38A7" w:rsidRDefault="00AA3C9B" w:rsidP="006B38A7">
    <w:pPr>
      <w:pStyle w:val="Footer"/>
      <w:tabs>
        <w:tab w:val="clear" w:pos="4680"/>
        <w:tab w:val="clear" w:pos="9360"/>
        <w:tab w:val="center" w:pos="5040"/>
        <w:tab w:val="right" w:pos="10170"/>
      </w:tabs>
    </w:pPr>
    <w:hyperlink r:id="rId1" w:history="1">
      <w:r w:rsidR="006B38A7" w:rsidRPr="006B38A7">
        <w:rPr>
          <w:rStyle w:val="Hyperlink"/>
          <w:color w:val="717171"/>
          <w:u w:val="none"/>
        </w:rPr>
        <w:t>www.deerwalk.com</w:t>
      </w:r>
    </w:hyperlink>
    <w:r w:rsidR="006B38A7">
      <w:tab/>
    </w:r>
    <w:r w:rsidR="006B38A7">
      <w:tab/>
    </w:r>
    <w:fldSimple w:instr=" PAGE   \* MERGEFORMAT ">
      <w:r w:rsidR="00B15CA6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1A40" w:rsidRDefault="00001A40" w:rsidP="00E733E8">
      <w:pPr>
        <w:spacing w:before="0" w:after="0" w:line="240" w:lineRule="auto"/>
      </w:pPr>
      <w:r>
        <w:separator/>
      </w:r>
    </w:p>
  </w:footnote>
  <w:footnote w:type="continuationSeparator" w:id="1">
    <w:p w:rsidR="00001A40" w:rsidRDefault="00001A40" w:rsidP="00E733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E34" w:rsidRDefault="00AA3C9B">
    <w:pPr>
      <w:pStyle w:val="Header"/>
    </w:pPr>
    <w:r>
      <w:rPr>
        <w:noProof/>
        <w:lang w:bidi="ar-SA"/>
      </w:rPr>
      <w:pict>
        <v:rect id="_x0000_s25606" style="position:absolute;left:0;text-align:left;margin-left:-50.4pt;margin-top:-35.95pt;width:612pt;height:50.4pt;z-index:251658240;mso-position-horizontal-relative:margin" fillcolor="#0f5288" stroked="f">
          <w10:wrap anchorx="margin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none" w:sz="0" w:space="0" w:color="auto"/>
        <w:insideV w:val="none" w:sz="0" w:space="0" w:color="auto"/>
      </w:tblBorders>
      <w:tblLook w:val="04A0"/>
    </w:tblPr>
    <w:tblGrid>
      <w:gridCol w:w="10454"/>
    </w:tblGrid>
    <w:tr w:rsidR="00985D19" w:rsidRPr="005F363E" w:rsidTr="001818AD">
      <w:tc>
        <w:tcPr>
          <w:tcW w:w="5000" w:type="pct"/>
          <w:shd w:val="clear" w:color="auto" w:fill="7F7F7F" w:themeFill="text1" w:themeFillTint="80"/>
          <w:tcMar>
            <w:top w:w="58" w:type="dxa"/>
            <w:left w:w="115" w:type="dxa"/>
            <w:bottom w:w="58" w:type="dxa"/>
            <w:right w:w="115" w:type="dxa"/>
          </w:tcMar>
          <w:vAlign w:val="center"/>
        </w:tcPr>
        <w:p w:rsidR="00985D19" w:rsidRPr="004141FD" w:rsidRDefault="00985D19" w:rsidP="001818AD">
          <w:pPr>
            <w:pStyle w:val="Header"/>
            <w:jc w:val="left"/>
            <w:rPr>
              <w:color w:val="FFFFFF" w:themeColor="background1"/>
              <w:sz w:val="24"/>
              <w:szCs w:val="24"/>
            </w:rPr>
          </w:pPr>
          <w:r w:rsidRPr="004141FD">
            <w:rPr>
              <w:color w:val="FFFFFF" w:themeColor="background1"/>
              <w:sz w:val="24"/>
              <w:szCs w:val="24"/>
            </w:rPr>
            <w:t>Table of Contents</w:t>
          </w:r>
        </w:p>
      </w:tc>
    </w:tr>
  </w:tbl>
  <w:p w:rsidR="00F12422" w:rsidRPr="00EE2C2B" w:rsidRDefault="00F12422" w:rsidP="00EE2C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none" w:sz="0" w:space="0" w:color="auto"/>
        <w:insideV w:val="none" w:sz="0" w:space="0" w:color="auto"/>
      </w:tblBorders>
      <w:tblLook w:val="04A0"/>
    </w:tblPr>
    <w:tblGrid>
      <w:gridCol w:w="5227"/>
      <w:gridCol w:w="5227"/>
    </w:tblGrid>
    <w:tr w:rsidR="00EE2C2B" w:rsidRPr="00CB20D6" w:rsidTr="00AF41CB">
      <w:tc>
        <w:tcPr>
          <w:tcW w:w="2500" w:type="pct"/>
          <w:tcMar>
            <w:top w:w="58" w:type="dxa"/>
            <w:left w:w="115" w:type="dxa"/>
            <w:bottom w:w="58" w:type="dxa"/>
            <w:right w:w="115" w:type="dxa"/>
          </w:tcMar>
          <w:vAlign w:val="center"/>
        </w:tcPr>
        <w:p w:rsidR="00EE2C2B" w:rsidRDefault="00620C2F" w:rsidP="00AF41CB">
          <w:pPr>
            <w:pStyle w:val="Header"/>
            <w:jc w:val="left"/>
          </w:pPr>
          <w:r>
            <w:rPr>
              <w:noProof/>
              <w:lang w:bidi="ar-SA"/>
            </w:rPr>
            <w:drawing>
              <wp:inline distT="0" distB="0" distL="0" distR="0">
                <wp:extent cx="1554480" cy="352916"/>
                <wp:effectExtent l="19050" t="0" r="7620" b="0"/>
                <wp:docPr id="3" name="Picture 2" descr="E:\dw\1svn\dwfunctions\org\logo\dw_logo_5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E:\dw\1svn\dwfunctions\org\logo\dw_logo_5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4480" cy="3529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00" w:type="pct"/>
          <w:shd w:val="clear" w:color="auto" w:fill="auto"/>
          <w:tcMar>
            <w:top w:w="58" w:type="dxa"/>
            <w:left w:w="115" w:type="dxa"/>
            <w:bottom w:w="58" w:type="dxa"/>
            <w:right w:w="115" w:type="dxa"/>
          </w:tcMar>
          <w:vAlign w:val="center"/>
        </w:tcPr>
        <w:p w:rsidR="00EE2C2B" w:rsidRPr="00CB20D6" w:rsidRDefault="00BD7A64" w:rsidP="001C3270">
          <w:pPr>
            <w:pStyle w:val="Header"/>
          </w:pPr>
          <w:r>
            <w:t xml:space="preserve">Deerwalk </w:t>
          </w:r>
          <w:r w:rsidR="001C3270">
            <w:t>Configuration Management</w:t>
          </w:r>
          <w:r>
            <w:t xml:space="preserve"> (</w:t>
          </w:r>
          <w:r w:rsidR="001C3270">
            <w:t>CM</w:t>
          </w:r>
          <w:r>
            <w:t>)</w:t>
          </w:r>
          <w:r w:rsidR="00373E33">
            <w:t xml:space="preserve"> </w:t>
          </w:r>
          <w:r w:rsidR="001C3270">
            <w:t>Process</w:t>
          </w:r>
        </w:p>
      </w:tc>
    </w:tr>
  </w:tbl>
  <w:p w:rsidR="00EE2C2B" w:rsidRDefault="00EE2C2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25EAA"/>
    <w:multiLevelType w:val="hybridMultilevel"/>
    <w:tmpl w:val="001A1E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B501B21"/>
    <w:multiLevelType w:val="hybridMultilevel"/>
    <w:tmpl w:val="0CF4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770CC"/>
    <w:multiLevelType w:val="hybridMultilevel"/>
    <w:tmpl w:val="3566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B25742"/>
    <w:multiLevelType w:val="hybridMultilevel"/>
    <w:tmpl w:val="95D464FC"/>
    <w:lvl w:ilvl="0" w:tplc="AE521BE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618E0E9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C63C42"/>
    <w:multiLevelType w:val="hybridMultilevel"/>
    <w:tmpl w:val="DBE69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AE7293"/>
    <w:multiLevelType w:val="hybridMultilevel"/>
    <w:tmpl w:val="A9E40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4365D"/>
    <w:multiLevelType w:val="hybridMultilevel"/>
    <w:tmpl w:val="E26E31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2055159"/>
    <w:multiLevelType w:val="hybridMultilevel"/>
    <w:tmpl w:val="1518B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804844"/>
    <w:multiLevelType w:val="hybridMultilevel"/>
    <w:tmpl w:val="8CE82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7F1B52"/>
    <w:multiLevelType w:val="hybridMultilevel"/>
    <w:tmpl w:val="D108B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B0858"/>
    <w:multiLevelType w:val="hybridMultilevel"/>
    <w:tmpl w:val="AE70A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753AF"/>
    <w:multiLevelType w:val="hybridMultilevel"/>
    <w:tmpl w:val="8CE82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F5784"/>
    <w:multiLevelType w:val="hybridMultilevel"/>
    <w:tmpl w:val="5CB62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62ADD"/>
    <w:multiLevelType w:val="hybridMultilevel"/>
    <w:tmpl w:val="33B2C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4A6C82"/>
    <w:multiLevelType w:val="hybridMultilevel"/>
    <w:tmpl w:val="0CE2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B23771"/>
    <w:multiLevelType w:val="hybridMultilevel"/>
    <w:tmpl w:val="8CE82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BF56AD"/>
    <w:multiLevelType w:val="hybridMultilevel"/>
    <w:tmpl w:val="005AC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16219E"/>
    <w:multiLevelType w:val="hybridMultilevel"/>
    <w:tmpl w:val="C992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050E25"/>
    <w:multiLevelType w:val="hybridMultilevel"/>
    <w:tmpl w:val="88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6A073E"/>
    <w:multiLevelType w:val="hybridMultilevel"/>
    <w:tmpl w:val="E48094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35757F"/>
    <w:multiLevelType w:val="hybridMultilevel"/>
    <w:tmpl w:val="999A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7F2BB8"/>
    <w:multiLevelType w:val="multilevel"/>
    <w:tmpl w:val="26DAE6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62A52C3F"/>
    <w:multiLevelType w:val="hybridMultilevel"/>
    <w:tmpl w:val="8CE82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A8737F"/>
    <w:multiLevelType w:val="hybridMultilevel"/>
    <w:tmpl w:val="33360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4957BD"/>
    <w:multiLevelType w:val="hybridMultilevel"/>
    <w:tmpl w:val="7012D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A3681F"/>
    <w:multiLevelType w:val="hybridMultilevel"/>
    <w:tmpl w:val="88EA0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2207AD"/>
    <w:multiLevelType w:val="hybridMultilevel"/>
    <w:tmpl w:val="595EE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6EB56E9"/>
    <w:multiLevelType w:val="hybridMultilevel"/>
    <w:tmpl w:val="DB5CE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3607F"/>
    <w:multiLevelType w:val="hybridMultilevel"/>
    <w:tmpl w:val="0CE27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1922C5"/>
    <w:multiLevelType w:val="hybridMultilevel"/>
    <w:tmpl w:val="E97267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CC01646"/>
    <w:multiLevelType w:val="hybridMultilevel"/>
    <w:tmpl w:val="60540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9"/>
  </w:num>
  <w:num w:numId="3">
    <w:abstractNumId w:val="6"/>
  </w:num>
  <w:num w:numId="4">
    <w:abstractNumId w:val="19"/>
  </w:num>
  <w:num w:numId="5">
    <w:abstractNumId w:val="7"/>
  </w:num>
  <w:num w:numId="6">
    <w:abstractNumId w:val="13"/>
  </w:num>
  <w:num w:numId="7">
    <w:abstractNumId w:val="4"/>
  </w:num>
  <w:num w:numId="8">
    <w:abstractNumId w:val="2"/>
  </w:num>
  <w:num w:numId="9">
    <w:abstractNumId w:val="9"/>
  </w:num>
  <w:num w:numId="10">
    <w:abstractNumId w:val="21"/>
  </w:num>
  <w:num w:numId="11">
    <w:abstractNumId w:val="10"/>
  </w:num>
  <w:num w:numId="12">
    <w:abstractNumId w:val="27"/>
  </w:num>
  <w:num w:numId="13">
    <w:abstractNumId w:val="0"/>
  </w:num>
  <w:num w:numId="14">
    <w:abstractNumId w:val="26"/>
  </w:num>
  <w:num w:numId="15">
    <w:abstractNumId w:val="5"/>
  </w:num>
  <w:num w:numId="16">
    <w:abstractNumId w:val="3"/>
  </w:num>
  <w:num w:numId="17">
    <w:abstractNumId w:val="22"/>
  </w:num>
  <w:num w:numId="18">
    <w:abstractNumId w:val="15"/>
  </w:num>
  <w:num w:numId="19">
    <w:abstractNumId w:val="11"/>
  </w:num>
  <w:num w:numId="20">
    <w:abstractNumId w:val="8"/>
  </w:num>
  <w:num w:numId="21">
    <w:abstractNumId w:val="14"/>
  </w:num>
  <w:num w:numId="22">
    <w:abstractNumId w:val="28"/>
  </w:num>
  <w:num w:numId="23">
    <w:abstractNumId w:val="1"/>
  </w:num>
  <w:num w:numId="24">
    <w:abstractNumId w:val="12"/>
  </w:num>
  <w:num w:numId="25">
    <w:abstractNumId w:val="17"/>
  </w:num>
  <w:num w:numId="26">
    <w:abstractNumId w:val="23"/>
  </w:num>
  <w:num w:numId="27">
    <w:abstractNumId w:val="25"/>
  </w:num>
  <w:num w:numId="28">
    <w:abstractNumId w:val="20"/>
  </w:num>
  <w:num w:numId="29">
    <w:abstractNumId w:val="30"/>
  </w:num>
  <w:num w:numId="30">
    <w:abstractNumId w:val="24"/>
  </w:num>
  <w:num w:numId="31">
    <w:abstractNumId w:val="16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5609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33E8"/>
    <w:rsid w:val="00001A40"/>
    <w:rsid w:val="0000282F"/>
    <w:rsid w:val="0000537C"/>
    <w:rsid w:val="0001094E"/>
    <w:rsid w:val="000366B0"/>
    <w:rsid w:val="00044E51"/>
    <w:rsid w:val="00046C98"/>
    <w:rsid w:val="00071642"/>
    <w:rsid w:val="00085153"/>
    <w:rsid w:val="000C49A6"/>
    <w:rsid w:val="000D00F1"/>
    <w:rsid w:val="000F4F4D"/>
    <w:rsid w:val="000F72BC"/>
    <w:rsid w:val="001016BE"/>
    <w:rsid w:val="00105033"/>
    <w:rsid w:val="00114D29"/>
    <w:rsid w:val="00117EA0"/>
    <w:rsid w:val="00122F2A"/>
    <w:rsid w:val="0012614E"/>
    <w:rsid w:val="00126A8F"/>
    <w:rsid w:val="00127040"/>
    <w:rsid w:val="00136B0D"/>
    <w:rsid w:val="00146077"/>
    <w:rsid w:val="00146E28"/>
    <w:rsid w:val="001500DD"/>
    <w:rsid w:val="00156510"/>
    <w:rsid w:val="001620D1"/>
    <w:rsid w:val="00171844"/>
    <w:rsid w:val="00172219"/>
    <w:rsid w:val="0018554C"/>
    <w:rsid w:val="00195C4C"/>
    <w:rsid w:val="001B1D4D"/>
    <w:rsid w:val="001B537B"/>
    <w:rsid w:val="001C3270"/>
    <w:rsid w:val="001C6BBD"/>
    <w:rsid w:val="001F2B86"/>
    <w:rsid w:val="001F3B92"/>
    <w:rsid w:val="001F6C26"/>
    <w:rsid w:val="001F7E57"/>
    <w:rsid w:val="00204AB2"/>
    <w:rsid w:val="0022012E"/>
    <w:rsid w:val="0022099E"/>
    <w:rsid w:val="002209CF"/>
    <w:rsid w:val="00235025"/>
    <w:rsid w:val="00263791"/>
    <w:rsid w:val="00264385"/>
    <w:rsid w:val="00267009"/>
    <w:rsid w:val="00285F5B"/>
    <w:rsid w:val="00294416"/>
    <w:rsid w:val="002A537A"/>
    <w:rsid w:val="002B1EF7"/>
    <w:rsid w:val="002C2007"/>
    <w:rsid w:val="002C6A25"/>
    <w:rsid w:val="002D4EFD"/>
    <w:rsid w:val="002E77DB"/>
    <w:rsid w:val="002F3C6E"/>
    <w:rsid w:val="003172D6"/>
    <w:rsid w:val="0032234D"/>
    <w:rsid w:val="0033666F"/>
    <w:rsid w:val="00341532"/>
    <w:rsid w:val="003423A1"/>
    <w:rsid w:val="0035060D"/>
    <w:rsid w:val="003674A7"/>
    <w:rsid w:val="00372435"/>
    <w:rsid w:val="00373E33"/>
    <w:rsid w:val="003801AA"/>
    <w:rsid w:val="00384036"/>
    <w:rsid w:val="0039489E"/>
    <w:rsid w:val="003A2910"/>
    <w:rsid w:val="003A7EE7"/>
    <w:rsid w:val="003C211C"/>
    <w:rsid w:val="003D2A64"/>
    <w:rsid w:val="003D2EBB"/>
    <w:rsid w:val="003D4DC4"/>
    <w:rsid w:val="003E3E82"/>
    <w:rsid w:val="003E514B"/>
    <w:rsid w:val="003E5AC0"/>
    <w:rsid w:val="0041081B"/>
    <w:rsid w:val="00412FD6"/>
    <w:rsid w:val="00436762"/>
    <w:rsid w:val="004456E7"/>
    <w:rsid w:val="00456D62"/>
    <w:rsid w:val="00463E34"/>
    <w:rsid w:val="00476BF6"/>
    <w:rsid w:val="0049604A"/>
    <w:rsid w:val="004A5200"/>
    <w:rsid w:val="004A62BA"/>
    <w:rsid w:val="004A7DBF"/>
    <w:rsid w:val="004B1372"/>
    <w:rsid w:val="004C76DC"/>
    <w:rsid w:val="004C7B15"/>
    <w:rsid w:val="004D78B9"/>
    <w:rsid w:val="004E685B"/>
    <w:rsid w:val="00504112"/>
    <w:rsid w:val="00506E0D"/>
    <w:rsid w:val="00513A47"/>
    <w:rsid w:val="00517864"/>
    <w:rsid w:val="00545F58"/>
    <w:rsid w:val="00555942"/>
    <w:rsid w:val="00555DC5"/>
    <w:rsid w:val="00564E1C"/>
    <w:rsid w:val="00566390"/>
    <w:rsid w:val="00566E09"/>
    <w:rsid w:val="00574667"/>
    <w:rsid w:val="00591E0E"/>
    <w:rsid w:val="005A0A6D"/>
    <w:rsid w:val="005A124B"/>
    <w:rsid w:val="005B289D"/>
    <w:rsid w:val="005B3CA4"/>
    <w:rsid w:val="005E5C9B"/>
    <w:rsid w:val="0060424A"/>
    <w:rsid w:val="00620C2F"/>
    <w:rsid w:val="0063781F"/>
    <w:rsid w:val="00651889"/>
    <w:rsid w:val="00656535"/>
    <w:rsid w:val="00660DA2"/>
    <w:rsid w:val="006705FA"/>
    <w:rsid w:val="00684C5F"/>
    <w:rsid w:val="0068522F"/>
    <w:rsid w:val="00696197"/>
    <w:rsid w:val="006B20C5"/>
    <w:rsid w:val="006B38A7"/>
    <w:rsid w:val="006B71C1"/>
    <w:rsid w:val="006E0910"/>
    <w:rsid w:val="006E6C41"/>
    <w:rsid w:val="00716BCB"/>
    <w:rsid w:val="00725179"/>
    <w:rsid w:val="00725774"/>
    <w:rsid w:val="0073214B"/>
    <w:rsid w:val="00751570"/>
    <w:rsid w:val="007B0067"/>
    <w:rsid w:val="007B32BC"/>
    <w:rsid w:val="007B6C53"/>
    <w:rsid w:val="007C310C"/>
    <w:rsid w:val="007D15F4"/>
    <w:rsid w:val="007E1799"/>
    <w:rsid w:val="007E56A7"/>
    <w:rsid w:val="007E61BB"/>
    <w:rsid w:val="007F286A"/>
    <w:rsid w:val="007F6DCF"/>
    <w:rsid w:val="00804F64"/>
    <w:rsid w:val="00811777"/>
    <w:rsid w:val="00812490"/>
    <w:rsid w:val="0081707A"/>
    <w:rsid w:val="008177A4"/>
    <w:rsid w:val="00821128"/>
    <w:rsid w:val="00824A60"/>
    <w:rsid w:val="00835134"/>
    <w:rsid w:val="0083617A"/>
    <w:rsid w:val="00840728"/>
    <w:rsid w:val="00840F4B"/>
    <w:rsid w:val="00842C23"/>
    <w:rsid w:val="00852650"/>
    <w:rsid w:val="00866829"/>
    <w:rsid w:val="0086755E"/>
    <w:rsid w:val="008746F0"/>
    <w:rsid w:val="008A3B6C"/>
    <w:rsid w:val="008A3BB0"/>
    <w:rsid w:val="008B3EDD"/>
    <w:rsid w:val="008D56FD"/>
    <w:rsid w:val="008D57CF"/>
    <w:rsid w:val="008D64E5"/>
    <w:rsid w:val="008E62E7"/>
    <w:rsid w:val="00924D52"/>
    <w:rsid w:val="00925720"/>
    <w:rsid w:val="00931DFE"/>
    <w:rsid w:val="0093296C"/>
    <w:rsid w:val="00935ABB"/>
    <w:rsid w:val="009378B1"/>
    <w:rsid w:val="00937DC7"/>
    <w:rsid w:val="00941843"/>
    <w:rsid w:val="00950947"/>
    <w:rsid w:val="00967845"/>
    <w:rsid w:val="00983DDE"/>
    <w:rsid w:val="00985D19"/>
    <w:rsid w:val="0099123A"/>
    <w:rsid w:val="00992898"/>
    <w:rsid w:val="009928F0"/>
    <w:rsid w:val="0099356C"/>
    <w:rsid w:val="00995C77"/>
    <w:rsid w:val="009A07B2"/>
    <w:rsid w:val="009A1608"/>
    <w:rsid w:val="009A5128"/>
    <w:rsid w:val="009B11D6"/>
    <w:rsid w:val="009D6B98"/>
    <w:rsid w:val="009E06A8"/>
    <w:rsid w:val="009F704E"/>
    <w:rsid w:val="00A12C6C"/>
    <w:rsid w:val="00A1691C"/>
    <w:rsid w:val="00A20B14"/>
    <w:rsid w:val="00A27154"/>
    <w:rsid w:val="00A32B38"/>
    <w:rsid w:val="00A401B7"/>
    <w:rsid w:val="00A73153"/>
    <w:rsid w:val="00A74D61"/>
    <w:rsid w:val="00A807B8"/>
    <w:rsid w:val="00A94E3E"/>
    <w:rsid w:val="00A95FBB"/>
    <w:rsid w:val="00AA296B"/>
    <w:rsid w:val="00AA2F33"/>
    <w:rsid w:val="00AA3C9B"/>
    <w:rsid w:val="00AA60E2"/>
    <w:rsid w:val="00AB0954"/>
    <w:rsid w:val="00AB7C96"/>
    <w:rsid w:val="00AC0383"/>
    <w:rsid w:val="00AC3113"/>
    <w:rsid w:val="00AC776B"/>
    <w:rsid w:val="00AC7FB4"/>
    <w:rsid w:val="00AD685B"/>
    <w:rsid w:val="00AF7BE8"/>
    <w:rsid w:val="00B01C66"/>
    <w:rsid w:val="00B15CA6"/>
    <w:rsid w:val="00B314B0"/>
    <w:rsid w:val="00B848CE"/>
    <w:rsid w:val="00BB12C4"/>
    <w:rsid w:val="00BB1DEA"/>
    <w:rsid w:val="00BC7B20"/>
    <w:rsid w:val="00BD01B0"/>
    <w:rsid w:val="00BD568A"/>
    <w:rsid w:val="00BD7A64"/>
    <w:rsid w:val="00BE136D"/>
    <w:rsid w:val="00BE2D3B"/>
    <w:rsid w:val="00C2598F"/>
    <w:rsid w:val="00C26BDE"/>
    <w:rsid w:val="00C30728"/>
    <w:rsid w:val="00C315B8"/>
    <w:rsid w:val="00C33E80"/>
    <w:rsid w:val="00C355EF"/>
    <w:rsid w:val="00C45790"/>
    <w:rsid w:val="00C4773E"/>
    <w:rsid w:val="00C612B1"/>
    <w:rsid w:val="00C7176A"/>
    <w:rsid w:val="00C767E6"/>
    <w:rsid w:val="00C81726"/>
    <w:rsid w:val="00C826DF"/>
    <w:rsid w:val="00C86E13"/>
    <w:rsid w:val="00CA5112"/>
    <w:rsid w:val="00CB20D6"/>
    <w:rsid w:val="00CD7AD1"/>
    <w:rsid w:val="00CE2870"/>
    <w:rsid w:val="00CE48B1"/>
    <w:rsid w:val="00CF0080"/>
    <w:rsid w:val="00D16DD9"/>
    <w:rsid w:val="00D23BD6"/>
    <w:rsid w:val="00D37E00"/>
    <w:rsid w:val="00D46B28"/>
    <w:rsid w:val="00D4750A"/>
    <w:rsid w:val="00D62F9F"/>
    <w:rsid w:val="00D75AAB"/>
    <w:rsid w:val="00D831B0"/>
    <w:rsid w:val="00D83EC4"/>
    <w:rsid w:val="00D841A7"/>
    <w:rsid w:val="00D844D9"/>
    <w:rsid w:val="00D94F95"/>
    <w:rsid w:val="00D97223"/>
    <w:rsid w:val="00DA2020"/>
    <w:rsid w:val="00DA77DA"/>
    <w:rsid w:val="00DC5460"/>
    <w:rsid w:val="00DC6351"/>
    <w:rsid w:val="00DD0208"/>
    <w:rsid w:val="00DE5700"/>
    <w:rsid w:val="00DE6140"/>
    <w:rsid w:val="00DE6150"/>
    <w:rsid w:val="00DF32BC"/>
    <w:rsid w:val="00DF3672"/>
    <w:rsid w:val="00E04CEB"/>
    <w:rsid w:val="00E052E5"/>
    <w:rsid w:val="00E16CD9"/>
    <w:rsid w:val="00E450F8"/>
    <w:rsid w:val="00E453D0"/>
    <w:rsid w:val="00E53BFD"/>
    <w:rsid w:val="00E57E5C"/>
    <w:rsid w:val="00E6578B"/>
    <w:rsid w:val="00E733E8"/>
    <w:rsid w:val="00E81F4A"/>
    <w:rsid w:val="00E859DD"/>
    <w:rsid w:val="00E93554"/>
    <w:rsid w:val="00EA060B"/>
    <w:rsid w:val="00EA097B"/>
    <w:rsid w:val="00EC05AA"/>
    <w:rsid w:val="00EC73C0"/>
    <w:rsid w:val="00ED5283"/>
    <w:rsid w:val="00EE190D"/>
    <w:rsid w:val="00EE200F"/>
    <w:rsid w:val="00EE2C2B"/>
    <w:rsid w:val="00EF3B80"/>
    <w:rsid w:val="00EF66A2"/>
    <w:rsid w:val="00EF692B"/>
    <w:rsid w:val="00F12422"/>
    <w:rsid w:val="00F140DD"/>
    <w:rsid w:val="00F14A5C"/>
    <w:rsid w:val="00F24C5C"/>
    <w:rsid w:val="00F34171"/>
    <w:rsid w:val="00F4298F"/>
    <w:rsid w:val="00F460BA"/>
    <w:rsid w:val="00F50E12"/>
    <w:rsid w:val="00F516AE"/>
    <w:rsid w:val="00F73170"/>
    <w:rsid w:val="00F74DBC"/>
    <w:rsid w:val="00F96721"/>
    <w:rsid w:val="00FA37CA"/>
    <w:rsid w:val="00FB0B01"/>
    <w:rsid w:val="00FC0885"/>
    <w:rsid w:val="00FC1C65"/>
    <w:rsid w:val="00FE4D82"/>
    <w:rsid w:val="00FF4C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66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666F"/>
    <w:pPr>
      <w:numPr>
        <w:numId w:val="10"/>
      </w:numPr>
      <w:pBdr>
        <w:top w:val="single" w:sz="24" w:space="0" w:color="0C5285"/>
        <w:left w:val="single" w:sz="24" w:space="0" w:color="0C5285"/>
        <w:bottom w:val="single" w:sz="24" w:space="0" w:color="0C5285"/>
        <w:right w:val="single" w:sz="24" w:space="0" w:color="0C5285"/>
      </w:pBdr>
      <w:shd w:val="clear" w:color="auto" w:fill="0F5288"/>
      <w:spacing w:before="240" w:after="240"/>
      <w:outlineLvl w:val="0"/>
    </w:pPr>
    <w:rPr>
      <w:b/>
      <w:bCs/>
      <w:color w:val="FFFFFF" w:themeColor="background1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666F"/>
    <w:pPr>
      <w:numPr>
        <w:ilvl w:val="1"/>
        <w:numId w:val="10"/>
      </w:numPr>
      <w:pBdr>
        <w:top w:val="single" w:sz="24" w:space="0" w:color="A5D6F2"/>
        <w:left w:val="single" w:sz="24" w:space="0" w:color="A5D6F2"/>
        <w:bottom w:val="single" w:sz="24" w:space="0" w:color="A5D6F2"/>
        <w:right w:val="single" w:sz="24" w:space="0" w:color="A5D6F2"/>
      </w:pBdr>
      <w:shd w:val="clear" w:color="auto" w:fill="A5D6F2"/>
      <w:spacing w:before="240" w:after="240"/>
      <w:ind w:left="432"/>
      <w:outlineLvl w:val="1"/>
    </w:pPr>
    <w:rPr>
      <w:b/>
      <w:spacing w:val="15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66F"/>
    <w:pPr>
      <w:numPr>
        <w:ilvl w:val="2"/>
        <w:numId w:val="10"/>
      </w:numPr>
      <w:pBdr>
        <w:top w:val="single" w:sz="8" w:space="1" w:color="4F81BD" w:themeColor="accent1"/>
        <w:left w:val="single" w:sz="8" w:space="4" w:color="4F81BD" w:themeColor="accent1"/>
        <w:bottom w:val="single" w:sz="8" w:space="1" w:color="4F81BD" w:themeColor="accent1"/>
        <w:right w:val="single" w:sz="8" w:space="4" w:color="4F81BD" w:themeColor="accent1"/>
      </w:pBdr>
      <w:spacing w:before="240" w:after="240"/>
      <w:ind w:left="504"/>
      <w:outlineLvl w:val="2"/>
    </w:pPr>
    <w:rPr>
      <w:color w:val="1F497D" w:themeColor="text2"/>
      <w:spacing w:val="15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3666F"/>
    <w:pPr>
      <w:numPr>
        <w:ilvl w:val="3"/>
        <w:numId w:val="10"/>
      </w:numPr>
      <w:pBdr>
        <w:top w:val="dotted" w:sz="8" w:space="2" w:color="4F81BD" w:themeColor="accent1"/>
        <w:left w:val="dotted" w:sz="8" w:space="2" w:color="4F81BD" w:themeColor="accent1"/>
        <w:bottom w:val="dotted" w:sz="8" w:space="1" w:color="4F81BD" w:themeColor="accent1"/>
        <w:right w:val="dotted" w:sz="8" w:space="4" w:color="4F81BD" w:themeColor="accent1"/>
      </w:pBdr>
      <w:spacing w:before="240" w:after="240"/>
      <w:ind w:left="648"/>
      <w:outlineLvl w:val="3"/>
    </w:pPr>
    <w:rPr>
      <w:color w:val="0F5288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3666F"/>
    <w:pPr>
      <w:numPr>
        <w:ilvl w:val="4"/>
        <w:numId w:val="10"/>
      </w:numPr>
      <w:pBdr>
        <w:bottom w:val="single" w:sz="6" w:space="1" w:color="4F81BD" w:themeColor="accent1"/>
      </w:pBdr>
      <w:spacing w:before="240" w:after="240"/>
      <w:ind w:left="792"/>
      <w:outlineLvl w:val="4"/>
    </w:pPr>
    <w:rPr>
      <w:color w:val="0F5288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264385"/>
    <w:pPr>
      <w:pBdr>
        <w:bottom w:val="dotted" w:sz="6" w:space="1" w:color="4F81BD" w:themeColor="accent1"/>
      </w:pBdr>
      <w:spacing w:before="240" w:after="24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3E8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3E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3E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66F"/>
    <w:rPr>
      <w:b/>
      <w:bCs/>
      <w:color w:val="FFFFFF" w:themeColor="background1"/>
      <w:spacing w:val="15"/>
      <w:sz w:val="24"/>
      <w:shd w:val="clear" w:color="auto" w:fill="0F5288"/>
    </w:rPr>
  </w:style>
  <w:style w:type="character" w:customStyle="1" w:styleId="Heading2Char">
    <w:name w:val="Heading 2 Char"/>
    <w:basedOn w:val="DefaultParagraphFont"/>
    <w:link w:val="Heading2"/>
    <w:uiPriority w:val="9"/>
    <w:rsid w:val="0033666F"/>
    <w:rPr>
      <w:b/>
      <w:spacing w:val="15"/>
      <w:shd w:val="clear" w:color="auto" w:fill="A5D6F2"/>
    </w:rPr>
  </w:style>
  <w:style w:type="character" w:customStyle="1" w:styleId="Heading3Char">
    <w:name w:val="Heading 3 Char"/>
    <w:basedOn w:val="DefaultParagraphFont"/>
    <w:link w:val="Heading3"/>
    <w:uiPriority w:val="9"/>
    <w:rsid w:val="0033666F"/>
    <w:rPr>
      <w:color w:val="1F497D" w:themeColor="text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3666F"/>
    <w:rPr>
      <w:color w:val="0F5288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3666F"/>
    <w:rPr>
      <w:color w:val="0F5288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385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3E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3E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3E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35ABB"/>
    <w:pPr>
      <w:jc w:val="center"/>
    </w:pPr>
    <w:rPr>
      <w:bCs/>
      <w:i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A2F33"/>
    <w:pPr>
      <w:spacing w:before="720"/>
    </w:pPr>
    <w:rPr>
      <w:b/>
      <w:color w:val="0F5288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2F33"/>
    <w:rPr>
      <w:b/>
      <w:color w:val="0F5288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F33"/>
    <w:pPr>
      <w:spacing w:line="240" w:lineRule="auto"/>
    </w:pPr>
    <w:rPr>
      <w:color w:val="71717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2F33"/>
    <w:rPr>
      <w:color w:val="717171"/>
      <w:spacing w:val="10"/>
      <w:sz w:val="24"/>
      <w:szCs w:val="24"/>
    </w:rPr>
  </w:style>
  <w:style w:type="character" w:styleId="Strong">
    <w:name w:val="Strong"/>
    <w:uiPriority w:val="22"/>
    <w:qFormat/>
    <w:rsid w:val="00E733E8"/>
    <w:rPr>
      <w:b/>
      <w:bCs/>
    </w:rPr>
  </w:style>
  <w:style w:type="character" w:styleId="Emphasis">
    <w:name w:val="Emphasis"/>
    <w:uiPriority w:val="20"/>
    <w:qFormat/>
    <w:rsid w:val="00E733E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733E8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733E8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22F2A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E733E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733E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3E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3E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733E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733E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733E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733E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733E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941843"/>
    <w:pPr>
      <w:pBdr>
        <w:top w:val="single" w:sz="24" w:space="1" w:color="717171"/>
        <w:left w:val="single" w:sz="24" w:space="4" w:color="717171"/>
        <w:bottom w:val="single" w:sz="24" w:space="1" w:color="717171"/>
        <w:right w:val="single" w:sz="24" w:space="4" w:color="717171"/>
      </w:pBdr>
      <w:shd w:val="clear" w:color="auto" w:fill="717171"/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37CA"/>
    <w:pPr>
      <w:tabs>
        <w:tab w:val="center" w:pos="4680"/>
        <w:tab w:val="right" w:pos="9360"/>
      </w:tabs>
      <w:spacing w:before="0" w:after="0" w:line="240" w:lineRule="auto"/>
      <w:jc w:val="right"/>
    </w:pPr>
    <w:rPr>
      <w:b/>
      <w:color w:val="717171"/>
    </w:rPr>
  </w:style>
  <w:style w:type="character" w:customStyle="1" w:styleId="HeaderChar">
    <w:name w:val="Header Char"/>
    <w:basedOn w:val="DefaultParagraphFont"/>
    <w:link w:val="Header"/>
    <w:uiPriority w:val="99"/>
    <w:rsid w:val="00FA37CA"/>
    <w:rPr>
      <w:b/>
      <w:color w:val="717171"/>
      <w:szCs w:val="20"/>
    </w:rPr>
  </w:style>
  <w:style w:type="paragraph" w:styleId="Footer">
    <w:name w:val="footer"/>
    <w:basedOn w:val="Normal"/>
    <w:link w:val="FooterChar"/>
    <w:uiPriority w:val="99"/>
    <w:unhideWhenUsed/>
    <w:rsid w:val="006B38A7"/>
    <w:pPr>
      <w:tabs>
        <w:tab w:val="center" w:pos="4680"/>
        <w:tab w:val="right" w:pos="9360"/>
      </w:tabs>
      <w:spacing w:before="0" w:after="0" w:line="240" w:lineRule="auto"/>
    </w:pPr>
    <w:rPr>
      <w:color w:val="717171"/>
    </w:rPr>
  </w:style>
  <w:style w:type="character" w:customStyle="1" w:styleId="FooterChar">
    <w:name w:val="Footer Char"/>
    <w:basedOn w:val="DefaultParagraphFont"/>
    <w:link w:val="Footer"/>
    <w:uiPriority w:val="99"/>
    <w:rsid w:val="006B38A7"/>
    <w:rPr>
      <w:color w:val="71717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E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33E8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188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36B0D"/>
    <w:pPr>
      <w:spacing w:before="120" w:after="120"/>
    </w:pPr>
    <w:rPr>
      <w:rFonts w:cstheme="minorHAns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136B0D"/>
    <w:pPr>
      <w:spacing w:before="0" w:after="120"/>
      <w:ind w:left="202"/>
    </w:pPr>
    <w:rPr>
      <w:rFonts w:cstheme="minorHAnsi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136B0D"/>
    <w:pPr>
      <w:spacing w:before="0" w:after="120"/>
      <w:ind w:left="403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136B0D"/>
    <w:pPr>
      <w:spacing w:before="0" w:after="0"/>
      <w:ind w:left="605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140DD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140DD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140DD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140DD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140DD"/>
    <w:pPr>
      <w:spacing w:before="0" w:after="0"/>
      <w:ind w:left="1600"/>
    </w:pPr>
    <w:rPr>
      <w:rFonts w:cs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F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styleId="MediumShading1-Accent5">
    <w:name w:val="Medium Shading 1 Accent 5"/>
    <w:basedOn w:val="TableNormal"/>
    <w:uiPriority w:val="63"/>
    <w:rsid w:val="0012704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12704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MediumGrid3-Accent5">
    <w:name w:val="Medium Grid 3 Accent 5"/>
    <w:basedOn w:val="TableNormal"/>
    <w:uiPriority w:val="69"/>
    <w:rsid w:val="00127040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DWTable">
    <w:name w:val="DWTable"/>
    <w:basedOn w:val="TableNormal"/>
    <w:uiPriority w:val="99"/>
    <w:qFormat/>
    <w:rsid w:val="006E6C41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rPr>
        <w:b/>
      </w:rPr>
      <w:tblPr/>
      <w:tcPr>
        <w:shd w:val="clear" w:color="auto" w:fill="E2E2E2"/>
      </w:tcPr>
    </w:tblStylePr>
  </w:style>
  <w:style w:type="character" w:customStyle="1" w:styleId="apple-converted-space">
    <w:name w:val="apple-converted-space"/>
    <w:basedOn w:val="DefaultParagraphFont"/>
    <w:rsid w:val="007F6D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deerwalk.com/repos/dwfunctions/org/templates/CM_Plan/Deerwalk_Configuration_Management_Plan_Template.xls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erwalk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erwalk.com" TargetMode="External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erwalk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875D1F-939A-47E2-AF7B-FDBC71F52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Deerwalk</dc:creator>
  <cp:lastModifiedBy>Administrator</cp:lastModifiedBy>
  <cp:revision>2</cp:revision>
  <cp:lastPrinted>2012-01-23T10:15:00Z</cp:lastPrinted>
  <dcterms:created xsi:type="dcterms:W3CDTF">2014-09-22T07:03:00Z</dcterms:created>
  <dcterms:modified xsi:type="dcterms:W3CDTF">2014-09-22T07:03:00Z</dcterms:modified>
</cp:coreProperties>
</file>