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Q. Write a simple code for creating a login with username and password.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As soon as the password is correct it should display welcome note.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Prepare test cases for the following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1. To test the password using Boundary Value Analysis, Equivalence Partitioning Method. Create domain constraints yourself.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2. Find the cyclomatic complexity of the code.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3. Calculate statement coverage and Branch Coverage</w:t>
      </w:r>
    </w:p>
    <w:p>
      <w:pPr>
        <w:pStyle w:val="Normal"/>
        <w:spacing w:before="0" w:after="0"/>
        <w:rPr/>
      </w:pPr>
      <w:r>
        <w:rPr/>
      </w:r>
      <w:r>
        <w:pict>
          <v:rect fillcolor="#FFFFFF" strokecolor="#000000" strokeweight="0pt" style="position:absolute;width:222.15pt;height:131.4pt;mso-wrap-distance-left:0pt;mso-wrap-distance-right:0pt;mso-wrap-distance-top:0pt;mso-wrap-distance-bottom:8pt;margin-top:79.05pt;margin-left:19.35pt">
            <v:textbox inset="0in,0in,0in,0in">
              <w:txbxContent>
                <w:p>
                  <w:pPr>
                    <w:pStyle w:val="Illustration"/>
                    <w:spacing w:before="120" w:after="120"/>
                    <w:jc w:val="center"/>
                    <w:rPr/>
                  </w:pPr>
                  <w:r>
                    <w:rPr/>
                    <w:t>Simple Login UI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2820670" cy="139382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0670" cy="139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68pt;height:495.5pt;mso-wrap-distance-left:0pt;mso-wrap-distance-right:0pt;mso-wrap-distance-top:0pt;mso-wrap-distance-bottom:0pt;margin-top:0pt;margin-left:0.05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>IFlowchart for checking of password length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5943600" cy="6017895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6017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291"/>
        <w:gridCol w:w="2462"/>
      </w:tblGrid>
      <w:tr>
        <w:trPr>
          <w:trHeight w:val="255" w:hRule="atLeast"/>
          <w:cantSplit w:val="false"/>
        </w:trPr>
        <w:tc>
          <w:tcPr>
            <w:tcW w:w="57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sz w:val="24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</w:rPr>
              <w:t>Boundary Value Analysis (Domain 6 – 12)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Password Length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Valid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FALSE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TRUE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TRUE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TRUE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13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291"/>
        <w:gridCol w:w="2552"/>
      </w:tblGrid>
      <w:tr>
        <w:trPr>
          <w:trHeight w:val="255" w:hRule="atLeast"/>
          <w:cantSplit w:val="false"/>
        </w:trPr>
        <w:tc>
          <w:tcPr>
            <w:tcW w:w="58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sz w:val="24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</w:rPr>
              <w:t>Equivalence Partitioning Method (Domain 6 – 12)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Password Length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Valid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FALSE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TRUE</w:t>
            </w:r>
          </w:p>
        </w:tc>
      </w:tr>
      <w:tr>
        <w:trPr>
          <w:trHeight w:val="255" w:hRule="atLeast"/>
          <w:cantSplit w:val="false"/>
        </w:trPr>
        <w:tc>
          <w:tcPr>
            <w:tcW w:w="32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Cyclomatic Complexity Calculation: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413"/>
        <w:gridCol w:w="1800"/>
      </w:tblGrid>
      <w:tr>
        <w:trPr>
          <w:trHeight w:val="255" w:hRule="atLeast"/>
          <w:cantSplit w:val="false"/>
        </w:trPr>
        <w:tc>
          <w:tcPr>
            <w:tcW w:w="3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Edge (E):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</w:tr>
      <w:tr>
        <w:trPr>
          <w:trHeight w:val="255" w:hRule="atLeast"/>
          <w:cantSplit w:val="false"/>
        </w:trPr>
        <w:tc>
          <w:tcPr>
            <w:tcW w:w="34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Node (N):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</w:tr>
      <w:tr>
        <w:trPr>
          <w:trHeight w:val="255" w:hRule="atLeast"/>
          <w:cantSplit w:val="false"/>
        </w:trPr>
        <w:tc>
          <w:tcPr>
            <w:tcW w:w="34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Exit Points (P):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</w:tr>
      <w:tr>
        <w:trPr>
          <w:trHeight w:val="255" w:hRule="atLeast"/>
          <w:cantSplit w:val="false"/>
        </w:trPr>
        <w:tc>
          <w:tcPr>
            <w:tcW w:w="34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Cyclomatic Complexity (V=E-N+P):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Test Cases: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23"/>
        <w:gridCol w:w="1800"/>
        <w:gridCol w:w="2159"/>
        <w:gridCol w:w="2341"/>
      </w:tblGrid>
      <w:tr>
        <w:trPr>
          <w:trHeight w:val="255" w:hRule="atLeast"/>
          <w:cantSplit w:val="false"/>
        </w:trPr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S.N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Test cases</w:t>
            </w:r>
          </w:p>
        </w:tc>
        <w:tc>
          <w:tcPr>
            <w:tcW w:w="215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Statement Covered</w:t>
            </w:r>
          </w:p>
        </w:tc>
        <w:tc>
          <w:tcPr>
            <w:tcW w:w="234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Branch Covered</w:t>
            </w:r>
          </w:p>
        </w:tc>
      </w:tr>
      <w:tr>
        <w:trPr>
          <w:trHeight w:val="255" w:hRule="atLeast"/>
          <w:cantSplit w:val="false"/>
        </w:trPr>
        <w:tc>
          <w:tcPr>
            <w:tcW w:w="6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1—2—3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</w:tr>
      <w:tr>
        <w:trPr>
          <w:trHeight w:val="255" w:hRule="atLeast"/>
          <w:cantSplit w:val="false"/>
        </w:trPr>
        <w:tc>
          <w:tcPr>
            <w:tcW w:w="6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1—2—4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Statement Coverage Calculation:</w:t>
      </w:r>
    </w:p>
    <w:p>
      <w:pPr>
        <w:pStyle w:val="Normal"/>
        <w:rPr>
          <w:sz w:val="24"/>
        </w:rPr>
      </w:pPr>
      <w:r>
        <w:rPr>
          <w:sz w:val="24"/>
        </w:rPr>
        <w:t>Total Statement = 4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523"/>
        <w:gridCol w:w="2160"/>
      </w:tblGrid>
      <w:tr>
        <w:trPr>
          <w:trHeight w:val="255" w:hRule="atLeast"/>
          <w:cantSplit w:val="false"/>
        </w:trPr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Statement Coverage</w:t>
            </w:r>
          </w:p>
        </w:tc>
      </w:tr>
      <w:tr>
        <w:trPr>
          <w:trHeight w:val="255" w:hRule="atLeast"/>
          <w:cantSplit w:val="false"/>
        </w:trPr>
        <w:tc>
          <w:tcPr>
            <w:tcW w:w="15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firstLine="60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75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.00</w:t>
            </w:r>
          </w:p>
        </w:tc>
      </w:tr>
      <w:tr>
        <w:trPr>
          <w:trHeight w:val="255" w:hRule="atLeast"/>
          <w:cantSplit w:val="false"/>
        </w:trPr>
        <w:tc>
          <w:tcPr>
            <w:tcW w:w="15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firstLine="60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75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.00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Branch Coverage Calculation:</w:t>
      </w:r>
    </w:p>
    <w:p>
      <w:pPr>
        <w:pStyle w:val="Normal"/>
        <w:rPr>
          <w:sz w:val="24"/>
        </w:rPr>
      </w:pPr>
      <w:r>
        <w:rPr>
          <w:sz w:val="24"/>
        </w:rPr>
        <w:t>Total Branch = 2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523"/>
        <w:gridCol w:w="2160"/>
      </w:tblGrid>
      <w:tr>
        <w:trPr>
          <w:trHeight w:val="255" w:hRule="atLeast"/>
          <w:cantSplit w:val="false"/>
        </w:trPr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Branch Coverage</w:t>
            </w:r>
          </w:p>
        </w:tc>
      </w:tr>
      <w:tr>
        <w:trPr>
          <w:trHeight w:val="255" w:hRule="atLeast"/>
          <w:cantSplit w:val="false"/>
        </w:trPr>
        <w:tc>
          <w:tcPr>
            <w:tcW w:w="15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50</w:t>
            </w:r>
          </w:p>
        </w:tc>
      </w:tr>
      <w:tr>
        <w:trPr>
          <w:trHeight w:val="255" w:hRule="atLeast"/>
          <w:cantSplit w:val="false"/>
        </w:trPr>
        <w:tc>
          <w:tcPr>
            <w:tcW w:w="15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Illustration">
    <w:name w:val="Illustration"/>
    <w:basedOn w:val="Caption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139D-8AC7-469B-B56E-4316D1AE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2016-01-03T17:28:00Z</dcterms:created>
  <dc:creator>Zephyr</dc:creator>
  <dc:language>en-US</dc:language>
  <cp:lastModifiedBy>Zephyr</cp:lastModifiedBy>
  <dcterms:modified xsi:type="dcterms:W3CDTF">2016-01-03T17:46:00Z</dcterms:modified>
  <cp:revision>3</cp:revision>
</cp:coreProperties>
</file>