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AD07" w14:textId="77777777" w:rsidR="002129AA" w:rsidRDefault="002129AA" w:rsidP="002129AA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1 </w:t>
      </w:r>
    </w:p>
    <w:p w14:paraId="2DACA320" w14:textId="77777777" w:rsidR="00F55FCF" w:rsidRPr="00F55FCF" w:rsidRDefault="00F55FCF" w:rsidP="00F55FCF"/>
    <w:p w14:paraId="5E1BED87" w14:textId="77777777" w:rsidR="002129AA" w:rsidRDefault="002129AA">
      <w:r>
        <w:t>1 Write a program to calculate the area of triangle using formula at=√s(sa)(s-</w:t>
      </w:r>
      <w:proofErr w:type="gramStart"/>
      <w:r>
        <w:t>b)(</w:t>
      </w:r>
      <w:proofErr w:type="gramEnd"/>
      <w:r>
        <w:t xml:space="preserve">s-c) </w:t>
      </w:r>
    </w:p>
    <w:p w14:paraId="358997D5" w14:textId="77777777" w:rsidR="002129AA" w:rsidRDefault="002129AA">
      <w:r>
        <w:t xml:space="preserve">2 Basic salary of an employee is input through the keyboard. The DA is 25% of the basic salary while the HRA is 15% of the basic salary. Provident Fund is deducted at the rate of 10% of the gross salary (BS+DA+HRA). Program to calculate the Net Salary. </w:t>
      </w:r>
    </w:p>
    <w:p w14:paraId="65A09B72" w14:textId="77777777" w:rsidR="002129AA" w:rsidRDefault="002129AA">
      <w:r>
        <w:t>3 Write a program to determine the roots of quadratic equation.</w:t>
      </w:r>
    </w:p>
    <w:p w14:paraId="6BD8F42D" w14:textId="77777777" w:rsidR="002129AA" w:rsidRDefault="002129AA">
      <w:r>
        <w:t xml:space="preserve"> 4 Write a program to find the largest of three numbers using nested if else. </w:t>
      </w:r>
    </w:p>
    <w:p w14:paraId="45B3ED5B" w14:textId="77777777" w:rsidR="002129AA" w:rsidRDefault="002129AA">
      <w:r>
        <w:t>5 Write a program to receive marks of physics, chemistry &amp; maths from user &amp; check its eligibility for course if</w:t>
      </w:r>
    </w:p>
    <w:p w14:paraId="4668BF3C" w14:textId="77777777" w:rsidR="002129AA" w:rsidRDefault="002129AA">
      <w:r>
        <w:t xml:space="preserve"> a) Marks of physics &gt; 40</w:t>
      </w:r>
    </w:p>
    <w:p w14:paraId="4D6D7A54" w14:textId="77777777" w:rsidR="002129AA" w:rsidRDefault="002129AA">
      <w:r>
        <w:t xml:space="preserve"> b) Marks of chemistry &gt; 50 </w:t>
      </w:r>
    </w:p>
    <w:p w14:paraId="5D04D9FB" w14:textId="77777777" w:rsidR="002129AA" w:rsidRDefault="002129AA">
      <w:r>
        <w:t xml:space="preserve">c) Marks of math’s &gt; 60 </w:t>
      </w:r>
    </w:p>
    <w:p w14:paraId="7FFEBD9B" w14:textId="77777777" w:rsidR="002129AA" w:rsidRDefault="002129AA">
      <w:r>
        <w:t xml:space="preserve">d) Total of physics &amp; math’s marks &gt; 150 or </w:t>
      </w:r>
    </w:p>
    <w:p w14:paraId="7DEF284C" w14:textId="1E2B58EA" w:rsidR="00294E30" w:rsidRDefault="002129AA">
      <w:r>
        <w:t xml:space="preserve">e) Total of three </w:t>
      </w:r>
      <w:proofErr w:type="gramStart"/>
      <w:r>
        <w:t>subjects</w:t>
      </w:r>
      <w:proofErr w:type="gramEnd"/>
      <w:r>
        <w:t xml:space="preserve"> marks &gt; 200</w:t>
      </w:r>
    </w:p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ED4D" w14:textId="77777777" w:rsidR="00F55FCF" w:rsidRDefault="00F55FCF" w:rsidP="00F55FCF">
      <w:pPr>
        <w:spacing w:after="0" w:line="240" w:lineRule="auto"/>
      </w:pPr>
      <w:r>
        <w:separator/>
      </w:r>
    </w:p>
  </w:endnote>
  <w:endnote w:type="continuationSeparator" w:id="0">
    <w:p w14:paraId="052310F5" w14:textId="77777777" w:rsidR="00F55FCF" w:rsidRDefault="00F55FCF" w:rsidP="00F5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428" w14:textId="77777777" w:rsidR="00F55FCF" w:rsidRDefault="00F55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E7BA" w14:textId="77777777" w:rsidR="00F55FCF" w:rsidRDefault="00F55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042E" w14:textId="77777777" w:rsidR="00F55FCF" w:rsidRDefault="00F55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CD96" w14:textId="77777777" w:rsidR="00F55FCF" w:rsidRDefault="00F55FCF" w:rsidP="00F55FCF">
      <w:pPr>
        <w:spacing w:after="0" w:line="240" w:lineRule="auto"/>
      </w:pPr>
      <w:r>
        <w:separator/>
      </w:r>
    </w:p>
  </w:footnote>
  <w:footnote w:type="continuationSeparator" w:id="0">
    <w:p w14:paraId="3F41F677" w14:textId="77777777" w:rsidR="00F55FCF" w:rsidRDefault="00F55FCF" w:rsidP="00F5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B2BF" w14:textId="04F143F8" w:rsidR="00F55FCF" w:rsidRDefault="00F55FCF">
    <w:pPr>
      <w:pStyle w:val="Header"/>
    </w:pPr>
    <w:r>
      <w:rPr>
        <w:noProof/>
      </w:rPr>
      <w:pict w14:anchorId="51C4C6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882922" o:spid="_x0000_s2050" type="#_x0000_t136" style="position:absolute;margin-left:0;margin-top:0;width:608.5pt;height:27.65pt;rotation:315;z-index:-251655168;mso-position-horizontal:center;mso-position-horizontal-relative:margin;mso-position-vertical:center;mso-position-vertical-relative:margin" o:allowincell="f" fillcolor="#77972f [2404]" stroked="f">
          <v:fill opacity=".5"/>
          <v:textpath style="font-family:&quot;Rockwell&quot;;font-size:1pt" string="SHWETA TIWARI (GUEST FACULTY) AT RECAB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08765" w14:textId="12BF82C5" w:rsidR="00F55FCF" w:rsidRDefault="00F55FCF">
    <w:pPr>
      <w:pStyle w:val="Header"/>
    </w:pPr>
    <w:r>
      <w:rPr>
        <w:noProof/>
      </w:rPr>
      <w:pict w14:anchorId="00CB4F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882923" o:spid="_x0000_s2051" type="#_x0000_t136" style="position:absolute;margin-left:0;margin-top:0;width:608.5pt;height:27.65pt;rotation:315;z-index:-251653120;mso-position-horizontal:center;mso-position-horizontal-relative:margin;mso-position-vertical:center;mso-position-vertical-relative:margin" o:allowincell="f" fillcolor="#77972f [2404]" stroked="f">
          <v:fill opacity=".5"/>
          <v:textpath style="font-family:&quot;Rockwell&quot;;font-size:1pt" string="SHWETA TIWARI (GUEST FACULTY) AT RECAB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8550" w14:textId="3F887DF6" w:rsidR="00F55FCF" w:rsidRDefault="00F55FCF">
    <w:pPr>
      <w:pStyle w:val="Header"/>
    </w:pPr>
    <w:r>
      <w:rPr>
        <w:noProof/>
      </w:rPr>
      <w:pict w14:anchorId="5F8D0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882921" o:spid="_x0000_s2049" type="#_x0000_t136" style="position:absolute;margin-left:0;margin-top:0;width:608.5pt;height:27.65pt;rotation:315;z-index:-251657216;mso-position-horizontal:center;mso-position-horizontal-relative:margin;mso-position-vertical:center;mso-position-vertical-relative:margin" o:allowincell="f" fillcolor="#77972f [2404]" stroked="f">
          <v:fill opacity=".5"/>
          <v:textpath style="font-family:&quot;Rockwell&quot;;font-size:1pt" string="SHWETA TIWARI (GUEST FACULTY) AT RECAB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2129AA"/>
    <w:rsid w:val="00294E30"/>
    <w:rsid w:val="00BB3578"/>
    <w:rsid w:val="00E95C2F"/>
    <w:rsid w:val="00F5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578"/>
  </w:style>
  <w:style w:type="paragraph" w:styleId="Heading1">
    <w:name w:val="heading 1"/>
    <w:basedOn w:val="Normal"/>
    <w:next w:val="Normal"/>
    <w:link w:val="Heading1Char"/>
    <w:uiPriority w:val="9"/>
    <w:qFormat/>
    <w:rsid w:val="00BB35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5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578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B3578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78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78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78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78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78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78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78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78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578"/>
    <w:pPr>
      <w:spacing w:line="240" w:lineRule="auto"/>
    </w:pPr>
    <w:rPr>
      <w:b/>
      <w:bCs/>
      <w:smallCaps/>
      <w:color w:val="2A5B7F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78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578"/>
    <w:rPr>
      <w:b/>
      <w:bCs/>
    </w:rPr>
  </w:style>
  <w:style w:type="character" w:styleId="Emphasis">
    <w:name w:val="Emphasis"/>
    <w:basedOn w:val="DefaultParagraphFont"/>
    <w:uiPriority w:val="20"/>
    <w:qFormat/>
    <w:rsid w:val="00BB3578"/>
    <w:rPr>
      <w:i/>
      <w:iCs/>
    </w:rPr>
  </w:style>
  <w:style w:type="paragraph" w:styleId="NoSpacing">
    <w:name w:val="No Spacing"/>
    <w:uiPriority w:val="1"/>
    <w:qFormat/>
    <w:rsid w:val="00BB35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578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578"/>
    <w:rPr>
      <w:color w:val="2A5B7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78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5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5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5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578"/>
    <w:rPr>
      <w:b/>
      <w:bCs/>
      <w:smallCaps/>
      <w:color w:val="2A5B7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5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5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CF"/>
  </w:style>
  <w:style w:type="paragraph" w:styleId="Footer">
    <w:name w:val="footer"/>
    <w:basedOn w:val="Normal"/>
    <w:link w:val="FooterChar"/>
    <w:uiPriority w:val="99"/>
    <w:unhideWhenUsed/>
    <w:rsid w:val="00F5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4</cp:revision>
  <dcterms:created xsi:type="dcterms:W3CDTF">2022-02-23T05:27:00Z</dcterms:created>
  <dcterms:modified xsi:type="dcterms:W3CDTF">2022-02-24T05:14:00Z</dcterms:modified>
</cp:coreProperties>
</file>