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D3672"/>
          <w:sz w:val="68"/>
        </w:rPr>
        <w:t>BuildBridge</w:t>
      </w:r>
    </w:p>
    <w:p>
      <w:r>
        <w:rPr>
          <w:b/>
          <w:color w:val="1B7895"/>
          <w:sz w:val="28"/>
        </w:rPr>
        <w:t>GoHighLevel Marketplace App Platform — Technical Overview</w:t>
      </w:r>
    </w:p>
    <w:p>
      <w:r>
        <w:rPr>
          <w:color w:val="5B6472"/>
          <w:sz w:val="18"/>
        </w:rPr>
        <w:t>CSM Synergy   •   Repository: CSMSYNERGY/buildbridge   •   Generated 29 Jun 2026</w:t>
      </w:r>
    </w:p>
    <w:p>
      <w:pPr>
        <w:spacing w:after="80"/>
      </w:pPr>
      <w:r>
        <w:rPr>
          <w:b w:val="0"/>
          <w:i w:val="0"/>
          <w:sz w:val="22"/>
        </w:rPr>
        <w:t>A multi-tenant integration platform that connects GoHighLevel sub-accounts to building-industry tools — brokering authentication, subscriptions, field mapping, and live data sync between GHL, Deposyt billing, and SmartBuild.</w:t>
      </w:r>
    </w:p>
    <w:p>
      <w:pPr>
        <w:spacing w:after="120"/>
      </w:pPr>
      <w:r>
        <w:rPr>
          <w:b w:val="0"/>
          <w:i w:val="0"/>
          <w:color w:val="5B6472"/>
          <w:sz w:val="19"/>
        </w:rPr>
        <w:t>Stack: Node.js + Express 5  ·  React 19 + Vite  ·  PostgreSQL + Drizzle  ·  Railway / Docker</w:t>
      </w:r>
    </w:p>
    <w:p>
      <w:pPr>
        <w:pStyle w:val="Heading1"/>
      </w:pPr>
      <w:r>
        <w:rPr>
          <w:color w:val="3D3672"/>
        </w:rPr>
        <w:t>1. What BuildBridge Is</w:t>
      </w:r>
    </w:p>
    <w:p>
      <w:pPr>
        <w:spacing w:after="120"/>
      </w:pPr>
      <w:r>
        <w:rPr>
          <w:b w:val="0"/>
          <w:i w:val="0"/>
          <w:sz w:val="21"/>
        </w:rPr>
        <w:t>BuildBridge (internal package name smartbuild-v2) is a GoHighLevel (GHL) marketplace application platform built by CSM Synergy. It is a multi-tenant SaaS: GHL agencies install it from the marketplace, and each GHL location (sub-account) can subscribe to integration "apps," configure them, and have BuildBridge act as the middleware that moves data between GHL and third-party building-industry software — primarily SmartBuild, a building/job estimation system.</w:t>
      </w:r>
    </w:p>
    <w:p>
      <w:pPr>
        <w:spacing w:after="40"/>
      </w:pPr>
      <w:r>
        <w:rPr>
          <w:b/>
          <w:i w:val="0"/>
          <w:color w:val="1B7895"/>
          <w:sz w:val="21"/>
        </w:rPr>
        <w:t>The problem it solves</w:t>
      </w:r>
    </w:p>
    <w:p>
      <w:pPr>
        <w:spacing w:after="120"/>
      </w:pPr>
      <w:r>
        <w:rPr>
          <w:b w:val="0"/>
          <w:i w:val="0"/>
          <w:sz w:val="21"/>
        </w:rPr>
        <w:t>Construction &amp; outdoor-structure businesses run their sales/CRM in GoHighLevel but their quoting/estimating in separate tools like SmartBuild. BuildBridge bridges the two so a job created or updated in one is reflected in the other — without manual re-entry.</w:t>
      </w:r>
    </w:p>
    <w:p>
      <w:pPr>
        <w:spacing w:after="40"/>
      </w:pPr>
      <w:r>
        <w:rPr>
          <w:b/>
          <w:i w:val="0"/>
          <w:color w:val="1B7895"/>
          <w:sz w:val="21"/>
        </w:rPr>
        <w:t>How it earns money</w:t>
      </w:r>
    </w:p>
    <w:p>
      <w:pPr>
        <w:spacing w:after="120"/>
      </w:pPr>
      <w:r>
        <w:rPr>
          <w:b w:val="0"/>
          <w:i w:val="0"/>
          <w:sz w:val="21"/>
        </w:rPr>
        <w:t>Per-location subscriptions billed through Deposyt. Each app (SmartBuild, IdeaRoom, QuickBooks, Monday.com) has monthly/annual plans, plus a discounted Suite plan that unlocks everything. Access is gated by subscription status.</w:t>
      </w:r>
    </w:p>
    <w:p>
      <w:pPr>
        <w:pStyle w:val="Heading2"/>
      </w:pPr>
      <w:r>
        <w:rPr>
          <w:color w:val="3D3672"/>
        </w:rPr>
        <w:t>Repository Snapshot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6768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Repository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github.com/CSMSYNERGY/buildbridge (default branch main)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Package / version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smartbuild-v2 v2.0.0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Structure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Monorepo — Express backend (src/) + React SPA (frontend/)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Runtime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Node.js &gt;= 20, ES Modules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Deployment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Railway via multi-stage Dockerfile; health check at /health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PostgreSQL (Supabase) via Drizzle ORM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Maturity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Actively developed, early stage — core flows complete; a few action endpoints stubbed; no test suite yet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3D3672"/>
        </w:rPr>
        <w:t>Technology Stack</w:t>
      </w:r>
    </w:p>
    <w:p>
      <w:pPr>
        <w:spacing w:after="40"/>
      </w:pPr>
      <w:r>
        <w:rPr>
          <w:b/>
          <w:i w:val="0"/>
          <w:color w:val="3D3672"/>
          <w:sz w:val="21"/>
        </w:rPr>
        <w:t>Backend</w:t>
      </w:r>
    </w:p>
    <w:p>
      <w:pPr>
        <w:pStyle w:val="ListBullet"/>
      </w:pPr>
      <w:r>
        <w:t>Express 5 REST API</w:t>
      </w:r>
    </w:p>
    <w:p>
      <w:pPr>
        <w:pStyle w:val="ListBullet"/>
      </w:pPr>
      <w:r>
        <w:t>Drizzle ORM + postgres-js</w:t>
      </w:r>
    </w:p>
    <w:p>
      <w:pPr>
        <w:pStyle w:val="ListBullet"/>
      </w:pPr>
      <w:r>
        <w:t>JWT sessions (httpOnly cookie)</w:t>
      </w:r>
    </w:p>
    <w:p>
      <w:pPr>
        <w:pStyle w:val="ListBullet"/>
      </w:pPr>
      <w:r>
        <w:t>Helmet, CORS, rate limiting, morgan logging</w:t>
      </w:r>
    </w:p>
    <w:p>
      <w:pPr>
        <w:pStyle w:val="ListBullet"/>
      </w:pPr>
      <w:r>
        <w:t>AES-256-GCM encryption for secrets at rest</w:t>
      </w:r>
    </w:p>
    <w:p>
      <w:pPr>
        <w:pStyle w:val="ListBullet"/>
      </w:pPr>
      <w:r>
        <w:t>envalid for env-var validation</w:t>
      </w:r>
    </w:p>
    <w:p>
      <w:pPr>
        <w:spacing w:after="40"/>
      </w:pPr>
      <w:r>
        <w:rPr>
          <w:b/>
          <w:i w:val="0"/>
          <w:color w:val="3D3672"/>
          <w:sz w:val="21"/>
        </w:rPr>
        <w:t>Frontend</w:t>
      </w:r>
    </w:p>
    <w:p>
      <w:pPr>
        <w:pStyle w:val="ListBullet"/>
      </w:pPr>
      <w:r>
        <w:t>React 19 + React Router 7</w:t>
      </w:r>
    </w:p>
    <w:p>
      <w:pPr>
        <w:pStyle w:val="ListBullet"/>
      </w:pPr>
      <w:r>
        <w:t>Vite 6 build, served at /buildbridge</w:t>
      </w:r>
    </w:p>
    <w:p>
      <w:pPr>
        <w:pStyle w:val="ListBullet"/>
      </w:pPr>
      <w:r>
        <w:t>Tailwind CSS + Radix UI primitives</w:t>
      </w:r>
    </w:p>
    <w:p>
      <w:pPr>
        <w:pStyle w:val="ListBullet"/>
      </w:pPr>
      <w:r>
        <w:t>lucide-react icons, cookie-based auth context</w:t>
      </w:r>
    </w:p>
    <w:p>
      <w:pPr>
        <w:pStyle w:val="ListBullet"/>
      </w:pPr>
      <w:r>
        <w:t>Brand: purple #3d3672 / teal #75e6da</w:t>
      </w:r>
    </w:p>
    <w:p>
      <w:r>
        <w:br w:type="page"/>
      </w:r>
    </w:p>
    <w:p>
      <w:pPr>
        <w:pStyle w:val="Heading1"/>
      </w:pPr>
      <w:r>
        <w:rPr>
          <w:color w:val="3D3672"/>
        </w:rPr>
        <w:t>2. Architecture</w:t>
      </w:r>
    </w:p>
    <w:p>
      <w:pPr>
        <w:spacing w:after="120"/>
      </w:pPr>
      <w:r>
        <w:rPr>
          <w:b w:val="0"/>
          <w:i w:val="0"/>
          <w:sz w:val="21"/>
        </w:rPr>
        <w:t>BuildBridge is a single Node service that serves both the REST API and the compiled React SPA. It sits between GoHighLevel (identity + CRM data), Deposyt (billing), and SmartBuild (estimation), persisting state in PostgreSQL.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7200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Components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Clients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GHL Custom Page (iframe / SSO)  ·  Agency browser (OAuth install)  ·  Admin tools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BuildBridge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React SPA (/buildbridge)  ·  Express API  ·  Auth (JWT + GHL SSO)  ·  Webhook processor  ·  Entitlement middleware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PostgreSQL (Supabase) via Drizzle ORM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External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GoHighLevel API + OAuth  ·  Deposyt billing + webhooks  ·  SmartBuild estimation API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3D3672"/>
        </w:rPr>
        <w:t>End-to-End Flows</w:t>
      </w:r>
    </w:p>
    <w:p>
      <w:pPr>
        <w:pStyle w:val="ListBullet"/>
      </w:pPr>
      <w:r>
        <w:rPr>
          <w:b/>
        </w:rPr>
        <w:t>1. Install &amp; OAuth.</w:t>
      </w:r>
      <w:r>
        <w:t xml:space="preserve"> An agency installs from the GHL marketplace. GET /auth redirects to GHL's OAuth chooser; GET /auth/callback exchanges the code for access/refresh tokens, encrypts them (AES-256-GCM), upserts the locations row, and issues a JWT session cookie (sb_token).</w:t>
      </w:r>
    </w:p>
    <w:p>
      <w:pPr>
        <w:pStyle w:val="ListBullet"/>
      </w:pPr>
      <w:r>
        <w:rPr>
          <w:b/>
        </w:rPr>
        <w:t>2. In-app SSO.</w:t>
      </w:r>
      <w:r>
        <w:t xml:space="preserve"> Inside GHL, the app loads as a Custom Page in an iframe. /api/sso/decrypt decrypts GHL's SSO key (AES-256-CBC) to identify the user per request and set the same session cookie. Helmet CSP/frameguard are relaxed to permit iframe embedding.</w:t>
      </w:r>
    </w:p>
    <w:p>
      <w:pPr>
        <w:pStyle w:val="ListBullet"/>
      </w:pPr>
      <w:r>
        <w:rPr>
          <w:b/>
        </w:rPr>
        <w:t>3. Billing.</w:t>
      </w:r>
      <w:r>
        <w:t xml:space="preserve"> Subscriptions are created/canceled via the Deposyt API. Deposyt fires HMAC-SHA256-signed webhooks to /webhooks/subscription, which are signature-verified, idempotency-checked, logged to webhook_events, then processed (add / update / delete / pause).</w:t>
      </w:r>
    </w:p>
    <w:p>
      <w:pPr>
        <w:pStyle w:val="ListBullet"/>
      </w:pPr>
      <w:r>
        <w:rPr>
          <w:b/>
        </w:rPr>
        <w:t>4. Entitlement.</w:t>
      </w:r>
      <w:r>
        <w:t xml:space="preserve"> The checkSubscription(appSlug) middleware gates features by active plan. A Suite subscription unlocks all apps (smartbuild, idearoom, quickbooks, monday).</w:t>
      </w:r>
    </w:p>
    <w:p>
      <w:pPr>
        <w:pStyle w:val="ListBullet"/>
      </w:pPr>
      <w:r>
        <w:rPr>
          <w:b/>
        </w:rPr>
        <w:t>5. Integration actions.</w:t>
      </w:r>
      <w:r>
        <w:t xml:space="preserve"> /actions/* (API-key + JWT + subscription) proxy into SmartBuild — retrieve / create / edit a job. SmartBuild credentials are stored encrypted per-location and exchanged for a session token on each call.</w:t>
      </w:r>
    </w:p>
    <w:p>
      <w:pPr>
        <w:pStyle w:val="Heading2"/>
      </w:pPr>
      <w:r>
        <w:rPr>
          <w:color w:val="3D3672"/>
        </w:rPr>
        <w:t>Security Model</w:t>
      </w:r>
    </w:p>
    <w:p>
      <w:pPr>
        <w:pStyle w:val="ListBullet"/>
      </w:pPr>
      <w:r>
        <w:rPr>
          <w:b/>
        </w:rPr>
        <w:t>Secrets at rest:</w:t>
      </w:r>
      <w:r>
        <w:t xml:space="preserve"> GHL tokens and SmartBuild credentials encrypted with AES-256-GCM before DB storage.</w:t>
      </w:r>
    </w:p>
    <w:p>
      <w:pPr>
        <w:pStyle w:val="ListBullet"/>
      </w:pPr>
      <w:r>
        <w:rPr>
          <w:b/>
        </w:rPr>
        <w:t>Sessions:</w:t>
      </w:r>
      <w:r>
        <w:t xml:space="preserve"> signed JWT in an httpOnly, SameSite=None, Secure cookie (7-day expiry).</w:t>
      </w:r>
    </w:p>
    <w:p>
      <w:pPr>
        <w:pStyle w:val="ListBullet"/>
      </w:pPr>
      <w:r>
        <w:rPr>
          <w:b/>
        </w:rPr>
        <w:t>Webhooks:</w:t>
      </w:r>
      <w:r>
        <w:t xml:space="preserve"> HMAC signature verified with timingSafeEqual; replay-protected via an idempotency event log.</w:t>
      </w:r>
    </w:p>
    <w:p>
      <w:pPr>
        <w:pStyle w:val="ListBullet"/>
      </w:pPr>
      <w:r>
        <w:rPr>
          <w:b/>
        </w:rPr>
        <w:t>Internal/admin routes:</w:t>
      </w:r>
      <w:r>
        <w:t xml:space="preserve"> guarded by X-API-Key / x-admin-key headers.</w:t>
      </w:r>
    </w:p>
    <w:p>
      <w:pPr>
        <w:pStyle w:val="ListBullet"/>
      </w:pPr>
      <w:r>
        <w:rPr>
          <w:b/>
        </w:rPr>
        <w:t>Hardening:</w:t>
      </w:r>
      <w:r>
        <w:t xml:space="preserve"> Helmet headers, CORS locked to the app origin, and per-route rate limiters.</w:t>
      </w:r>
    </w:p>
    <w:p>
      <w:r>
        <w:br w:type="page"/>
      </w:r>
    </w:p>
    <w:p>
      <w:pPr>
        <w:pStyle w:val="Heading1"/>
      </w:pPr>
      <w:r>
        <w:rPr>
          <w:color w:val="3D3672"/>
        </w:rPr>
        <w:t>3. Data Model &amp; API</w:t>
      </w:r>
    </w:p>
    <w:p>
      <w:pPr>
        <w:pStyle w:val="Heading2"/>
      </w:pPr>
      <w:r>
        <w:rPr>
          <w:color w:val="3D3672"/>
        </w:rPr>
        <w:t>Database Schema (Drizzle / PostgreSQL)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3312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312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plans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Sellable subscription plans per app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id, appSlug, billingInterval, priceUsd (cents), isActive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locations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GHL sub-accounts + encrypted OAuth tokens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id (GHL locationId), companyId, ghlAccessToken*, ghlRefreshToken*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subscriptions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Active/cancelled plans per location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id (Deposyt sub id), locationId, planId, status, period start/end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webhook_events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Idempotent inbound event log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id (idempotency key), source, eventType, payload(jsonb), 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mappers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Field mapping GHL &lt;-&gt; external app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locationId, appSlug, mapperType, externalKey, ghlValue (unique)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integration_credentials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Encrypted per-app secrets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locationId, appSlug, encryptedPayload* (unique per location+app)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5B6472"/>
          <w:sz w:val="18"/>
        </w:rPr>
        <w:t>* = encrypted (AES-256-GCM). Managed with Drizzle Kit migrations; npm run seed loads 10 starter plans (5 apps x monthly/annual + Suite).</w:t>
      </w:r>
    </w:p>
    <w:p>
      <w:pPr>
        <w:pStyle w:val="Heading2"/>
      </w:pPr>
      <w:r>
        <w:rPr>
          <w:color w:val="3D3672"/>
        </w:rPr>
        <w:t>API Surface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Method &amp; Path</w:t>
            </w:r>
          </w:p>
        </w:tc>
        <w:tc>
          <w:tcPr>
            <w:tcW w:type="dxa" w:w="2160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2592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/health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Liveness probe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/auth, /auth/callback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GHL OAuth start &amp; token-exchange callback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GET|POST /api/sso/decrypt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SSO key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GHL SSO -&gt; issue session cookie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/api/me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JWT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Current user/location from session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/api/subscription/plans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JWT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Active plans (raw + grouped by app)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/api/subscription/create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JWT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Create Deposyt subscription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DELETE /api/subscription/cancel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JWT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Cancel subscription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/api/ghl/fields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JWT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List GHL custom fields for mapping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GET/POST/PUT/DELETE /api/mappers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JWT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CRUD field mappers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GET/POST/DELETE /api/smartbuild/config (+ /test)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JWT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Manage &amp; test SmartBuild credentials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/actions/*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API-key + JWT + sub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Retrieve / create / edit SmartBuild jobs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 /webhooks/subscription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HMAC sig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Deposyt billing webhooks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GET /admin/locations, /webhook-events (+ replay)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admin key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Ops: inspect locations &amp; replay events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3D3672"/>
        </w:rPr>
        <w:t>Plan Catalogue (seed data)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App</w:t>
            </w:r>
          </w:p>
        </w:tc>
        <w:tc>
          <w:tcPr>
            <w:tcW w:type="dxa" w:w="2160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Monthly</w:t>
            </w:r>
          </w:p>
        </w:tc>
        <w:tc>
          <w:tcPr>
            <w:tcW w:type="dxa" w:w="2160"/>
            <w:shd w:val="clear" w:fill="3D3672"/>
          </w:tcPr>
          <w:p>
            <w:r/>
            <w:r>
              <w:rPr>
                <w:b/>
                <w:color w:val="FFFFFF"/>
                <w:sz w:val="19"/>
              </w:rPr>
              <w:t>Annual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SmartBuild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$1,500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IdeaRoom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$490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QuickBooks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$69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$690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Monday.com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$59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$590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Suite (all apps)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$2,500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3D3672"/>
        </w:rPr>
        <w:t>4. The Application (Screenshots)</w:t>
      </w:r>
    </w:p>
    <w:p>
      <w:pPr>
        <w:spacing w:after="120"/>
      </w:pPr>
      <w:r>
        <w:rPr>
          <w:b w:val="0"/>
          <w:i w:val="0"/>
          <w:sz w:val="21"/>
        </w:rPr>
        <w:t>Captured from the app running locally against a seeded database, signed in as a demo user. The interface is a clean, branded admin console served at /buildbridge with a four-section top navigation.</w:t>
      </w:r>
    </w:p>
    <w:p>
      <w:pPr>
        <w:pStyle w:val="Heading2"/>
      </w:pPr>
      <w:r>
        <w:rPr>
          <w:color w:val="3D3672"/>
        </w:rPr>
        <w:t>Home /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472"/>
          <w:sz w:val="17"/>
        </w:rPr>
        <w:t>Welcome banner, subscription-status card, and quick-link cards to the three configuration areas, over a subtle BuildBridge watermark.</w:t>
      </w:r>
    </w:p>
    <w:p>
      <w:pPr>
        <w:pStyle w:val="Heading2"/>
      </w:pPr>
      <w:r>
        <w:rPr>
          <w:color w:val="3D3672"/>
        </w:rPr>
        <w:t>Subscription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472"/>
          <w:sz w:val="17"/>
        </w:rPr>
        <w:t>Plan selection with a monthly/annual toggle and per-app pricing cards, populated with live seeded data (SmartBuild, IdeaRoom, QuickBooks, Monday.com, Suite).</w:t>
      </w:r>
    </w:p>
    <w:p>
      <w:pPr>
        <w:pStyle w:val="Heading2"/>
      </w:pPr>
      <w:r>
        <w:rPr>
          <w:color w:val="3D3672"/>
        </w:rPr>
        <w:t>SmartBuild Config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bui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472"/>
          <w:sz w:val="17"/>
        </w:rPr>
        <w:t>Connect a SmartBuild account (username / password / base URL). Credentials are encrypted at rest; a status indicator and "Test connection" validate them before saving.</w:t>
      </w:r>
    </w:p>
    <w:p>
      <w:pPr>
        <w:pStyle w:val="Heading2"/>
      </w:pPr>
      <w:r>
        <w:rPr>
          <w:color w:val="3D3672"/>
        </w:rPr>
        <w:t>Mappers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B6472"/>
          <w:sz w:val="17"/>
        </w:rPr>
        <w:t>CRUD interface for mapping integration fields to GoHighLevel values, signed-in with a clean empty state.</w:t>
      </w:r>
    </w:p>
    <w:p>
      <w:r>
        <w:br w:type="page"/>
      </w:r>
    </w:p>
    <w:p>
      <w:pPr>
        <w:pStyle w:val="Heading1"/>
      </w:pPr>
      <w:r>
        <w:rPr>
          <w:color w:val="3D3672"/>
        </w:rPr>
        <w:t>5. Running It Locally</w:t>
      </w:r>
    </w:p>
    <w:p>
      <w:pPr>
        <w:spacing w:after="120"/>
      </w:pPr>
      <w:r>
        <w:rPr>
          <w:b w:val="0"/>
          <w:i w:val="0"/>
          <w:sz w:val="21"/>
        </w:rPr>
        <w:t>The repository is cloned at D:\CSM Synergy\buildbridge. Both tiers run with Node 20+.</w:t>
      </w:r>
    </w:p>
    <w:p>
      <w:pPr>
        <w:spacing w:after="40"/>
      </w:pPr>
      <w:r>
        <w:rPr>
          <w:b/>
          <w:i w:val="0"/>
          <w:color w:val="1B7895"/>
          <w:sz w:val="21"/>
        </w:rPr>
        <w:t>Backend (Express API)</w:t>
      </w:r>
    </w:p>
    <w:p>
      <w:pPr>
        <w:pStyle w:val="ListBullet"/>
      </w:pPr>
      <w:r>
        <w:t>npm install in the repo root</w:t>
      </w:r>
    </w:p>
    <w:p>
      <w:pPr>
        <w:pStyle w:val="ListBullet"/>
      </w:pPr>
      <w:r>
        <w:t>Copy .env.example -&gt; .env and fill values (a valid 64-hex ENCRYPTION_KEY is required)</w:t>
      </w:r>
    </w:p>
    <w:p>
      <w:pPr>
        <w:pStyle w:val="ListBullet"/>
      </w:pPr>
      <w:r>
        <w:t>npm start   (loads dotenv via src/index.js)</w:t>
      </w:r>
    </w:p>
    <w:p>
      <w:pPr>
        <w:spacing w:after="120"/>
      </w:pPr>
      <w:r>
        <w:rPr>
          <w:b w:val="0"/>
          <w:i/>
          <w:color w:val="5B6472"/>
          <w:sz w:val="19"/>
        </w:rPr>
        <w:t>Note: the Docker entrypoint src/start.js checks env vars before dotenv loads — that is for Railway, which injects env directly. For local dev use npm start, not node src/start.js.</w:t>
      </w:r>
    </w:p>
    <w:p>
      <w:pPr>
        <w:spacing w:after="40"/>
      </w:pPr>
      <w:r>
        <w:rPr>
          <w:b/>
          <w:i w:val="0"/>
          <w:color w:val="1B7895"/>
          <w:sz w:val="21"/>
        </w:rPr>
        <w:t>Frontend (Vite SPA)</w:t>
      </w:r>
    </w:p>
    <w:p>
      <w:pPr>
        <w:pStyle w:val="ListBullet"/>
      </w:pPr>
      <w:r>
        <w:t>cd frontend &amp;&amp; npm install</w:t>
      </w:r>
    </w:p>
    <w:p>
      <w:pPr>
        <w:pStyle w:val="ListBullet"/>
      </w:pPr>
      <w:r>
        <w:t>npm run dev -&gt; http://localhost:5173/buildbridge/ (proxies /api, /auth, /webhooks to the backend)</w:t>
      </w:r>
    </w:p>
    <w:p>
      <w:pPr>
        <w:spacing w:after="40"/>
      </w:pPr>
      <w:r>
        <w:rPr>
          <w:b/>
          <w:i w:val="0"/>
          <w:color w:val="1B7895"/>
          <w:sz w:val="21"/>
        </w:rPr>
        <w:t>Database &amp; integrations</w:t>
      </w:r>
    </w:p>
    <w:p>
      <w:pPr>
        <w:pStyle w:val="ListBullet"/>
      </w:pPr>
      <w:r>
        <w:t>Point DATABASE_URL at PostgreSQL, then npm run migrate and npm run seed</w:t>
      </w:r>
    </w:p>
    <w:p>
      <w:pPr>
        <w:pStyle w:val="ListBullet"/>
      </w:pPr>
      <w:r>
        <w:t>OAuth, billing, and SmartBuild flows require real GHL / Deposyt / SmartBuild credentials</w:t>
      </w:r>
    </w:p>
    <w:p>
      <w:pPr>
        <w:spacing w:after="40"/>
      </w:pPr>
      <w:r>
        <w:rPr>
          <w:b/>
          <w:i w:val="0"/>
          <w:color w:val="3D3672"/>
          <w:sz w:val="21"/>
        </w:rPr>
        <w:t>State of this walkthrough's run</w:t>
      </w:r>
    </w:p>
    <w:p>
      <w:pPr>
        <w:spacing w:after="120"/>
      </w:pPr>
      <w:r>
        <w:rPr>
          <w:b w:val="0"/>
          <w:i w:val="0"/>
          <w:sz w:val="21"/>
        </w:rPr>
        <w:t>The backend and frontend were started successfully (backend moved to port 3100 because port 3000 was occupied by another local Next.js app). A local PostgreSQL 18 instance was provisioned, migrated, and seeded with the 10 starter plans; a valid session was used so the authenticated screens render live data. /health returns {"status":"ok"}, the authenticated API returns all 10 plans, and protected routes return 401 without a session — all as expected.</w:t>
      </w:r>
    </w:p>
    <w:p>
      <w:pPr>
        <w:spacing w:after="120"/>
      </w:pPr>
      <w:r>
        <w:rPr>
          <w:b w:val="0"/>
          <w:i w:val="0"/>
          <w:color w:val="5B6472"/>
          <w:sz w:val="18"/>
        </w:rPr>
        <w:t>Local-dev note: src/core/db/client.js was given a one-line tweak to skip SSL for localhost database URLs (remote Supabase still uses SSL). This is uncommitted and only enables local Postgres.</w:t>
      </w:r>
    </w:p>
    <w:p>
      <w:pPr>
        <w:spacing w:after="40"/>
      </w:pPr>
      <w:r>
        <w:rPr>
          <w:b/>
          <w:i w:val="0"/>
          <w:color w:val="3D3672"/>
          <w:sz w:val="21"/>
        </w:rPr>
        <w:t>Current gaps / notes</w:t>
      </w:r>
    </w:p>
    <w:p>
      <w:pPr>
        <w:pStyle w:val="ListBullet"/>
      </w:pPr>
      <w:r>
        <w:t>actionsController.updateOpportunity and one getMappers handler are placeholder stubs.</w:t>
      </w:r>
    </w:p>
    <w:p>
      <w:pPr>
        <w:pStyle w:val="ListBullet"/>
      </w:pPr>
      <w:r>
        <w:t>Vitest is configured but no test files exist yet.</w:t>
      </w:r>
    </w:p>
    <w:p>
      <w:pPr>
        <w:pStyle w:val="ListBullet"/>
      </w:pPr>
      <w:r>
        <w:t>README is a single line; this document is intended to fill that gap.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