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CSOAI ECOSYSTEM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MASTER SITE MAP &amp; STATUS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Weekend Sprint | February 2026</w:t>
      </w:r>
    </w:p>
    <w:p>
      <w:pPr>
        <w:pBdr>
          <w:bottom w:val="single" w:color="D4A843" w:sz="6"/>
        </w:pBdr>
        <w:spacing w:after="400"/>
        <w:jc w:val="center"/>
      </w:pPr>
      <w:r>
        <w:rPr>
          <w:rFonts w:ascii="Arial" w:cs="Arial" w:eastAsia="Arial" w:hAnsi="Arial"/>
          <w:i/>
          <w:iCs/>
          <w:color w:val="D4A843"/>
          <w:sz w:val="24"/>
          <w:szCs w:val="24"/>
        </w:rPr>
        <w:t xml:space="preserve">Everything. Connected. Cross-selling. Synced.</w:t>
      </w:r>
    </w:p>
    <w:p>
      <w:pPr>
        <w:pStyle w:val="Heading1"/>
      </w:pPr>
      <w:r>
        <w:t xml:space="preserve">1. What Already Exists (Vercel)</w:t>
      </w:r>
    </w:p>
    <w:p>
      <w:pPr>
        <w:spacing w:after="200"/>
      </w:pPr>
      <w:r>
        <w:t xml:space="preserve">The CSGA-AI Research Institute site is already live at </w:t>
      </w:r>
      <w:r>
        <w:rPr>
          <w:b/>
          <w:bCs/>
          <w:color w:val="0D7377"/>
        </w:rPr>
        <w:t xml:space="preserve">csga-ai.vercel.app</w:t>
      </w:r>
      <w:r>
        <w:t xml:space="preserve">. It is a multi-page static HTML site (no framework) with dark theme, orange/gold accents, and the following pages: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(/)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Hero, stats (29 articles, 12 CASA sectors, 23 nations), framework badges (EU AI Act, NATO, NIST, CEN-CENELEC), featured research, Byzantine Council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Publications hub with featured papers, category tags, Read Paper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7-Layer Stack, 22 CASA Sectors header and buttons visible. Content faint/hard to read. Needs content population.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header nav renders. No body content at all. Needs full team/mission/history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&amp;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article: Byzantine Benchmark v2.0. Has article cards with 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'Resources &amp; Documentation' only. No actual resource content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'Get In Touch' title only. No form, no contact details, no map.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Bottom line: </w:t>
      </w:r>
      <w:r>
        <w:t xml:space="preserve">3 pages are solid (Home, Research, News), 1 is partial (Governance), and 3 are empty shells (About, Resources, Contact). This site is the Research Institute arm only, not the main CSOAI institutional site.</w:t>
      </w:r>
    </w:p>
    <w:p>
      <w:pPr>
        <w:pStyle w:val="Heading1"/>
      </w:pPr>
      <w:r>
        <w:t xml:space="preserve">2. What We Built This Weekend</w:t>
      </w:r>
    </w:p>
    <w:p>
      <w:pPr>
        <w:pStyle w:val="Heading2"/>
      </w:pPr>
      <w:r>
        <w:t xml:space="preserve">2a. Ecosystem Websites (5 new sites)</w:t>
      </w:r>
    </w:p>
    <w:p>
      <w:pPr>
        <w:spacing w:after="200"/>
      </w:pPr>
      <w:r>
        <w:t xml:space="preserve">Five complete, production-ready single-page websites, each with full cross-sell ecosystem links: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5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CSOAI.org (Main)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homepage. Hero, 8-layer ecosystem, animated counters, 52-article charter, CASA certification tiers, leadership council, timeline, partners grid, full footer.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Defence-grade AI security. Dark cyber aesthetic with particle animation, 4 capability cards, team grid (7 members), Rainbow-Spiral methodology, defence/enterprise dual tracks.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Visa for AI Agents. Fintech green/gold theme. How-it-works flow, enterprise features, government features, team (Samir Azizi, Ting Ma).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Bulldog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Governance Intelligence media hub. 6 podcast placeholders, 6 white papers, news grid, intern programme, Steven Carpello profile.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CSGA/Terranova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parent site. CSGA overview, DSRB 40-nation map, Terranova structure, leadership, portfolio of all entities, Toronto Summit section.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Total new website code: </w:t>
      </w:r>
      <w:r>
        <w:t xml:space="preserve">262KB across 5 sites. All single HTML files, Google Fonts (Inter) only dependency, mobile responsive, scroll animations.</w:t>
      </w:r>
    </w:p>
    <w:p>
      <w:pPr>
        <w:pStyle w:val="Heading2"/>
      </w:pPr>
      <w:r>
        <w:t xml:space="preserve">2b. AIdome Partnership Folder</w:t>
      </w:r>
    </w:p>
    <w:p>
      <w:pPr>
        <w:spacing w:after="200"/>
      </w:pPr>
      <w:r>
        <w:t xml:space="preserve">Complete strategic materials package for the AIdome partnership: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5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AIDOME_EXECUTIVE_SUMMARY.md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6KB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One-pager: AIdome role in 8-layer ecosystem, team credentials, revenue overview, Palantir pathway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AIDOME_TECHNICAL_CAPABILITIES.md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12KB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teaming, vulnerability assessment, continuous monitoring, guardrail validation, Rainbow-Spiral integration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AIDOME_REVENUE_MODEL.md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16KB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revenue streams with pricing tiers, cost structure, margins (60-80%), go-to-market 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AIDOME_PALANTIR_STRATEGY.md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17KB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6-step Palantir pathway, weekly contact strategy, deal structure, key messages per audience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AIDOME_ACTION_TRACKER.md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30KB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3-phase project plan (Now-Sept 2026), 15+ action items with owners/deadlines, risk tracker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 Playbook (original)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26KB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uploaded CSOAI x AIdome playbook for Liron Pinkhas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Plan (original)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26KB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uploaded Institutional Business Plan</w:t>
            </w:r>
          </w:p>
        </w:tc>
      </w:tr>
    </w:tbl>
    <w:p>
      <w:pPr>
        <w:pStyle w:val="Heading2"/>
      </w:pPr>
      <w:r>
        <w:t xml:space="preserve">2c. Platform Skins (Previous Sessions)</w:t>
      </w:r>
    </w:p>
    <w:p>
      <w:pPr>
        <w:spacing w:after="200"/>
      </w:pPr>
      <w:r>
        <w:t xml:space="preserve">Built and browser-verified in previous sessions: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5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Skin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BMCC Cyber (Daniel)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Blue/orange branding. Dashboard, 6 courses, AI tools (Course Builder, Career Pathway), certificates with QR. Bugs fixed.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dHL (Leigh)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Teal/magenta. Dashboard, lesson design 6-step wizard. 2 bugs found and fixed (stray &lt;/body&gt;, ID mismatch).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Enterprise/Governance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navy/gold. Byzantine Council 3-judge panel, compliance dashboards (NIST, ISO, EU AI Act, CMMC). 1 bug fixed.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DSRB Training MOOC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navy/gold. 8 pages: login, dashboard, 6 CASA courses, certification hub, AI assistant, nation dashboard, profile.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Full Ecosystem Map</w:t>
      </w:r>
    </w:p>
    <w:p>
      <w:pPr>
        <w:spacing w:after="200"/>
      </w:pPr>
      <w:r>
        <w:t xml:space="preserve">Every entity, every site, every connection. Here is the complete picture of what exists and what each site needs: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200"/>
        <w:gridCol w:w="3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Cross-sell Links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CSGA-AI Research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csga-ai.vercel.app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Multi-page static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ecosystem partners, CSOAI main, AIdome, CASA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CSOAI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csoai.org (planned)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layers linked, partner grid, CASA tiers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AIdome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CSOAI cert flow, Palantir pathway, CSGA distribution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CSOAI credentials, enterprise/govt features, CASA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Bulldog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Podcast/papers link to all entities, intern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CSGA/Terranova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portfolio entities, DSRB map, Toronto Summit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BMCC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CSOAI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skin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CSOAI cert, CASA courses, career pathways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dHL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CSOAI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skin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LessonDesign AI, IndustryMentor, CSOAI ecosystem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DSRB MOOC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CSOAI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skin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 cert levels, nation dashboard, governance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CSOAI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skin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Byzantine Council, compliance dashboards, CASA</w:t>
            </w:r>
          </w:p>
        </w:tc>
      </w:tr>
    </w:tbl>
    <w:p>
      <w:pPr>
        <w:pStyle w:val="Heading1"/>
      </w:pPr>
      <w:r>
        <w:t xml:space="preserve">4. Weekend Priority Actions</w:t>
      </w:r>
    </w:p>
    <w:p>
      <w:pPr>
        <w:spacing w:after="100"/>
      </w:pPr>
      <w:r>
        <w:rPr>
          <w:b/>
          <w:bCs/>
        </w:rPr>
        <w:t xml:space="preserve">What to do RIGHT NOW to maximize this weekend:</w:t>
      </w:r>
    </w:p>
    <w:p>
      <w:pPr>
        <w:pStyle w:val="Heading3"/>
      </w:pPr>
      <w:r>
        <w:t xml:space="preserve">Priority 1: Fix the Vercel Site (csga-ai.vercel.app)</w:t>
      </w:r>
    </w:p>
    <w:p>
      <w:pPr>
        <w:pStyle w:val="ListParagraph"/>
        <w:numPr>
          <w:ilvl w:val="0"/>
          <w:numId w:val="2"/>
        </w:numPr>
      </w:pPr>
      <w:r>
        <w:t xml:space="preserve">Fill the 3 empty pages: About (team, mission, history), Resources (charter, crosswalks, guides), Contact (form, James Castle info, offices)</w:t>
      </w:r>
    </w:p>
    <w:p>
      <w:pPr>
        <w:pStyle w:val="ListParagraph"/>
        <w:numPr>
          <w:ilvl w:val="0"/>
          <w:numId w:val="2"/>
        </w:numPr>
      </w:pPr>
      <w:r>
        <w:t xml:space="preserve">Fix Governance page (content is there but barely visible)</w:t>
      </w:r>
    </w:p>
    <w:p>
      <w:pPr>
        <w:pStyle w:val="ListParagraph"/>
        <w:numPr>
          <w:ilvl w:val="0"/>
          <w:numId w:val="2"/>
        </w:numPr>
      </w:pPr>
      <w:r>
        <w:t xml:space="preserve">Add ecosystem cross-sell links to all pages (partner footer, sidebar)</w:t>
      </w:r>
    </w:p>
    <w:p>
      <w:pPr>
        <w:pStyle w:val="Heading3"/>
      </w:pPr>
      <w:r>
        <w:t xml:space="preserve">Priority 2: Deploy New Sites</w:t>
      </w:r>
    </w:p>
    <w:p>
      <w:pPr>
        <w:pStyle w:val="ListParagraph"/>
        <w:numPr>
          <w:ilvl w:val="0"/>
          <w:numId w:val="2"/>
        </w:numPr>
      </w:pPr>
      <w:r>
        <w:t xml:space="preserve">Deploy CSOAI.org main site to Vercel (separate deployment or subdirectory)</w:t>
      </w:r>
    </w:p>
    <w:p>
      <w:pPr>
        <w:pStyle w:val="ListParagraph"/>
        <w:numPr>
          <w:ilvl w:val="0"/>
          <w:numId w:val="2"/>
        </w:numPr>
      </w:pPr>
      <w:r>
        <w:t xml:space="preserve">Deploy AIdome site (can be aidome.csoai.org or standalone)</w:t>
      </w:r>
    </w:p>
    <w:p>
      <w:pPr>
        <w:pStyle w:val="ListParagraph"/>
        <w:numPr>
          <w:ilvl w:val="0"/>
          <w:numId w:val="2"/>
        </w:numPr>
      </w:pPr>
      <w:r>
        <w:t xml:space="preserve">Deploy remaining sites: Proof of AI, Security Bulldog, CSGA/Terranova</w:t>
      </w:r>
    </w:p>
    <w:p>
      <w:pPr>
        <w:pStyle w:val="Heading3"/>
      </w:pPr>
      <w:r>
        <w:t xml:space="preserve">Priority 3: Connect Everything</w:t>
      </w:r>
    </w:p>
    <w:p>
      <w:pPr>
        <w:pStyle w:val="ListParagraph"/>
        <w:numPr>
          <w:ilvl w:val="0"/>
          <w:numId w:val="2"/>
        </w:numPr>
      </w:pPr>
      <w:r>
        <w:t xml:space="preserve">Ensure every site footer has the full ecosystem partner grid with working links</w:t>
      </w:r>
    </w:p>
    <w:p>
      <w:pPr>
        <w:pStyle w:val="ListParagraph"/>
        <w:numPr>
          <w:ilvl w:val="0"/>
          <w:numId w:val="2"/>
        </w:numPr>
      </w:pPr>
      <w:r>
        <w:t xml:space="preserve">Every site references CASA certification (the revenue thread that connects everything)</w:t>
      </w:r>
    </w:p>
    <w:p>
      <w:pPr>
        <w:pStyle w:val="ListParagraph"/>
        <w:numPr>
          <w:ilvl w:val="0"/>
          <w:numId w:val="2"/>
        </w:numPr>
      </w:pPr>
      <w:r>
        <w:t xml:space="preserve">Toronto Summit (March 26) mentioned on every site as upcoming event</w:t>
      </w:r>
    </w:p>
    <w:p>
      <w:pPr>
        <w:pStyle w:val="Heading1"/>
      </w:pPr>
      <w:r>
        <w:t xml:space="preserve">5. Complete File Map</w:t>
      </w:r>
    </w:p>
    <w:p>
      <w:pPr>
        <w:spacing w:after="200"/>
      </w:pPr>
      <w:r>
        <w:rPr>
          <w:i/>
          <w:iCs/>
        </w:rPr>
        <w:t xml:space="preserve">Everything in your CSOAI-CORP folder:</w:t>
      </w:r>
    </w:p>
    <w:p>
      <w:pPr>
        <w:pStyle w:val="Heading3"/>
      </w:pPr>
      <w:r>
        <w:t xml:space="preserve">websites/ (NEW - 5 ecosystem sites)</w:t>
      </w:r>
    </w:p>
    <w:p>
      <w:pPr>
        <w:pStyle w:val="ListParagraph"/>
        <w:numPr>
          <w:ilvl w:val="0"/>
          <w:numId w:val="2"/>
        </w:numPr>
      </w:pPr>
      <w:r>
        <w:t xml:space="preserve">csoai-org/index.html (73KB) - Main CSOAI institutional site</w:t>
      </w:r>
    </w:p>
    <w:p>
      <w:pPr>
        <w:pStyle w:val="ListParagraph"/>
        <w:numPr>
          <w:ilvl w:val="0"/>
          <w:numId w:val="2"/>
        </w:numPr>
      </w:pPr>
      <w:r>
        <w:t xml:space="preserve">aidome/index.html (61KB) - AIdome security testing site</w:t>
      </w:r>
    </w:p>
    <w:p>
      <w:pPr>
        <w:pStyle w:val="ListParagraph"/>
        <w:numPr>
          <w:ilvl w:val="0"/>
          <w:numId w:val="2"/>
        </w:numPr>
      </w:pPr>
      <w:r>
        <w:t xml:space="preserve">proof-of-ai/index.html (36KB) - Proof of AI fintech site</w:t>
      </w:r>
    </w:p>
    <w:p>
      <w:pPr>
        <w:pStyle w:val="ListParagraph"/>
        <w:numPr>
          <w:ilvl w:val="0"/>
          <w:numId w:val="2"/>
        </w:numPr>
      </w:pPr>
      <w:r>
        <w:t xml:space="preserve">security-bulldog/index.html (43KB) - Security Bulldog media site</w:t>
      </w:r>
    </w:p>
    <w:p>
      <w:pPr>
        <w:pStyle w:val="ListParagraph"/>
        <w:numPr>
          <w:ilvl w:val="0"/>
          <w:numId w:val="2"/>
        </w:numPr>
      </w:pPr>
      <w:r>
        <w:t xml:space="preserve">csga-terranova/index.html (49KB) - CSGA/Terranova corporate site</w:t>
      </w:r>
    </w:p>
    <w:p>
      <w:pPr>
        <w:pStyle w:val="Heading3"/>
      </w:pPr>
      <w:r>
        <w:t xml:space="preserve">aidome/ (NEW - Partnership materials)</w:t>
      </w:r>
    </w:p>
    <w:p>
      <w:pPr>
        <w:pStyle w:val="ListParagraph"/>
        <w:numPr>
          <w:ilvl w:val="0"/>
          <w:numId w:val="2"/>
        </w:numPr>
      </w:pPr>
      <w:r>
        <w:t xml:space="preserve">AIDOME_EXECUTIVE_SUMMARY.md, TECHNICAL_CAPABILITIES.md, REVENUE_MODEL.md, PALANTIR_STRATEGY.md, ACTION_TRACKER.md</w:t>
      </w:r>
    </w:p>
    <w:p>
      <w:pPr>
        <w:pStyle w:val="ListParagraph"/>
        <w:numPr>
          <w:ilvl w:val="0"/>
          <w:numId w:val="2"/>
        </w:numPr>
      </w:pPr>
      <w:r>
        <w:t xml:space="preserve">Original uploads: Partnership Playbook + Business Plan .docx files</w:t>
      </w:r>
    </w:p>
    <w:p>
      <w:pPr>
        <w:pStyle w:val="Heading3"/>
      </w:pPr>
      <w:r>
        <w:t xml:space="preserve">csoai-platform/white-label/ (Previous session)</w:t>
      </w:r>
    </w:p>
    <w:p>
      <w:pPr>
        <w:pStyle w:val="ListParagraph"/>
        <w:numPr>
          <w:ilvl w:val="0"/>
          <w:numId w:val="2"/>
        </w:numPr>
      </w:pPr>
      <w:r>
        <w:t xml:space="preserve">bmcc-cyber/ - index.html + tenant.json + REQUIREMENTS.md</w:t>
      </w:r>
    </w:p>
    <w:p>
      <w:pPr>
        <w:pStyle w:val="ListParagraph"/>
        <w:numPr>
          <w:ilvl w:val="0"/>
          <w:numId w:val="2"/>
        </w:numPr>
      </w:pPr>
      <w:r>
        <w:t xml:space="preserve">dhl-leigh/ - index.html + tenant.json + REQUIREMENTS.md</w:t>
      </w:r>
    </w:p>
    <w:p>
      <w:pPr>
        <w:pStyle w:val="ListParagraph"/>
        <w:numPr>
          <w:ilvl w:val="0"/>
          <w:numId w:val="2"/>
        </w:numPr>
      </w:pPr>
      <w:r>
        <w:t xml:space="preserve">dsrb-defence/ - mooc.html + governance.html + tenant.json + REQUIREMENTS.md</w:t>
      </w:r>
    </w:p>
    <w:p>
      <w:pPr>
        <w:pStyle w:val="ListParagraph"/>
        <w:numPr>
          <w:ilvl w:val="0"/>
          <w:numId w:val="2"/>
        </w:numPr>
      </w:pPr>
      <w:r>
        <w:t xml:space="preserve">shared-core/ - README.md (multi-tenant architecture docs)</w:t>
      </w:r>
    </w:p>
    <w:p>
      <w:pPr>
        <w:pStyle w:val="Heading3"/>
      </w:pPr>
      <w:r>
        <w:t xml:space="preserve">30+ strategic docs (Previous sessions)</w:t>
      </w:r>
    </w:p>
    <w:p>
      <w:pPr>
        <w:pStyle w:val="ListParagraph"/>
        <w:numPr>
          <w:ilvl w:val="0"/>
          <w:numId w:val="2"/>
        </w:numPr>
      </w:pPr>
      <w:r>
        <w:t xml:space="preserve">Ecosystem, roadmaps, playbooks, briefings, outreach docs, proposals - all in CSOAI-CORP root</w:t>
      </w:r>
    </w:p>
    <w:p>
      <w:pPr>
        <w:pBdr>
          <w:top w:val="single" w:color="D4A843" w:sz="6"/>
        </w:pBdr>
        <w:spacing w:before="4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THE BOTTOM LINE</w:t>
      </w:r>
    </w:p>
    <w:p>
      <w:pPr>
        <w:spacing w:after="20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10 sites/platforms built or live. 8 AIdome strategy docs. 30+ strategic documents. Full cross-sell ecosystem.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Next: Fix Vercel empty pages, deploy new sites, connect everything with working cross-sell links.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1"/>
      </w:pBdr>
      <w:spacing w:before="100"/>
      <w:jc w:val="center"/>
    </w:pPr>
    <w:r>
      <w:rPr>
        <w:rFonts w:ascii="Arial" w:cs="Arial" w:eastAsia="Arial" w:hAnsi="Arial"/>
        <w:b/>
        <w:bCs/>
        <w:color w:val="1B2A4A"/>
        <w:sz w:val="14"/>
        <w:szCs w:val="14"/>
      </w:rPr>
      <w:t xml:space="preserve">CONFIDENTIAL </w:t>
    </w:r>
    <w:r>
      <w:rPr>
        <w:rFonts w:ascii="Arial" w:cs="Arial" w:eastAsia="Arial" w:hAnsi="Arial"/>
        <w:color w:val="888888"/>
        <w:sz w:val="14"/>
        <w:szCs w:val="14"/>
      </w:rPr>
      <w:t xml:space="preserve">| Terranova CSOAI Corp / CSGA |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CSOAI ECOSYSTEM </w:t>
    </w:r>
    <w:r>
      <w:rPr>
        <w:rFonts w:ascii="Arial" w:cs="Arial" w:eastAsia="Arial" w:hAnsi="Arial"/>
        <w:color w:val="888888"/>
        <w:sz w:val="16"/>
        <w:szCs w:val="16"/>
      </w:rPr>
      <w:t xml:space="preserve">| Weekend Sprint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2026-02-21T04:30:23.410Z</dcterms:created>
  <dcterms:modified xsi:type="dcterms:W3CDTF">2026-02-21T04:30:23.410Z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