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soai-competitive-master-eat-the-market"/>
    <w:p>
      <w:pPr>
        <w:pStyle w:val="Heading1"/>
      </w:pPr>
      <w:r>
        <w:t xml:space="preserve">CSOAI COMPETITIVE MASTER: EAT THE MARKET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Research</w:t>
      </w:r>
      <w:r>
        <w:t xml:space="preserve">: 8 parallel agents, 120+ searches, 100+ competitors analyzed |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: ACT ON THIS</w:t>
      </w:r>
    </w:p>
    <w:p>
      <w:r>
        <w:pict>
          <v:rect style="width:0;height:1.5pt" o:hralign="center" o:hrstd="t" o:hr="t"/>
        </w:pict>
      </w:r>
    </w:p>
    <w:bookmarkEnd w:id="20"/>
    <w:bookmarkStart w:id="23" w:name="part-1-the-competitive-landscape"/>
    <w:p>
      <w:pPr>
        <w:pStyle w:val="Heading1"/>
      </w:pPr>
      <w:r>
        <w:t xml:space="preserve">PART 1: THE COMPETITIVE LANDSCAPE</w:t>
      </w:r>
    </w:p>
    <w:bookmarkStart w:id="21" w:name="market-sizes-what-were-eating"/>
    <w:p>
      <w:pPr>
        <w:pStyle w:val="Heading2"/>
      </w:pPr>
      <w:r>
        <w:t xml:space="preserve">1.1 Market Sizes (What We’re Eating)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Market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 Projected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$3.6B-$15.8B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$39-40B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10.8-14%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Safety/RegTech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ADDRESSABLE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$64B+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$116B+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~15%</w:t>
            </w:r>
          </w:p>
        </w:tc>
      </w:tr>
    </w:tbl>
    <w:bookmarkEnd w:id="21"/>
    <w:bookmarkStart w:id="22" w:name="the-4-competitive-battlefields"/>
    <w:p>
      <w:pPr>
        <w:pStyle w:val="Heading2"/>
      </w:pPr>
      <w:r>
        <w:t xml:space="preserve">1.2 The 4 Competitive Battlefields</w:t>
      </w:r>
    </w:p>
    <w:p>
      <w:pPr>
        <w:pStyle w:val="SourceCode"/>
      </w:pPr>
      <w:r>
        <w:rPr>
          <w:rStyle w:val="VerbatimChar"/>
        </w:rPr>
        <w:t xml:space="preserve">                    ENTERPRISE ($100K-$500K+)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ServiceNow IRM  |   AuditBoard    RSA Archer</w:t>
      </w:r>
      <w:r>
        <w:br/>
      </w:r>
      <w:r>
        <w:rPr>
          <w:rStyle w:val="VerbatimChar"/>
        </w:rPr>
        <w:t xml:space="preserve">    MetricStream    |   Workiva       IBM OpenPages</w:t>
      </w:r>
      <w:r>
        <w:br/>
      </w:r>
      <w:r>
        <w:rPr>
          <w:rStyle w:val="VerbatimChar"/>
        </w:rPr>
        <w:t xml:space="preserve">    Oracle GRC      |   LogicGate     SAP GRC</w:t>
      </w:r>
      <w:r>
        <w:br/>
      </w:r>
      <w:r>
        <w:rPr>
          <w:rStyle w:val="VerbatimChar"/>
        </w:rPr>
        <w:t xml:space="preserve">    OneTrust        |   Diligent      Riskonnect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-------------------------------------------</w:t>
      </w:r>
      <w:r>
        <w:br/>
      </w:r>
      <w:r>
        <w:rPr>
          <w:rStyle w:val="VerbatimChar"/>
        </w:rPr>
        <w:t xml:space="preserve">    MID-MARKET ($15K-$100K)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Vanta ★ (16K) |   Drata ★ (8K)  Hyperproof</w:t>
      </w:r>
      <w:r>
        <w:br/>
      </w:r>
      <w:r>
        <w:rPr>
          <w:rStyle w:val="VerbatimChar"/>
        </w:rPr>
        <w:t xml:space="preserve">    Secureframe     |   anecdotes.ai  Credo AI</w:t>
      </w:r>
      <w:r>
        <w:br/>
      </w:r>
      <w:r>
        <w:rPr>
          <w:rStyle w:val="VerbatimChar"/>
        </w:rPr>
        <w:t xml:space="preserve">    anecdotes       |   Sprinto (3K)  Thoropass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-------------------------------------------</w:t>
      </w:r>
      <w:r>
        <w:br/>
      </w:r>
      <w:r>
        <w:rPr>
          <w:rStyle w:val="VerbatimChar"/>
        </w:rPr>
        <w:t xml:space="preserve">    BUDGET ($0-$15K)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Scrut ($4.5K)  |   Strike Graph  Comp AI</w:t>
      </w:r>
      <w:r>
        <w:br/>
      </w:r>
      <w:r>
        <w:rPr>
          <w:rStyle w:val="VerbatimChar"/>
        </w:rPr>
        <w:t xml:space="preserve">    Tugboat Logic   |   Trustible     Enzai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-------------------------------------------</w:t>
      </w:r>
      <w:r>
        <w:br/>
      </w:r>
      <w:r>
        <w:rPr>
          <w:rStyle w:val="VerbatimChar"/>
        </w:rPr>
        <w:t xml:space="preserve">    OBSERVABILITY/ML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Arize AI ($131M)|   Fiddler ($100M)  W&amp;B ($1.7B)</w:t>
      </w:r>
      <w:r>
        <w:br/>
      </w:r>
      <w:r>
        <w:rPr>
          <w:rStyle w:val="VerbatimChar"/>
        </w:rPr>
        <w:t xml:space="preserve">    Arthur AI ($63M)|   Galileo (Cisco)  Aporia</w:t>
      </w:r>
      <w:r>
        <w:br/>
      </w:r>
      <w:r>
        <w:rPr>
          <w:rStyle w:val="VerbatimChar"/>
        </w:rPr>
        <w:t xml:space="preserve">    Patronus AI     |   CalypsoAI        Virtue AI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AI-GOVERNANCE-NATIVE (CSOAI ★)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76caa4d4a6a70d5b9cb26e145dbd5eebe0ab22a"/>
    <w:p>
      <w:pPr>
        <w:pStyle w:val="Heading1"/>
      </w:pPr>
      <w:r>
        <w:t xml:space="preserve">PART 2: WHAT COMPETITORS HAVE THAT CSOAI DOESN’T (YET)</w:t>
      </w:r>
    </w:p>
    <w:bookmarkStart w:id="24" w:name="the-honest-gap-analysis"/>
    <w:p>
      <w:pPr>
        <w:pStyle w:val="Heading2"/>
      </w:pPr>
      <w:r>
        <w:t xml:space="preserve">2.1 The Honest Gap Analysis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75"/>
        <w:gridCol w:w="2284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16,000+ customers, instant integrations, brand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customers, no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Build landing page +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 ARR, 4.8/5 G2, 8,000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Get 10 beta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42,000 GRC instances, enterprise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enterprise 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Build enterprise pitch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$42M funding, Mozilla Ventures, WEF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Apply to accelerators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Arize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$131M funding, Cisco 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Pitch Cisco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anecdotes.ai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proprietary integrations,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290+ MCP servers (better)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Market MCP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3,000+ customers, 200+ frameworks, 2.5x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Expand framework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Eric Schmidt backing, 38% Fortune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Fortune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— Build case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42001 certified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certified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Get ISO 42001 certified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WitnessAI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$85.5M, Google/Samsung backing, 500% ARR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VC backing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Pitch to CrowdStrike Falcon Fund</w:t>
            </w:r>
          </w:p>
        </w:tc>
      </w:tr>
    </w:tbl>
    <w:bookmarkEnd w:id="24"/>
    <w:bookmarkStart w:id="25" w:name="X0337d0c1e075915d9022b7c5b1c30a9a05c5693"/>
    <w:p>
      <w:pPr>
        <w:pStyle w:val="Heading2"/>
      </w:pPr>
      <w:r>
        <w:t xml:space="preserve">2.2 CSOAI’s Unique Advantages (No Competitor Has These)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93"/>
        <w:gridCol w:w="1893"/>
        <w:gridCol w:w="3271"/>
        <w:gridCol w:w="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 Industry 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domain-specific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anecdotes (5 domains)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47-Agent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living AI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 Council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Byzantine Fault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290+ 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largest MCP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anecdotes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Ed25519 Sigil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cryptographic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Unreal Engine 5.8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3D visual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 Payment 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$600M annualized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13-Framework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cross-mapped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Sprinto (200+ siloed)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 are cross-mapped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Cost (1/10th)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economic viability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use GPT-4 (10x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cheaper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Source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MIT/Apache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Freedom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eb64eceb18254e45b85d047459c07973fec8c46"/>
    <w:p>
      <w:pPr>
        <w:pStyle w:val="Heading1"/>
      </w:pPr>
      <w:r>
        <w:t xml:space="preserve">PART 3: COMPETITOR VULNERABILITIES — WHERE THEY’RE BLEEDING</w:t>
      </w:r>
    </w:p>
    <w:bookmarkStart w:id="27" w:name="critical-security-incidents"/>
    <w:p>
      <w:pPr>
        <w:pStyle w:val="Heading2"/>
      </w:pPr>
      <w:r>
        <w:t xml:space="preserve">3.1 Critical Security Incidents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54"/>
        <w:gridCol w:w="2140"/>
        <w:gridCol w:w="1284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Cross-customer data exposure — employee names, roles, MFA configs leaked between ~400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May-June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RCE CVE-2024-4879 (CVSS 9.3), actively exploited, 42,000 instances exposed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CVEs including 9.6 critical access control bypass, XSS, 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</w:tbl>
    <w:bookmarkEnd w:id="27"/>
    <w:bookmarkStart w:id="28" w:name="Xb3029331e90e2cd6a596c2f7250cfa66420568c"/>
    <w:p>
      <w:pPr>
        <w:pStyle w:val="Heading2"/>
      </w:pPr>
      <w:r>
        <w:t xml:space="preserve">3.2 Universal Pain Points (All Competitors Share These)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62"/>
        <w:gridCol w:w="1863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50%+ price hikes at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 30-50%, Drata 40%+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x402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6-18 month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revenue, project 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MCP-based instant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SaaS-only, no on-prem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Banking/gov can’t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Lens runs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Opaque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 of 15 publish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pricing with x402 micropayments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Proprietary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export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source, full data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US-centric, no EU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 DORA, AI Act, NIS2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13-framework EU-native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bolted-on, not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+ AI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 AI-native with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cross-customer data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 proved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per-customer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$1.14T/year maintaining legacy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nightmares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open-source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91% of executives unprepared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education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47-agent simulation demos</w:t>
            </w:r>
          </w:p>
        </w:tc>
      </w:tr>
    </w:tbl>
    <w:bookmarkEnd w:id="28"/>
    <w:bookmarkStart w:id="29" w:name="architectural-weaknesses-to-exploit"/>
    <w:p>
      <w:pPr>
        <w:pStyle w:val="Heading2"/>
      </w:pPr>
      <w:r>
        <w:t xml:space="preserve">3.3 Architectural Weaknesses to Exploit</w:t>
      </w:r>
    </w:p>
    <w:p>
      <w:pPr>
        <w:pStyle w:val="SourceCode"/>
      </w:pPr>
      <w:r>
        <w:rPr>
          <w:rStyle w:val="VerbatimChar"/>
        </w:rPr>
        <w:t xml:space="preserve">COMPETITOR ARCHITECTURE (Vulnerable)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 SaaS-only, single tenant           |</w:t>
      </w:r>
      <w:r>
        <w:br/>
      </w:r>
      <w:r>
        <w:rPr>
          <w:rStyle w:val="VerbatimChar"/>
        </w:rPr>
        <w:t xml:space="preserve">|  US data centers only               |</w:t>
      </w:r>
      <w:r>
        <w:br/>
      </w:r>
      <w:r>
        <w:rPr>
          <w:rStyle w:val="VerbatimChar"/>
        </w:rPr>
        <w:t xml:space="preserve">|  Closed source, proprietary formats |</w:t>
      </w:r>
      <w:r>
        <w:br/>
      </w:r>
      <w:r>
        <w:rPr>
          <w:rStyle w:val="VerbatimChar"/>
        </w:rPr>
        <w:t xml:space="preserve">|  Per-seat licensing (scales badly)  |</w:t>
      </w:r>
      <w:r>
        <w:br/>
      </w:r>
      <w:r>
        <w:rPr>
          <w:rStyle w:val="VerbatimChar"/>
        </w:rPr>
        <w:t xml:space="preserve">|  6-18 month implementation          |</w:t>
      </w:r>
      <w:r>
        <w:br/>
      </w:r>
      <w:r>
        <w:rPr>
          <w:rStyle w:val="VerbatimChar"/>
        </w:rPr>
        <w:t xml:space="preserve">|  AI added as afterthought           |</w:t>
      </w:r>
      <w:r>
        <w:br/>
      </w:r>
      <w:r>
        <w:rPr>
          <w:rStyle w:val="VerbatimChar"/>
        </w:rPr>
        <w:t xml:space="preserve">|  One framework at a time            |</w:t>
      </w:r>
      <w:r>
        <w:br/>
      </w:r>
      <w:r>
        <w:rPr>
          <w:rStyle w:val="VerbatimChar"/>
        </w:rPr>
        <w:t xml:space="preserve">|  No real-time agent monitoring      |</w:t>
      </w:r>
      <w:r>
        <w:br/>
      </w:r>
      <w:r>
        <w:rPr>
          <w:rStyle w:val="VerbatimChar"/>
        </w:rPr>
        <w:t xml:space="preserve">|  Manual compliance workflows        |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br/>
      </w:r>
      <w:r>
        <w:rPr>
          <w:rStyle w:val="VerbatimChar"/>
        </w:rPr>
        <w:t xml:space="preserve">CSOAI ARCHITECTURE (Superior)</w:t>
      </w:r>
      <w:r>
        <w:br/>
      </w:r>
      <w:r>
        <w:rPr>
          <w:rStyle w:val="VerbatimChar"/>
        </w:rPr>
        <w:t xml:space="preserve">+-------------------------------------+</w:t>
      </w:r>
      <w:r>
        <w:br/>
      </w:r>
      <w:r>
        <w:rPr>
          <w:rStyle w:val="VerbatimChar"/>
        </w:rPr>
        <w:t xml:space="preserve">|  Sovereign, runs anywhere           |</w:t>
      </w:r>
      <w:r>
        <w:br/>
      </w:r>
      <w:r>
        <w:rPr>
          <w:rStyle w:val="VerbatimChar"/>
        </w:rPr>
        <w:t xml:space="preserve">|  Global data centers + SEA          |</w:t>
      </w:r>
      <w:r>
        <w:br/>
      </w:r>
      <w:r>
        <w:rPr>
          <w:rStyle w:val="VerbatimChar"/>
        </w:rPr>
        <w:t xml:space="preserve">|  Open source, open standards        |</w:t>
      </w:r>
      <w:r>
        <w:br/>
      </w:r>
      <w:r>
        <w:rPr>
          <w:rStyle w:val="VerbatimChar"/>
        </w:rPr>
        <w:t xml:space="preserve">|  Usage-based x402 micropayments     |</w:t>
      </w:r>
      <w:r>
        <w:br/>
      </w:r>
      <w:r>
        <w:rPr>
          <w:rStyle w:val="VerbatimChar"/>
        </w:rPr>
        <w:t xml:space="preserve">|  MCP instant integration            |</w:t>
      </w:r>
      <w:r>
        <w:br/>
      </w:r>
      <w:r>
        <w:rPr>
          <w:rStyle w:val="VerbatimChar"/>
        </w:rPr>
        <w:t xml:space="preserve">|  Born AI-native, agent-driven       |</w:t>
      </w:r>
      <w:r>
        <w:br/>
      </w:r>
      <w:r>
        <w:rPr>
          <w:rStyle w:val="VerbatimChar"/>
        </w:rPr>
        <w:t xml:space="preserve">|  13 frameworks cross-mapped         |</w:t>
      </w:r>
      <w:r>
        <w:br/>
      </w:r>
      <w:r>
        <w:rPr>
          <w:rStyle w:val="VerbatimChar"/>
        </w:rPr>
        <w:t xml:space="preserve">|  47 agents monitoring 24/7          |</w:t>
      </w:r>
      <w:r>
        <w:br/>
      </w:r>
      <w:r>
        <w:rPr>
          <w:rStyle w:val="VerbatimChar"/>
        </w:rPr>
        <w:t xml:space="preserve">|  Automated compliance workflows     |</w:t>
      </w:r>
      <w:r>
        <w:br/>
      </w:r>
      <w:r>
        <w:rPr>
          <w:rStyle w:val="VerbatimChar"/>
        </w:rPr>
        <w:t xml:space="preserve">+-------------------------------------+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part-4-the-layer-0-absorption-strategy"/>
    <w:p>
      <w:pPr>
        <w:pStyle w:val="Heading1"/>
      </w:pPr>
      <w:r>
        <w:t xml:space="preserve">PART 4: THE</w:t>
      </w:r>
      <w:r>
        <w:t xml:space="preserve"> </w:t>
      </w:r>
      <w:r>
        <w:t xml:space="preserve">“</w:t>
      </w:r>
      <w:r>
        <w:t xml:space="preserve">LAYER 0</w:t>
      </w:r>
      <w:r>
        <w:t xml:space="preserve">”</w:t>
      </w:r>
      <w:r>
        <w:t xml:space="preserve"> </w:t>
      </w:r>
      <w:r>
        <w:t xml:space="preserve">ABSORPTION STRATEGY</w:t>
      </w:r>
    </w:p>
    <w:bookmarkStart w:id="31" w:name="the-vision"/>
    <w:p>
      <w:pPr>
        <w:pStyle w:val="Heading2"/>
      </w:pPr>
      <w:r>
        <w:t xml:space="preserve">4.1 The Vision</w:t>
      </w:r>
    </w:p>
    <w:p>
      <w:pPr>
        <w:pStyle w:val="FirstParagraph"/>
      </w:pPr>
      <w:r>
        <w:rPr>
          <w:bCs/>
          <w:b/>
        </w:rPr>
        <w:t xml:space="preserve">CSOAI becomes the operating system layer that every other governance/compliance platform plugs into.</w:t>
      </w:r>
      <w:r>
        <w:t xml:space="preserve"> </w:t>
      </w:r>
      <w:r>
        <w:t xml:space="preserve">Competitors don’t die — they become modules inside CSOAI. Users don’t switch — they get absorbed. Governments don’t choose — they inherit.</w:t>
      </w:r>
    </w:p>
    <w:p>
      <w:pPr>
        <w:pStyle w:val="SourceCode"/>
      </w:pPr>
      <w:r>
        <w:rPr>
          <w:rStyle w:val="VerbatimChar"/>
        </w:rPr>
        <w:t xml:space="preserve">BEFORE (Fragmented):</w:t>
      </w:r>
      <w:r>
        <w:br/>
      </w:r>
      <w:r>
        <w:rPr>
          <w:rStyle w:val="VerbatimChar"/>
        </w:rPr>
        <w:t xml:space="preserve">+--------+ +--------+ +--------+ +--------+</w:t>
      </w:r>
      <w:r>
        <w:br/>
      </w:r>
      <w:r>
        <w:rPr>
          <w:rStyle w:val="VerbatimChar"/>
        </w:rPr>
        <w:t xml:space="preserve">|  Vanta | |  Drata | | Service| |  Credo |</w:t>
      </w:r>
      <w:r>
        <w:br/>
      </w:r>
      <w:r>
        <w:rPr>
          <w:rStyle w:val="VerbatimChar"/>
        </w:rPr>
        <w:t xml:space="preserve">|  User  | |  User  | | Now    | |  User  |</w:t>
      </w:r>
      <w:r>
        <w:br/>
      </w:r>
      <w:r>
        <w:rPr>
          <w:rStyle w:val="VerbatimChar"/>
        </w:rPr>
        <w:t xml:space="preserve">+--------+ +--------+ +--------+ +--------+</w:t>
      </w:r>
      <w:r>
        <w:br/>
      </w:r>
      <w:r>
        <w:rPr>
          <w:rStyle w:val="VerbatimChar"/>
        </w:rPr>
        <w:t xml:space="preserve">     |          |          |          |</w:t>
      </w:r>
      <w:r>
        <w:br/>
      </w:r>
      <w:r>
        <w:rPr>
          <w:rStyle w:val="VerbatimChar"/>
        </w:rPr>
        <w:t xml:space="preserve">     v          v          v          v</w:t>
      </w:r>
      <w:r>
        <w:br/>
      </w:r>
      <w:r>
        <w:rPr>
          <w:rStyle w:val="VerbatimChar"/>
        </w:rPr>
        <w:t xml:space="preserve">  Siloed   Siloed    Siloed    Siloed</w:t>
      </w:r>
      <w:r>
        <w:br/>
      </w:r>
      <w:r>
        <w:br/>
      </w:r>
      <w:r>
        <w:rPr>
          <w:rStyle w:val="VerbatimChar"/>
        </w:rPr>
        <w:t xml:space="preserve">AFTER (CSOAI Layer 0):</w:t>
      </w:r>
      <w:r>
        <w:br/>
      </w:r>
      <w:r>
        <w:rPr>
          <w:rStyle w:val="VerbatimChar"/>
        </w:rPr>
        <w:t xml:space="preserve">+--------------------------------------------+</w:t>
      </w:r>
      <w:r>
        <w:br/>
      </w:r>
      <w:r>
        <w:rPr>
          <w:rStyle w:val="VerbatimChar"/>
        </w:rPr>
        <w:t xml:space="preserve">|            CSOAI — LAYER 0 OS              |</w:t>
      </w:r>
      <w:r>
        <w:br/>
      </w:r>
      <w:r>
        <w:rPr>
          <w:rStyle w:val="VerbatimChar"/>
        </w:rPr>
        <w:t xml:space="preserve">|  +--------+ +--------+ +--------+ +------+ |</w:t>
      </w:r>
      <w:r>
        <w:br/>
      </w:r>
      <w:r>
        <w:rPr>
          <w:rStyle w:val="VerbatimChar"/>
        </w:rPr>
        <w:t xml:space="preserve">|  |  Vanta | |  Drata | |Service | | Credo| |</w:t>
      </w:r>
      <w:r>
        <w:br/>
      </w:r>
      <w:r>
        <w:rPr>
          <w:rStyle w:val="VerbatimChar"/>
        </w:rPr>
        <w:t xml:space="preserve">|  | Module | | Module | |Now Mod | |Module| |</w:t>
      </w:r>
      <w:r>
        <w:br/>
      </w:r>
      <w:r>
        <w:rPr>
          <w:rStyle w:val="VerbatimChar"/>
        </w:rPr>
        <w:t xml:space="preserve">|  +--------+ +--------+ +--------+ +------+ |</w:t>
      </w:r>
      <w:r>
        <w:br/>
      </w:r>
      <w:r>
        <w:rPr>
          <w:rStyle w:val="VerbatimChar"/>
        </w:rPr>
        <w:t xml:space="preserve">|  +--------+ +--------+ +--------+ +------+ |</w:t>
      </w:r>
      <w:r>
        <w:br/>
      </w:r>
      <w:r>
        <w:rPr>
          <w:rStyle w:val="VerbatimChar"/>
        </w:rPr>
        <w:t xml:space="preserve">|  | Gov OS | | BFT    | | Agent  | | Sigil| |</w:t>
      </w:r>
      <w:r>
        <w:br/>
      </w:r>
      <w:r>
        <w:rPr>
          <w:rStyle w:val="VerbatimChar"/>
        </w:rPr>
        <w:t xml:space="preserve">|  |        | | Council| | Town   | | Att. | |</w:t>
      </w:r>
      <w:r>
        <w:br/>
      </w:r>
      <w:r>
        <w:rPr>
          <w:rStyle w:val="VerbatimChar"/>
        </w:rPr>
        <w:t xml:space="preserve">|  +--------+ +--------+ +--------+ +------+ |</w:t>
      </w:r>
      <w:r>
        <w:br/>
      </w:r>
      <w:r>
        <w:rPr>
          <w:rStyle w:val="VerbatimChar"/>
        </w:rPr>
        <w:t xml:space="preserve">+--------------------------------------------+</w:t>
      </w:r>
      <w:r>
        <w:br/>
      </w:r>
      <w:r>
        <w:rPr>
          <w:rStyle w:val="VerbatimChar"/>
        </w:rPr>
        <w:t xml:space="preserve">        All users, all data, one platform</w:t>
      </w:r>
    </w:p>
    <w:bookmarkEnd w:id="31"/>
    <w:bookmarkStart w:id="38" w:name="the-6-absorption-mechanisms"/>
    <w:p>
      <w:pPr>
        <w:pStyle w:val="Heading2"/>
      </w:pPr>
      <w:r>
        <w:t xml:space="preserve">4.2 The 6 Absorption Mechanisms</w:t>
      </w:r>
    </w:p>
    <w:bookmarkStart w:id="32" w:name="mechanism-1-the-transfer-button"/>
    <w:p>
      <w:pPr>
        <w:pStyle w:val="Heading3"/>
      </w:pPr>
      <w:r>
        <w:t xml:space="preserve">Mechanism 1: The Transfer Button</w:t>
      </w:r>
    </w:p>
    <w:p>
      <w:pPr>
        <w:pStyle w:val="SourceCode"/>
      </w:pPr>
      <w:r>
        <w:rPr>
          <w:rStyle w:val="CommentTok"/>
        </w:rPr>
        <w:t xml:space="preserve">// CSOAI Transfer Button — One-click migration from any competitor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TransferButton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migrateFrom</w:t>
      </w:r>
      <w:r>
        <w:rPr>
          <w:rStyle w:val="NormalTok"/>
        </w:rPr>
        <w:t xml:space="preserve">(sourcePlatform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targetHive)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OAuth into competitor platform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(sourcePlatform)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Extract all data via their API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'policies'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'controls'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'evidence'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br/>
      </w:r>
      <w:r>
        <w:rPr>
          <w:rStyle w:val="NormalTok"/>
        </w:rPr>
        <w:t xml:space="preserve">    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Map to CSOAI's universal schema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universalMap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sourcePlatform)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Import into target hive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targetHive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(mapped)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Generate attestation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Ed25519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attest</w:t>
      </w:r>
      <w:r>
        <w:rPr>
          <w:rStyle w:val="NormalTok"/>
        </w:rPr>
        <w:t xml:space="preserve">(mapped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Send "goodbye" email to old platform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cancelLegacy</w:t>
      </w:r>
      <w:r>
        <w:rPr>
          <w:rStyle w:val="NormalTok"/>
        </w:rPr>
        <w:t xml:space="preserve">(auth)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migrated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attestation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sigil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Usage: Transfer from Vanta to CSOAI Finance Hive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'vanta'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csoai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finance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Supported Platforms for Transfer</w:t>
      </w:r>
      <w:r>
        <w:t xml:space="preserve">:</w:t>
      </w:r>
      <w:r>
        <w:t xml:space="preserve"> </w:t>
      </w:r>
      <w:r>
        <w:t xml:space="preserve">| Platform | Data Extractable | Effort | Status |</w:t>
      </w:r>
      <w:r>
        <w:t xml:space="preserve"> </w:t>
      </w:r>
      <w:r>
        <w:t xml:space="preserve">|———-|—————–|——–|——–|</w:t>
      </w:r>
      <w:r>
        <w:t xml:space="preserve"> </w:t>
      </w:r>
      <w:r>
        <w:t xml:space="preserve">| Vanta | All policies, controls, evidence | 1 API call | Ready |</w:t>
      </w:r>
      <w:r>
        <w:t xml:space="preserve"> </w:t>
      </w:r>
      <w:r>
        <w:t xml:space="preserve">| Drata | All frameworks, evidence, users | 1 API call | Ready |</w:t>
      </w:r>
      <w:r>
        <w:t xml:space="preserve"> </w:t>
      </w:r>
      <w:r>
        <w:t xml:space="preserve">| ServiceNow | GRC records, risks, audits | SOAP/REST | Ready |</w:t>
      </w:r>
      <w:r>
        <w:t xml:space="preserve"> </w:t>
      </w:r>
      <w:r>
        <w:t xml:space="preserve">| Credo AI | Risk registers, policies | REST API | Ready |</w:t>
      </w:r>
      <w:r>
        <w:t xml:space="preserve"> </w:t>
      </w:r>
      <w:r>
        <w:t xml:space="preserve">| Sprinto | All 200+ framework data | REST API | Ready |</w:t>
      </w:r>
      <w:r>
        <w:t xml:space="preserve"> </w:t>
      </w:r>
      <w:r>
        <w:t xml:space="preserve">| Scrut | Controls, evidence | REST API | Ready |</w:t>
      </w:r>
      <w:r>
        <w:t xml:space="preserve"> </w:t>
      </w:r>
      <w:r>
        <w:t xml:space="preserve">| Hyperproof | Programs, controls | REST API | Ready |</w:t>
      </w:r>
      <w:r>
        <w:t xml:space="preserve"> </w:t>
      </w:r>
      <w:r>
        <w:t xml:space="preserve">| Secureframe | All compliance data | REST API | Ready |</w:t>
      </w:r>
      <w:r>
        <w:t xml:space="preserve"> </w:t>
      </w:r>
      <w:r>
        <w:t xml:space="preserve">| OneTrust | Privacy, GRC data | REST API | Ready |</w:t>
      </w:r>
      <w:r>
        <w:t xml:space="preserve"> </w:t>
      </w:r>
      <w:r>
        <w:t xml:space="preserve">| AuditBoard | Audit plans, findings | REST API | Ready |</w:t>
      </w:r>
    </w:p>
    <w:bookmarkEnd w:id="32"/>
    <w:bookmarkStart w:id="33" w:name="mechanism-2-mcp-module-system"/>
    <w:p>
      <w:pPr>
        <w:pStyle w:val="Heading3"/>
      </w:pPr>
      <w:r>
        <w:t xml:space="preserve">Mechanism 2: MCP Module System</w:t>
      </w:r>
    </w:p>
    <w:p>
      <w:pPr>
        <w:pStyle w:val="FirstParagraph"/>
      </w:pPr>
      <w:r>
        <w:t xml:space="preserve">Every competitor becomes an MCP server inside CSOAI:</w:t>
      </w:r>
    </w:p>
    <w:p>
      <w:pPr>
        <w:pStyle w:val="SourceCode"/>
      </w:pPr>
      <w:r>
        <w:rPr>
          <w:rStyle w:val="VerbatimChar"/>
        </w:rPr>
        <w:t xml:space="preserve">CSOAI MCP Ecosystem:</w:t>
      </w:r>
      <w:r>
        <w:br/>
      </w:r>
      <w:r>
        <w:rPr>
          <w:rStyle w:val="VerbatimChar"/>
        </w:rPr>
        <w:t xml:space="preserve">├── csoai-core (governance engine)</w:t>
      </w:r>
      <w:r>
        <w:br/>
      </w:r>
      <w:r>
        <w:rPr>
          <w:rStyle w:val="VerbatimChar"/>
        </w:rPr>
        <w:t xml:space="preserve">├── vanta-mcp (sync Vanta data into CSOAI)</w:t>
      </w:r>
      <w:r>
        <w:br/>
      </w:r>
      <w:r>
        <w:rPr>
          <w:rStyle w:val="VerbatimChar"/>
        </w:rPr>
        <w:t xml:space="preserve">├── drata-mcp (sync Drata data into CSOAI)</w:t>
      </w:r>
      <w:r>
        <w:br/>
      </w:r>
      <w:r>
        <w:rPr>
          <w:rStyle w:val="VerbatimChar"/>
        </w:rPr>
        <w:t xml:space="preserve">├── servicenow-mcp (sync ServiceNow GRC)</w:t>
      </w:r>
      <w:r>
        <w:br/>
      </w:r>
      <w:r>
        <w:rPr>
          <w:rStyle w:val="VerbatimChar"/>
        </w:rPr>
        <w:t xml:space="preserve">├── credoai-mcp (sync Credo AI risks)</w:t>
      </w:r>
      <w:r>
        <w:br/>
      </w:r>
      <w:r>
        <w:rPr>
          <w:rStyle w:val="VerbatimChar"/>
        </w:rPr>
        <w:t xml:space="preserve">├── sprinto-mcp (sync Sprinto frameworks)</w:t>
      </w:r>
      <w:r>
        <w:br/>
      </w:r>
      <w:r>
        <w:rPr>
          <w:rStyle w:val="VerbatimChar"/>
        </w:rPr>
        <w:t xml:space="preserve">├── aws-mcp (cloud compliance)</w:t>
      </w:r>
      <w:r>
        <w:br/>
      </w:r>
      <w:r>
        <w:rPr>
          <w:rStyle w:val="VerbatimChar"/>
        </w:rPr>
        <w:t xml:space="preserve">├── azure-mcp (cloud compliance)</w:t>
      </w:r>
      <w:r>
        <w:br/>
      </w:r>
      <w:r>
        <w:rPr>
          <w:rStyle w:val="VerbatimChar"/>
        </w:rPr>
        <w:t xml:space="preserve">├── gcp-mcp (cloud compliance)</w:t>
      </w:r>
      <w:r>
        <w:br/>
      </w:r>
      <w:r>
        <w:rPr>
          <w:rStyle w:val="VerbatimChar"/>
        </w:rPr>
        <w:t xml:space="preserve">└── [290+ existing MCP servers]</w:t>
      </w:r>
    </w:p>
    <w:p>
      <w:pPr>
        <w:pStyle w:val="FirstParagraph"/>
      </w:pPr>
      <w:r>
        <w:rPr>
          <w:bCs/>
          <w:b/>
        </w:rPr>
        <w:t xml:space="preserve">Competitors don’t lose users — their users get CSOAI superpowers.</w:t>
      </w:r>
    </w:p>
    <w:bookmarkEnd w:id="33"/>
    <w:bookmarkStart w:id="34" w:name="X9c9a826c3bead9e51705a1d52395cd864f38245"/>
    <w:p>
      <w:pPr>
        <w:pStyle w:val="Heading3"/>
      </w:pPr>
      <w:r>
        <w:t xml:space="preserve">Mechanism 3: White-Label Governance Dashboard</w:t>
      </w:r>
    </w:p>
    <w:p>
      <w:pPr>
        <w:pStyle w:val="FirstParagraph"/>
      </w:pPr>
      <w:r>
        <w:t xml:space="preserve">Governments and regulatory bodies get their own branded CSOAI instance: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aioffice.csoai.eu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EU AI Act compliance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nist.csoai.gov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NIST framework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AISI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aisi.csoai.gov.uk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UK AI safety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 IMDA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imda.csoai.sg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Verify + Project Moonshot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of England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boe.csoai.gov.uk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compliance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BaFin (Germany)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bafin.csoai.de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financial compliance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They look like they built it. We power it.</w:t>
      </w:r>
    </w:p>
    <w:bookmarkEnd w:id="34"/>
    <w:bookmarkStart w:id="35" w:name="X25f1ff6def4d20d91e5fc1047195e27bd05dd47"/>
    <w:p>
      <w:pPr>
        <w:pStyle w:val="Heading3"/>
      </w:pPr>
      <w:r>
        <w:t xml:space="preserve">Mechanism 4: Automatic Entity Ingestion (GRCIN)</w:t>
      </w:r>
    </w:p>
    <w:p>
      <w:pPr>
        <w:pStyle w:val="FirstParagraph"/>
      </w:pPr>
      <w:r>
        <w:t xml:space="preserve">CSOAI already auto-adds companies to its database. Now it auto-adds competitor users:</w:t>
      </w:r>
    </w:p>
    <w:p>
      <w:pPr>
        <w:pStyle w:val="SourceCode"/>
      </w:pPr>
      <w:r>
        <w:rPr>
          <w:rStyle w:val="CommentTok"/>
        </w:rPr>
        <w:t xml:space="preserve"># GRCIN Competitor User Detection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CompetitorUserDetector: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detect_from_linkedin(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"Vanta Administrator" or "Drata User" in job titles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Offer free CSOAI migration assessment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detect_from_job_postings(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Companies hiring for "Credo AI" skills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Target with "CSOAI does that + 27 more industries" pitch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detect_from_security_headers(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HTTP headers reveal Vanta/Drata scripts on websites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Auto-generate personalized migration proposal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35"/>
    <w:bookmarkStart w:id="36" w:name="mechanism-5-the-open-core-trap"/>
    <w:p>
      <w:pPr>
        <w:pStyle w:val="Heading3"/>
      </w:pPr>
      <w:r>
        <w:t xml:space="preserve">Mechanism 5: The Open Core Trap</w:t>
      </w:r>
    </w:p>
    <w:p>
      <w:pPr>
        <w:pStyle w:val="FirstParagraph"/>
      </w:pPr>
      <w:r>
        <w:t xml:space="preserve">CSOAI’s core is open source (MIT/Apache 2.0). Competitors’ is proprietary.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tries CSOAI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works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builds on CSOAI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in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needs enterprise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Upgrades to CSOAI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Competitor tries to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— MCP network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needs sovereign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Sovereign Lens</w:t>
            </w:r>
          </w:p>
        </w:tc>
      </w:tr>
    </w:tbl>
    <w:bookmarkEnd w:id="36"/>
    <w:bookmarkStart w:id="37" w:name="mechanism-6-regulatory-co-option"/>
    <w:p>
      <w:pPr>
        <w:pStyle w:val="Heading3"/>
      </w:pPr>
      <w:r>
        <w:t xml:space="preserve">Mechanism 6: Regulatory Co-Option</w:t>
      </w:r>
    </w:p>
    <w:p>
      <w:pPr>
        <w:pStyle w:val="FirstParagraph"/>
      </w:pPr>
      <w:r>
        <w:t xml:space="preserve">EU AI Office needs technical tooling → CSOAI provides it.</w:t>
      </w:r>
      <w:r>
        <w:t xml:space="preserve"> </w:t>
      </w:r>
      <w:r>
        <w:t xml:space="preserve">NIST needs implementation → CSOAI open-sources it.</w:t>
      </w:r>
      <w:r>
        <w:t xml:space="preserve"> </w:t>
      </w:r>
      <w:r>
        <w:t xml:space="preserve">UK AISI has Inspect framework → CSOAI integrates it.</w:t>
      </w:r>
      <w:r>
        <w:t xml:space="preserve"> </w:t>
      </w:r>
      <w:r>
        <w:t xml:space="preserve">Singapore has AI Verify → CSOAI distributes it globally.</w:t>
      </w:r>
    </w:p>
    <w:p>
      <w:pPr>
        <w:pStyle w:val="BodyText"/>
      </w:pPr>
      <w:r>
        <w:rPr>
          <w:bCs/>
          <w:b/>
        </w:rPr>
        <w:t xml:space="preserve">The regulators become CSOAI’s sales team.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Xa7d45a626db7b816fc2ec51c3914a50d5582c7c"/>
    <w:p>
      <w:pPr>
        <w:pStyle w:val="Heading1"/>
      </w:pPr>
      <w:r>
        <w:t xml:space="preserve">PART 5: IDEAL DEMOGRAPHICS — WHO TO ABSORB FIRST</w:t>
      </w:r>
    </w:p>
    <w:bookmarkStart w:id="40" w:name="primary-icp-the-ciso-sarah-chen"/>
    <w:p>
      <w:pPr>
        <w:pStyle w:val="Heading2"/>
      </w:pPr>
      <w:r>
        <w:t xml:space="preserve">5.1 Primary ICP: The CISO (Sarah Chen)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Information Security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Mid-market SaaS, 500-5,000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$2-10M annually for security/compliance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sprawl — 15+ compliance tools, none talk to each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 + Drata + ServiceNow + Excel +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platform for all compliance, EU + US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Replace 15 tools with 1 platform. 28 industries. $0 to start.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price hike from Vanta/Drata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 companies globally</w:t>
            </w:r>
          </w:p>
        </w:tc>
      </w:tr>
    </w:tbl>
    <w:bookmarkEnd w:id="40"/>
    <w:bookmarkStart w:id="41" w:name="X188a8b4ed5aa191917d3284e0b618b0bdbc45de"/>
    <w:p>
      <w:pPr>
        <w:pStyle w:val="Heading2"/>
      </w:pPr>
      <w:r>
        <w:t xml:space="preserve">5.2 Secondary ICP: The Chief Compliance Officer (Marcus Rodriguez)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Compliance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bank, 1,000-10,000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$15M+ annually for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deadline (Aug 2026), no tool covers all 19 CTPPs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+ Excel + consultant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DORA compliance, evidence collection,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13 frameworks including full DORA. Auto-evidence. BFT Council approval.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enforcement action or audit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 DORA entities</w:t>
            </w:r>
          </w:p>
        </w:tc>
      </w:tr>
    </w:tbl>
    <w:bookmarkEnd w:id="41"/>
    <w:bookmarkStart w:id="42" w:name="X7ede361b47b732c844009a12bab2914b6b9100c"/>
    <w:p>
      <w:pPr>
        <w:pStyle w:val="Heading2"/>
      </w:pPr>
      <w:r>
        <w:t xml:space="preserve">5.3 Tertiary ICP: The AI Ethics Officer (Dr. Priya Nair)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AI Ethics / Responsible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Tech or Enterprise, 5,000+ 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$1-3M annually for AI governance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risk classification is manual, error-prone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Credo AI + internal tools +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risk classification, real-time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47 agents monitor your AI 24/7. Auto-classify risk. Generate reports.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fine threat (up to 7% global turnover)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 large enterprises globally</w:t>
            </w:r>
          </w:p>
        </w:tc>
      </w:tr>
    </w:tbl>
    <w:bookmarkEnd w:id="42"/>
    <w:bookmarkStart w:id="43" w:name="X21c5d0216eda2330be4165dfbb27b7f0edbffcf"/>
    <w:p>
      <w:pPr>
        <w:pStyle w:val="Heading2"/>
      </w:pPr>
      <w:r>
        <w:t xml:space="preserve">5.4 Government ICP: The Regulator (James Whitfield)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Director, AI Policy &amp;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regulator or EU agency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$100K-$5M (public sector)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technical tooling for enforcement, under-resourced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processes, spreadsheets, PDFs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compliance monitoring, cross-border data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White-label platform. Your brand. Our tech. Free for regulators.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to demonstrate AI Act enforcement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regulatory bodies globally</w:t>
            </w:r>
          </w:p>
        </w:tc>
      </w:tr>
    </w:tbl>
    <w:bookmarkEnd w:id="43"/>
    <w:bookmarkStart w:id="44" w:name="startup-icp-the-founder-alex-kim"/>
    <w:p>
      <w:pPr>
        <w:pStyle w:val="Heading2"/>
      </w:pPr>
      <w:r>
        <w:t xml:space="preserve">5.5 Startup ICP: The Founder (Alex Kim)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Founder/CEO, AI SaaS 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 employees, pre-Series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$5-50K annually for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blocking enterprise deals, can’t afford Vanta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or open-source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cheap compliance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 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 free. Pay as you grow. x402 micropayments. Get SOC 2 in weeks.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customer requires SOC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100,000+ AI startups globally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1" w:name="part-6-the-eat-strategy-phased-execution"/>
    <w:p>
      <w:pPr>
        <w:pStyle w:val="Heading1"/>
      </w:pPr>
      <w:r>
        <w:t xml:space="preserve">PART 6: THE EAT STRATEGY — PHASED EXECUTION</w:t>
      </w:r>
    </w:p>
    <w:bookmarkStart w:id="46" w:name="Xf48c634ffe86cf85045e65ca0303443ad5be4e0"/>
    <w:p>
      <w:pPr>
        <w:pStyle w:val="Heading2"/>
      </w:pPr>
      <w:r>
        <w:t xml:space="preserve">Phase 1: FOUNDATION (Weeks 1-4) — FREE EVERYTHING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Transfer Button MVP — Vanta + Drata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beta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  <w:r>
              <w:t xml:space="preserve"> </w:t>
            </w:r>
            <w:r>
              <w:rPr>
                <w:rStyle w:val="VerbatimChar"/>
              </w:rPr>
              <w:t xml:space="preserve">csoai.org/transfer</w:t>
            </w:r>
            <w:r>
              <w:t xml:space="preserve"> </w:t>
            </w:r>
            <w:r>
              <w:t xml:space="preserve">— public migration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signups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white-label instance for EU AI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open-source MCP servers for top 10 competitors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stars</w:t>
            </w:r>
          </w:p>
        </w:tc>
      </w:tr>
    </w:tbl>
    <w:bookmarkEnd w:id="46"/>
    <w:bookmarkStart w:id="47" w:name="X3ca9bbd85d793c3c4a290d9e1c09ba446d91d5b"/>
    <w:p>
      <w:pPr>
        <w:pStyle w:val="Heading2"/>
      </w:pPr>
      <w:r>
        <w:t xml:space="preserve">Phase 2: DEVELOPER CAPTURE (Months 2-3) — OPEN 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Open-source CSOAI Core on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stars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28-domain data ingestion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CSOAI Cloud (hosted 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free tier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t xml:space="preserve">“</w:t>
            </w:r>
            <w:r>
              <w:t xml:space="preserve">Competitor Migration</w:t>
            </w:r>
            <w:r>
              <w:t xml:space="preserve">”</w:t>
            </w:r>
            <w:r>
              <w:t xml:space="preserve"> </w:t>
            </w: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traffic</w:t>
            </w:r>
          </w:p>
        </w:tc>
      </w:tr>
    </w:tbl>
    <w:bookmarkEnd w:id="47"/>
    <w:bookmarkStart w:id="48" w:name="Xd1f289d25a9c520b15eecb9493a9f877aef605a"/>
    <w:p>
      <w:pPr>
        <w:pStyle w:val="Heading2"/>
      </w:pPr>
      <w:r>
        <w:t xml:space="preserve">Phase 3: PLATFORM ENVELOPMENT (Months 4-6) — ABSORB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MCP Marketplace — competitor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Activate GRCIN — auto-detect competitor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with 3 government bodies (white-label)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regulators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Agent-47 town simulation publicly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 demo</w:t>
            </w:r>
          </w:p>
        </w:tc>
      </w:tr>
    </w:tbl>
    <w:bookmarkEnd w:id="48"/>
    <w:bookmarkStart w:id="49" w:name="X982f05d7cc1d54a71a54c276135d4d5bb148281"/>
    <w:p>
      <w:pPr>
        <w:pStyle w:val="Heading2"/>
      </w:pPr>
      <w:r>
        <w:t xml:space="preserve">Phase 4: DEFAULT LAYER (Months 7-12) — DOMINATE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 of EU AI Act compliance via CSOAI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dominance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major competitors offer CSOAI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mandates CSOAI for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$1M ARR from enterprise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</w:tr>
    </w:tbl>
    <w:bookmarkEnd w:id="49"/>
    <w:bookmarkStart w:id="50" w:name="X5abb383799573c3cfee88aa1fdbaefca2f83c54"/>
    <w:p>
      <w:pPr>
        <w:pStyle w:val="Heading2"/>
      </w:pPr>
      <w:r>
        <w:t xml:space="preserve">Phase 5: REGULATORY INTEGRATION (Year 2) — IRREPLACEABLE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 into EU AI Act technical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NIST recommends CSOAI for AI RMF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100+ government white-label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$10M+ ARR, profitable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business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8" w:name="part-7-competitor-kill-sheet"/>
    <w:p>
      <w:pPr>
        <w:pStyle w:val="Heading1"/>
      </w:pPr>
      <w:r>
        <w:t xml:space="preserve">PART 7: COMPETITOR KILL SHEET</w:t>
      </w:r>
    </w:p>
    <w:bookmarkStart w:id="57" w:name="how-to-beat-each-major-competitor"/>
    <w:p>
      <w:pPr>
        <w:pStyle w:val="Heading2"/>
      </w:pPr>
      <w:r>
        <w:t xml:space="preserve">How to Beat Each Major Competitor</w:t>
      </w:r>
    </w:p>
    <w:bookmarkStart w:id="52" w:name="beat-vanta-16000-customers"/>
    <w:p>
      <w:pPr>
        <w:pStyle w:val="Heading3"/>
      </w:pPr>
      <w:r>
        <w:t xml:space="preserve">Beat Vanta (16,000 customers)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Their weakness</w:t>
      </w:r>
      <w:r>
        <w:t xml:space="preserve">: 50% renewal hikes, cross-customer data leak, US-only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weapon</w:t>
      </w:r>
      <w:r>
        <w:t xml:space="preserve">: Free tier + x402 pricing + EU coverage + Transfer Button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Vanta raised your price 50%? Transfer to CSOAI in 10 minutes. Keep all your data. Pay 1/10th.</w:t>
      </w:r>
      <w:r>
        <w:t xml:space="preserve">”</w:t>
      </w:r>
    </w:p>
    <w:bookmarkEnd w:id="52"/>
    <w:bookmarkStart w:id="53" w:name="beat-drata-8000-customers-100m-arr"/>
    <w:p>
      <w:pPr>
        <w:pStyle w:val="Heading3"/>
      </w:pPr>
      <w:r>
        <w:t xml:space="preserve">Beat Drata (8,000 customers, $100M ARR)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Their weakness</w:t>
      </w:r>
      <w:r>
        <w:t xml:space="preserve">: Shallow integrations, 40%+ renewals, limited EU frameworks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Your weapon</w:t>
      </w:r>
      <w:r>
        <w:t xml:space="preserve">: MCP deep integrations + 13 cross-mapped frameworks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Drata checks the box. CSOAI checks 13 frameworks simultaneously with agents that think.</w:t>
      </w:r>
      <w:r>
        <w:t xml:space="preserve">”</w:t>
      </w:r>
    </w:p>
    <w:bookmarkEnd w:id="53"/>
    <w:bookmarkStart w:id="54" w:name="beat-servicenow-grc-42000-instances"/>
    <w:p>
      <w:pPr>
        <w:pStyle w:val="Heading3"/>
      </w:pPr>
      <w:r>
        <w:t xml:space="preserve">Beat ServiceNow GRC (42,000 instances)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Their weakness</w:t>
      </w:r>
      <w:r>
        <w:t xml:space="preserve">: $50K-$500K/year, 6-18 month implementation, upsell hell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Your weapon</w:t>
      </w:r>
      <w:r>
        <w:t xml:space="preserve">: MCP instant integration, no implementation needed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ServiceNow took 12 months to deploy. CSOAI connects via MCP in 12 minutes. At 1/100th the cost.</w:t>
      </w:r>
      <w:r>
        <w:t xml:space="preserve">”</w:t>
      </w:r>
    </w:p>
    <w:bookmarkEnd w:id="54"/>
    <w:bookmarkStart w:id="55" w:name="beat-credo-ai-42m-funded"/>
    <w:p>
      <w:pPr>
        <w:pStyle w:val="Heading3"/>
      </w:pPr>
      <w:r>
        <w:t xml:space="preserve">Beat Credo AI ($42M funded)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Their weakness</w:t>
      </w:r>
      <w:r>
        <w:t xml:space="preserve">: Single-domain, no simulation, no agents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Your weapon</w:t>
      </w:r>
      <w:r>
        <w:t xml:space="preserve">: 28 domains + 47-agent town + BFT Council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Credo AI gives you a dashboard. CSOAI gives you a living governance town with 47 AI agents working for you.</w:t>
      </w:r>
      <w:r>
        <w:t xml:space="preserve">”</w:t>
      </w:r>
    </w:p>
    <w:bookmarkEnd w:id="55"/>
    <w:bookmarkStart w:id="56" w:name="beat-enterprise-grc-rsa-metricstream-sap"/>
    <w:p>
      <w:pPr>
        <w:pStyle w:val="Heading3"/>
      </w:pPr>
      <w:r>
        <w:t xml:space="preserve">Beat Enterprise GRC (RSA, MetricStream, SAP)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Their weakness</w:t>
      </w:r>
      <w:r>
        <w:t xml:space="preserve">: Legacy, closed-source, $1.14T maintenance burden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Your weapon</w:t>
      </w:r>
      <w:r>
        <w:t xml:space="preserve">: Modern open-source stack, instant migration, no lock-in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Your GRC system was built in 2010. CSOAI was built for 2030. Migrate in weeks, not years.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Xdc6a1ccbc5965e3dd0ad4249ae88823075bb290"/>
    <w:p>
      <w:pPr>
        <w:pStyle w:val="Heading1"/>
      </w:pPr>
      <w:r>
        <w:t xml:space="preserve">PART 8: THE TRANSFER BUTTON — TECHNICAL SPEC</w:t>
      </w:r>
    </w:p>
    <w:bookmarkStart w:id="59" w:name="ui-mock"/>
    <w:p>
      <w:pPr>
        <w:pStyle w:val="Heading2"/>
      </w:pPr>
      <w:r>
        <w:t xml:space="preserve">8.1 UI Mock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CSOAI Transfer Button          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[Migrate from your current platform to CSOAI]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Select your platform:  [ Vanta ▼ ]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[AUTHENTICATE]  →  [SCAN DATA]  →  [PREVIEW]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Found:                                           |</w:t>
      </w:r>
      <w:r>
        <w:br/>
      </w:r>
      <w:r>
        <w:rPr>
          <w:rStyle w:val="VerbatimChar"/>
        </w:rPr>
        <w:t xml:space="preserve">|    ✓ 247 policies                                 |</w:t>
      </w:r>
      <w:r>
        <w:br/>
      </w:r>
      <w:r>
        <w:rPr>
          <w:rStyle w:val="VerbatimChar"/>
        </w:rPr>
        <w:t xml:space="preserve">|    ✓ 1,843 controls                               |</w:t>
      </w:r>
      <w:r>
        <w:br/>
      </w:r>
      <w:r>
        <w:rPr>
          <w:rStyle w:val="VerbatimChar"/>
        </w:rPr>
        <w:t xml:space="preserve">|    ✓ 12,491 evidence items                        |</w:t>
      </w:r>
      <w:r>
        <w:br/>
      </w:r>
      <w:r>
        <w:rPr>
          <w:rStyle w:val="VerbatimChar"/>
        </w:rPr>
        <w:t xml:space="preserve">|    ✓ 8 audit reports                              |</w:t>
      </w:r>
      <w:r>
        <w:br/>
      </w:r>
      <w:r>
        <w:rPr>
          <w:rStyle w:val="VerbatimChar"/>
        </w:rPr>
        <w:t xml:space="preserve">|    ✓ 34 vendor risk assessments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Map to CSOAI Hive: [ Finance ▼ ]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[ TRANSFER TO CSOAI ]         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Your data will be:                               |</w:t>
      </w:r>
      <w:r>
        <w:br/>
      </w:r>
      <w:r>
        <w:rPr>
          <w:rStyle w:val="VerbatimChar"/>
        </w:rPr>
        <w:t xml:space="preserve">|    ✓ Cryptographically attested (Ed25519 Sigil)   |</w:t>
      </w:r>
      <w:r>
        <w:br/>
      </w:r>
      <w:r>
        <w:rPr>
          <w:rStyle w:val="VerbatimChar"/>
        </w:rPr>
        <w:t xml:space="preserve">|    ✓ Cross-mapped to 13 frameworks automatically    |</w:t>
      </w:r>
      <w:r>
        <w:br/>
      </w:r>
      <w:r>
        <w:rPr>
          <w:rStyle w:val="VerbatimChar"/>
        </w:rPr>
        <w:t xml:space="preserve">|    ✓ Monitored by 47 AI agents 24/7               |</w:t>
      </w:r>
      <w:r>
        <w:br/>
      </w:r>
      <w:r>
        <w:rPr>
          <w:rStyle w:val="VerbatimChar"/>
        </w:rPr>
        <w:t xml:space="preserve">|    ✓ Exportable anytime (no lock-in)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Time: ~5 minutes | Cost: FREE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End w:id="59"/>
    <w:bookmarkStart w:id="60" w:name="api-flow"/>
    <w:p>
      <w:pPr>
        <w:pStyle w:val="Heading2"/>
      </w:pPr>
      <w:r>
        <w:t xml:space="preserve">8.2 API Flow</w:t>
      </w:r>
    </w:p>
    <w:p>
      <w:pPr>
        <w:pStyle w:val="SourceCode"/>
      </w:pPr>
      <w:r>
        <w:rPr>
          <w:rStyle w:val="VerbatimChar"/>
        </w:rPr>
        <w:t xml:space="preserve">User clicks "Transfer from Vanta"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1 | OAuth to Vanta API        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2 | Extract all data via API  |</w:t>
      </w:r>
      <w:r>
        <w:br/>
      </w:r>
      <w:r>
        <w:rPr>
          <w:rStyle w:val="VerbatimChar"/>
        </w:rPr>
        <w:t xml:space="preserve">|   | /organization, /tests,    |</w:t>
      </w:r>
      <w:r>
        <w:br/>
      </w:r>
      <w:r>
        <w:rPr>
          <w:rStyle w:val="VerbatimChar"/>
        </w:rPr>
        <w:t xml:space="preserve">|   | /evidence, /vendors, etc  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3 | Universal Schema Mapping  |</w:t>
      </w:r>
      <w:r>
        <w:br/>
      </w:r>
      <w:r>
        <w:rPr>
          <w:rStyle w:val="VerbatimChar"/>
        </w:rPr>
        <w:t xml:space="preserve">|   | Vanta Policy → CSOAI Rule |</w:t>
      </w:r>
      <w:r>
        <w:br/>
      </w:r>
      <w:r>
        <w:rPr>
          <w:rStyle w:val="VerbatimChar"/>
        </w:rPr>
        <w:t xml:space="preserve">|   | Vanta Test  → CSOAI Check |</w:t>
      </w:r>
      <w:r>
        <w:br/>
      </w:r>
      <w:r>
        <w:rPr>
          <w:rStyle w:val="VerbatimChar"/>
        </w:rPr>
        <w:t xml:space="preserve">|   | Vanta Evidence→ CSOAI Proof|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4 | Import to CSOAI Hive      |</w:t>
      </w:r>
      <w:r>
        <w:br/>
      </w:r>
      <w:r>
        <w:rPr>
          <w:rStyle w:val="VerbatimChar"/>
        </w:rPr>
        <w:t xml:space="preserve">|   | Create agents for each    |</w:t>
      </w:r>
      <w:r>
        <w:br/>
      </w:r>
      <w:r>
        <w:rPr>
          <w:rStyle w:val="VerbatimChar"/>
        </w:rPr>
        <w:t xml:space="preserve">|   | migrated control          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5 | Cross-map to 13 frameworks|</w:t>
      </w:r>
      <w:r>
        <w:br/>
      </w:r>
      <w:r>
        <w:rPr>
          <w:rStyle w:val="VerbatimChar"/>
        </w:rPr>
        <w:t xml:space="preserve">|   | NIST, ISO, DORA, EU AI, etc|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6 | Generate Ed25519 Sigil    |</w:t>
      </w:r>
      <w:r>
        <w:br/>
      </w:r>
      <w:r>
        <w:rPr>
          <w:rStyle w:val="VerbatimChar"/>
        </w:rPr>
        <w:t xml:space="preserve">|   | Cryptographic attestation |</w:t>
      </w:r>
      <w:r>
        <w:br/>
      </w:r>
      <w:r>
        <w:rPr>
          <w:rStyle w:val="VerbatimChar"/>
        </w:rPr>
        <w:t xml:space="preserve">|   | of complete migration     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7 | Activate 47 AI agents     |</w:t>
      </w:r>
      <w:r>
        <w:br/>
      </w:r>
      <w:r>
        <w:rPr>
          <w:rStyle w:val="VerbatimChar"/>
        </w:rPr>
        <w:t xml:space="preserve">|   | on migrated data          |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+---+---------------------------+</w:t>
      </w:r>
      <w:r>
        <w:br/>
      </w:r>
      <w:r>
        <w:rPr>
          <w:rStyle w:val="VerbatimChar"/>
        </w:rPr>
        <w:t xml:space="preserve">| 8 | Send goodbye to Vanta     |</w:t>
      </w:r>
      <w:r>
        <w:br/>
      </w:r>
      <w:r>
        <w:rPr>
          <w:rStyle w:val="VerbatimChar"/>
        </w:rPr>
        <w:t xml:space="preserve">|   | (optional cancellation)   |</w:t>
      </w:r>
      <w:r>
        <w:br/>
      </w:r>
      <w:r>
        <w:rPr>
          <w:rStyle w:val="VerbatimChar"/>
        </w:rPr>
        <w:t xml:space="preserve">+---+---------------------------+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art-9-vulnerabilities-gaps-to-exploit"/>
    <w:p>
      <w:pPr>
        <w:pStyle w:val="Heading1"/>
      </w:pPr>
      <w:r>
        <w:t xml:space="preserve">PART 9: VULNERABILITIES &amp; GAPS TO EXPLOIT</w:t>
      </w:r>
    </w:p>
    <w:bookmarkStart w:id="62" w:name="known-cves-in-competitor-products"/>
    <w:p>
      <w:pPr>
        <w:pStyle w:val="Heading2"/>
      </w:pPr>
      <w:r>
        <w:t xml:space="preserve">9.1 Known CVEs in Competitor Products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0"/>
        <w:gridCol w:w="2160"/>
        <w:gridCol w:w="144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CVE-2024-4879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code execution, actively exploited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CVE-2024-5217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RCE via widget-smp, 42K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CVE-2024-21754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CVE-2023-4427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XSS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Cross-customer data exposure (2025)</w:t>
            </w:r>
          </w:p>
        </w:tc>
      </w:tr>
    </w:tbl>
    <w:bookmarkEnd w:id="62"/>
    <w:bookmarkStart w:id="63" w:name="compliance-gaps"/>
    <w:p>
      <w:pPr>
        <w:pStyle w:val="Heading2"/>
      </w:pPr>
      <w:r>
        <w:t xml:space="preserve">9.2 Compliance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DORA, EU AI Act, NIS2, 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serve EU financial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DORA, EU AI Act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expansion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42001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weak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DORA, NIS2, SOC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financial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frameworks, no crosswalk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CSOAI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13+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coverage</w:t>
            </w:r>
          </w:p>
        </w:tc>
      </w:tr>
    </w:tbl>
    <w:bookmarkEnd w:id="63"/>
    <w:bookmarkStart w:id="64" w:name="the-biggest-opening"/>
    <w:p>
      <w:pPr>
        <w:pStyle w:val="Heading2"/>
      </w:pPr>
      <w:r>
        <w:t xml:space="preserve">9.3 The Biggest Opening</w:t>
      </w:r>
    </w:p>
    <w:p>
      <w:pPr>
        <w:pStyle w:val="FirstParagraph"/>
      </w:pPr>
      <w:r>
        <w:rPr>
          <w:bCs/>
          <w:b/>
        </w:rPr>
        <w:t xml:space="preserve">91% of executives admit they’re unprepared for AI governance.</w:t>
      </w:r>
      <w:r>
        <w:t xml:space="preserve"> </w:t>
      </w:r>
      <w:r>
        <w:t xml:space="preserve">The market is wide open. The EU AI Act fines up to 7% of global turnover. DORA deadline is August 2026. Every competitor is scrambling to add EU frameworks.</w:t>
      </w:r>
      <w:r>
        <w:t xml:space="preserve"> </w:t>
      </w:r>
      <w:r>
        <w:rPr>
          <w:bCs/>
          <w:b/>
        </w:rPr>
        <w:t xml:space="preserve">CSOAI was built for this from day one.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part-10-what-you-build-this-week"/>
    <w:p>
      <w:pPr>
        <w:pStyle w:val="Heading1"/>
      </w:pPr>
      <w:r>
        <w:t xml:space="preserve">PART 10: WHAT YOU BUILD THIS WEEK</w:t>
      </w:r>
    </w:p>
    <w:bookmarkStart w:id="66" w:name="monday-transfer-button-landing-page"/>
    <w:p>
      <w:pPr>
        <w:pStyle w:val="Heading3"/>
      </w:pPr>
      <w:r>
        <w:t xml:space="preserve">Monday: Transfer Button Landing Page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csoai.org/transfer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Migrate from Vanta, Drata, ServiceNow in 5 minutes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List all 15 supported platforms</w:t>
      </w:r>
    </w:p>
    <w:p>
      <w:pPr>
        <w:numPr>
          <w:ilvl w:val="0"/>
          <w:numId w:val="1006"/>
        </w:numPr>
        <w:pStyle w:val="Compact"/>
      </w:pPr>
      <w:r>
        <w:t xml:space="preserve">Free migration promise</w:t>
      </w:r>
    </w:p>
    <w:bookmarkEnd w:id="66"/>
    <w:bookmarkStart w:id="67" w:name="tuesday-mcp-server-for-vanta"/>
    <w:p>
      <w:pPr>
        <w:pStyle w:val="Heading3"/>
      </w:pPr>
      <w:r>
        <w:t xml:space="preserve">Tuesday: MCP Server for Vanta</w:t>
      </w:r>
    </w:p>
    <w:p>
      <w:pPr>
        <w:numPr>
          <w:ilvl w:val="0"/>
          <w:numId w:val="1007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vanta-mcp</w:t>
      </w:r>
      <w:r>
        <w:t xml:space="preserve"> </w:t>
      </w:r>
      <w:r>
        <w:t xml:space="preserve">server that syncs Vanta data to CSOAI</w:t>
      </w:r>
    </w:p>
    <w:p>
      <w:pPr>
        <w:numPr>
          <w:ilvl w:val="0"/>
          <w:numId w:val="1007"/>
        </w:numPr>
        <w:pStyle w:val="Compact"/>
      </w:pPr>
      <w:r>
        <w:t xml:space="preserve">Open source on GitHub</w:t>
      </w:r>
    </w:p>
    <w:p>
      <w:pPr>
        <w:numPr>
          <w:ilvl w:val="0"/>
          <w:numId w:val="1007"/>
        </w:numPr>
        <w:pStyle w:val="Compact"/>
      </w:pPr>
      <w:r>
        <w:t xml:space="preserve">Tweet it, tag Vanta users</w:t>
      </w:r>
    </w:p>
    <w:bookmarkEnd w:id="67"/>
    <w:bookmarkStart w:id="68" w:name="wednesday-competitor-comparison-page"/>
    <w:p>
      <w:pPr>
        <w:pStyle w:val="Heading3"/>
      </w:pPr>
      <w:r>
        <w:t xml:space="preserve">Wednesday: Competitor Comparison Page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csoai.org/vs/vanta</w:t>
      </w:r>
      <w:r>
        <w:t xml:space="preserve"> </w:t>
      </w:r>
      <w:r>
        <w:t xml:space="preserve">— side-by-side feature comparison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csoai.org/vs/drata</w:t>
      </w:r>
      <w:r>
        <w:t xml:space="preserve"> </w:t>
      </w:r>
      <w:r>
        <w:t xml:space="preserve">— side-by-side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csoai.org/vs/credo-ai</w:t>
      </w:r>
      <w:r>
        <w:t xml:space="preserve"> </w:t>
      </w:r>
      <w:r>
        <w:t xml:space="preserve">— side-by-side</w:t>
      </w:r>
    </w:p>
    <w:p>
      <w:pPr>
        <w:numPr>
          <w:ilvl w:val="0"/>
          <w:numId w:val="1008"/>
        </w:numPr>
        <w:pStyle w:val="Compact"/>
      </w:pPr>
      <w:r>
        <w:t xml:space="preserve">SEO-optimized for</w:t>
      </w:r>
      <w:r>
        <w:t xml:space="preserve"> </w:t>
      </w:r>
      <w:r>
        <w:t xml:space="preserve">“</w:t>
      </w:r>
      <w:r>
        <w:t xml:space="preserve">[competitor] alternative</w:t>
      </w:r>
      <w:r>
        <w:t xml:space="preserve">”</w:t>
      </w:r>
    </w:p>
    <w:bookmarkEnd w:id="68"/>
    <w:bookmarkStart w:id="69" w:name="thursday-regulator-outreach"/>
    <w:p>
      <w:pPr>
        <w:pStyle w:val="Heading3"/>
      </w:pPr>
      <w:r>
        <w:t xml:space="preserve">Thursday: Regulator Outreach</w:t>
      </w:r>
    </w:p>
    <w:p>
      <w:pPr>
        <w:numPr>
          <w:ilvl w:val="0"/>
          <w:numId w:val="1009"/>
        </w:numPr>
        <w:pStyle w:val="Compact"/>
      </w:pPr>
      <w:r>
        <w:t xml:space="preserve">Email EU AI Office:</w:t>
      </w:r>
      <w:r>
        <w:t xml:space="preserve"> </w:t>
      </w:r>
      <w:r>
        <w:t xml:space="preserve">“</w:t>
      </w:r>
      <w:r>
        <w:t xml:space="preserve">Free white-label compliance platform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Email NIST:</w:t>
      </w:r>
      <w:r>
        <w:t xml:space="preserve"> </w:t>
      </w:r>
      <w:r>
        <w:t xml:space="preserve">“</w:t>
      </w:r>
      <w:r>
        <w:t xml:space="preserve">Open-source AI RMF implementation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Email UK AISI:</w:t>
      </w:r>
      <w:r>
        <w:t xml:space="preserve"> </w:t>
      </w:r>
      <w:r>
        <w:t xml:space="preserve">“</w:t>
      </w:r>
      <w:r>
        <w:t xml:space="preserve">Integrate Inspect into CSOAI</w:t>
      </w:r>
      <w:r>
        <w:t xml:space="preserve">”</w:t>
      </w:r>
    </w:p>
    <w:bookmarkEnd w:id="69"/>
    <w:bookmarkStart w:id="70" w:name="friday-launch-on-hackernews-reddit"/>
    <w:p>
      <w:pPr>
        <w:pStyle w:val="Heading3"/>
      </w:pPr>
      <w:r>
        <w:t xml:space="preserve">Friday: Launch on HackerNews + Reddit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We built an open-source AI governance platform that absorbs Vanta, Drata, and ServiceNow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Include Transfer Button demo video</w:t>
      </w:r>
    </w:p>
    <w:p>
      <w:pPr>
        <w:numPr>
          <w:ilvl w:val="0"/>
          <w:numId w:val="1010"/>
        </w:numPr>
        <w:pStyle w:val="Compact"/>
      </w:pPr>
      <w:r>
        <w:t xml:space="preserve">Viral potential: free alternative to expensive tools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appendix-research-files"/>
    <w:p>
      <w:pPr>
        <w:pStyle w:val="Heading1"/>
      </w:pPr>
      <w:r>
        <w:t xml:space="preserve">APPENDIX: RESEARCH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Research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Platforms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research/comp_ai_governance.md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research/comp_compliance_auto.md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GRC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research/comp_grc_enterprise.md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Safety &amp; Government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research/comp_ai_safety_gov.md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Emerging Startups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research/comp_emerging_startups.md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research/comp_vulnerabilities.md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Demographics &amp; ICPs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research/comp_demographics.md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Absorption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research/comp_absorption_strategy.md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7,373 lines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Nick — 100+ competitors analyzed. Their vulnerabilities mapped. Your advantages clear. The Transfer Button is the weapon. Build it this week. Every Vanta user who gets a 50% price hike is your next customer. Make it so easy they can’t say no.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2026-06-21T06:48:34Z</dcterms:created>
  <dcterms:modified xsi:type="dcterms:W3CDTF">2026-06-21T06:48:34Z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