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SOV3</w:t>
      </w:r>
      <w:r>
        <w:t xml:space="preserve"> </w:t>
      </w:r>
      <w:r>
        <w:t xml:space="preserve">Technical</w:t>
      </w:r>
      <w:r>
        <w:t xml:space="preserve"> </w:t>
      </w:r>
      <w:r>
        <w:t xml:space="preserve">Superiority</w:t>
      </w:r>
      <w:r>
        <w:t xml:space="preserve"> </w:t>
      </w:r>
      <w:r>
        <w:t xml:space="preserve">Blueprint:</w:t>
      </w:r>
      <w:r>
        <w:t xml:space="preserve"> </w:t>
      </w:r>
      <w:r>
        <w:t xml:space="preserve">Complete</w:t>
      </w:r>
      <w:r>
        <w:t xml:space="preserve"> </w:t>
      </w:r>
      <w:r>
        <w:t xml:space="preserve">Feature,</w:t>
      </w:r>
      <w:r>
        <w:t xml:space="preserve"> </w:t>
      </w:r>
      <w:r>
        <w:t xml:space="preserve">Architecture</w:t>
      </w:r>
      <w:r>
        <w:t xml:space="preserve"> </w:t>
      </w:r>
      <w:r>
        <w:t xml:space="preserve">&amp;</w:t>
      </w:r>
      <w:r>
        <w:t xml:space="preserve"> </w:t>
      </w:r>
      <w:r>
        <w:t xml:space="preserve">Ecosystem</w:t>
      </w:r>
      <w:r>
        <w:t xml:space="preserve"> </w:t>
      </w:r>
      <w:r>
        <w:t xml:space="preserve">Analysis</w:t>
      </w:r>
    </w:p>
    <w:p>
      <w:pPr>
        <w:pStyle w:val="Subtitle"/>
      </w:pPr>
      <w:r>
        <w:t xml:space="preserve">Reverse-Engineering</w:t>
      </w:r>
      <w:r>
        <w:t xml:space="preserve"> </w:t>
      </w:r>
      <w:r>
        <w:t xml:space="preserve">15</w:t>
      </w:r>
      <w:r>
        <w:t xml:space="preserve"> </w:t>
      </w:r>
      <w:r>
        <w:t xml:space="preserve">Competitors</w:t>
      </w:r>
      <w:r>
        <w:t xml:space="preserve"> </w:t>
      </w:r>
      <w:r>
        <w:t xml:space="preserve">to</w:t>
      </w:r>
      <w:r>
        <w:t xml:space="preserve"> </w:t>
      </w:r>
      <w:r>
        <w:t xml:space="preserve">Build</w:t>
      </w:r>
      <w:r>
        <w:t xml:space="preserve"> </w:t>
      </w:r>
      <w:r>
        <w:t xml:space="preserve">the</w:t>
      </w:r>
      <w:r>
        <w:t xml:space="preserve"> </w:t>
      </w:r>
      <w:r>
        <w:t xml:space="preserve">Unbeatable</w:t>
      </w:r>
      <w:r>
        <w:t xml:space="preserve"> </w:t>
      </w:r>
      <w:r>
        <w:t xml:space="preserve">Platform</w:t>
      </w:r>
    </w:p>
    <w:p>
      <w:pPr>
        <w:pStyle w:val="Author"/>
      </w:pPr>
      <w:r>
        <w:t xml:space="preserve">SOV3</w:t>
      </w:r>
      <w:r>
        <w:t xml:space="preserve"> </w:t>
      </w:r>
      <w:r>
        <w:t xml:space="preserve">Technical</w:t>
      </w:r>
      <w:r>
        <w:t xml:space="preserve"> </w:t>
      </w:r>
      <w:r>
        <w:t xml:space="preserve">Intelligence</w:t>
      </w:r>
      <w:r>
        <w:t xml:space="preserve"> </w:t>
      </w:r>
      <w:r>
        <w:t xml:space="preserve">Unit</w:t>
      </w:r>
    </w:p>
    <w:p>
      <w:pPr>
        <w:pStyle w:val="Date"/>
      </w:pPr>
      <w:r>
        <w:t xml:space="preserve">June</w:t>
      </w:r>
      <w:r>
        <w:t xml:space="preserve"> </w:t>
      </w:r>
      <w:r>
        <w:t xml:space="preserve">7,</w:t>
      </w:r>
      <w:r>
        <w:t xml:space="preserve"> </w:t>
      </w:r>
      <w:r>
        <w:t xml:space="preserve">2026</w:t>
      </w:r>
    </w:p>
    <w:bookmarkStart w:id="25" w:name="X8cb915ee798b2f9a1c4761e32c0d980c8bbbc59"/>
    <w:p>
      <w:pPr>
        <w:pStyle w:val="Heading1"/>
      </w:pPr>
      <w:r>
        <w:rPr>
          <w:b/>
          <w:color w:val="1A252F"/>
          <w:sz w:val="44"/>
        </w:rPr>
        <w:t xml:space="preserve">THE KILLER FINDINGS: 30 Seconds to Domination</w:t>
      </w:r>
    </w:p>
    <w:bookmarkStart w:id="20" w:name="the-14-features-no-competitor-has"/>
    <w:p>
      <w:pPr>
        <w:pStyle w:val="Heading2"/>
      </w:pPr>
      <w:r>
        <w:rPr>
          <w:b/>
          <w:color w:val="2C3E50"/>
          <w:sz w:val="32"/>
        </w:rPr>
        <w:t xml:space="preserve">The 14 Features NO Competitor Has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339"/>
        <w:gridCol w:w="2715"/>
        <w:gridCol w:w="2715"/>
        <w:gridCol w:w="2149"/>
      </w:tblGrid>
      <w:tr>
        <w:trPr>
          <w:tblHeader w:val="true"/>
        </w:trPr>
        <w:tc>
          <w:tcPr>
            <w:tcW w:type="dxa" w:w="2340"/>
            <w:shd w:fill="2C3E50" w:val="clear"/>
            <w:vAlign w:val="center"/>
          </w:tcPr>
          <w:p>
            <w:pPr>
              <w:pStyle w:val="Compact"/>
              <w:jc w:val="center"/>
            </w:pPr>
            <w:r>
              <w:rPr>
                <w:b/>
                <w:color w:val="FFFFFF"/>
                <w:sz w:val="18"/>
              </w:rPr>
              <w:t xml:space="preserve">#</w:t>
            </w:r>
          </w:p>
        </w:tc>
        <w:tc>
          <w:tcPr>
            <w:tcW w:type="dxa" w:w="2340"/>
            <w:shd w:fill="2C3E50" w:val="clear"/>
            <w:vAlign w:val="center"/>
          </w:tcPr>
          <w:p>
            <w:pPr>
              <w:pStyle w:val="Compact"/>
              <w:jc w:val="center"/>
            </w:pPr>
            <w:r>
              <w:rPr>
                <w:b/>
                <w:color w:val="FFFFFF"/>
                <w:sz w:val="18"/>
              </w:rPr>
              <w:t xml:space="preserve">SOV3-Exclusive Feature</w:t>
            </w:r>
          </w:p>
        </w:tc>
        <w:tc>
          <w:tcPr>
            <w:tcW w:type="dxa" w:w="2340"/>
            <w:shd w:fill="2C3E50" w:val="clear"/>
            <w:vAlign w:val="center"/>
          </w:tcPr>
          <w:p>
            <w:pPr>
              <w:pStyle w:val="Compact"/>
              <w:jc w:val="center"/>
            </w:pPr>
            <w:r>
              <w:rPr>
                <w:b/>
                <w:color w:val="FFFFFF"/>
                <w:sz w:val="18"/>
              </w:rPr>
              <w:t xml:space="preserve">Why They Don’t Have It</w:t>
            </w:r>
          </w:p>
        </w:tc>
        <w:tc>
          <w:tcPr>
            <w:tcW w:type="dxa" w:w="2340"/>
            <w:shd w:fill="2C3E50" w:val="clear"/>
            <w:vAlign w:val="center"/>
          </w:tcPr>
          <w:p>
            <w:pPr>
              <w:pStyle w:val="Compact"/>
              <w:jc w:val="center"/>
            </w:pPr>
            <w:r>
              <w:rPr>
                <w:b/>
                <w:color w:val="FFFFFF"/>
                <w:sz w:val="18"/>
              </w:rPr>
              <w:t xml:space="preserve">Competitive Impact</w:t>
            </w:r>
          </w:p>
        </w:tc>
      </w:tr>
      <w:tr>
        <w:tc>
          <w:tcPr>
            <w:tcW w:type="dxa" w:w="2340"/>
            <w:shd w:fill="F8F9FA" w:val="clear"/>
            <w:vAlign w:val="center"/>
          </w:tcPr>
          <w:p>
            <w:pPr>
              <w:pStyle w:val="Compact"/>
              <w:jc w:val="left"/>
            </w:pPr>
            <w:r>
              <w:rPr>
                <w:sz w:val="16"/>
              </w:rPr>
              <w:t xml:space="preserve">1</w:t>
            </w:r>
          </w:p>
        </w:tc>
        <w:tc>
          <w:tcPr>
            <w:tcW w:type="dxa" w:w="2340"/>
            <w:shd w:fill="F8F9FA" w:val="clear"/>
            <w:vAlign w:val="center"/>
          </w:tcPr>
          <w:p>
            <w:pPr>
              <w:pStyle w:val="Compact"/>
              <w:jc w:val="left"/>
            </w:pPr>
            <w:r>
              <w:rPr>
                <w:bCs/>
                <w:b/>
                <w:sz w:val="16"/>
              </w:rPr>
              <w:t xml:space="preserve">Public Transparency Dashboard</w:t>
            </w:r>
          </w:p>
        </w:tc>
        <w:tc>
          <w:tcPr>
            <w:tcW w:type="dxa" w:w="2340"/>
            <w:shd w:fill="F8F9FA" w:val="clear"/>
            <w:vAlign w:val="center"/>
          </w:tcPr>
          <w:p>
            <w:pPr>
              <w:pStyle w:val="Compact"/>
              <w:jc w:val="left"/>
            </w:pPr>
            <w:r>
              <w:rPr>
                <w:sz w:val="16"/>
              </w:rPr>
              <w:t xml:space="preserve">They sell</w:t>
            </w:r>
            <w:r>
              <w:rPr>
                <w:sz w:val="16"/>
              </w:rPr>
              <w:t xml:space="preserve"> </w:t>
            </w:r>
            <w:r>
              <w:rPr>
                <w:sz w:val="16"/>
              </w:rPr>
              <w:t xml:space="preserve">“</w:t>
            </w:r>
            <w:r>
              <w:rPr>
                <w:sz w:val="16"/>
              </w:rPr>
              <w:t xml:space="preserve">trust through obscurity</w:t>
            </w:r>
            <w:r>
              <w:rPr>
                <w:sz w:val="16"/>
              </w:rPr>
              <w:t xml:space="preserve">”</w:t>
            </w:r>
          </w:p>
        </w:tc>
        <w:tc>
          <w:tcPr>
            <w:tcW w:type="dxa" w:w="2340"/>
            <w:shd w:fill="F8F9FA" w:val="clear"/>
            <w:vAlign w:val="center"/>
          </w:tcPr>
          <w:p>
            <w:pPr>
              <w:pStyle w:val="Compact"/>
              <w:jc w:val="left"/>
            </w:pPr>
            <w:r>
              <w:rPr>
                <w:sz w:val="16"/>
              </w:rPr>
              <w:t xml:space="preserve">Category-defining differentiation</w:t>
            </w:r>
          </w:p>
        </w:tc>
      </w:tr>
      <w:tr>
        <w:tc>
          <w:tcPr>
            <w:tcW w:type="dxa" w:w="2340"/>
            <w:shd w:fill="FFFFFF" w:val="clear"/>
            <w:vAlign w:val="center"/>
          </w:tcPr>
          <w:p>
            <w:pPr>
              <w:pStyle w:val="Compact"/>
              <w:jc w:val="left"/>
            </w:pPr>
            <w:r>
              <w:rPr>
                <w:sz w:val="16"/>
              </w:rPr>
              <w:t xml:space="preserve">2</w:t>
            </w:r>
          </w:p>
        </w:tc>
        <w:tc>
          <w:tcPr>
            <w:tcW w:type="dxa" w:w="2340"/>
            <w:shd w:fill="FFFFFF" w:val="clear"/>
            <w:vAlign w:val="center"/>
          </w:tcPr>
          <w:p>
            <w:pPr>
              <w:pStyle w:val="Compact"/>
              <w:jc w:val="left"/>
            </w:pPr>
            <w:r>
              <w:rPr>
                <w:bCs/>
                <w:b/>
                <w:sz w:val="16"/>
              </w:rPr>
              <w:t xml:space="preserve">Blockchain-Verified Compliance</w:t>
            </w:r>
          </w:p>
        </w:tc>
        <w:tc>
          <w:tcPr>
            <w:tcW w:type="dxa" w:w="2340"/>
            <w:shd w:fill="FFFFFF" w:val="clear"/>
            <w:vAlign w:val="center"/>
          </w:tcPr>
          <w:p>
            <w:pPr>
              <w:pStyle w:val="Compact"/>
              <w:jc w:val="left"/>
            </w:pPr>
            <w:r>
              <w:rPr>
                <w:sz w:val="16"/>
              </w:rPr>
              <w:t xml:space="preserve">Requires web3 infrastructure</w:t>
            </w:r>
          </w:p>
        </w:tc>
        <w:tc>
          <w:tcPr>
            <w:tcW w:type="dxa" w:w="2340"/>
            <w:shd w:fill="FFFFFF" w:val="clear"/>
            <w:vAlign w:val="center"/>
          </w:tcPr>
          <w:p>
            <w:pPr>
              <w:pStyle w:val="Compact"/>
              <w:jc w:val="left"/>
            </w:pPr>
            <w:r>
              <w:rPr>
                <w:sz w:val="16"/>
              </w:rPr>
              <w:t xml:space="preserve">Tamper-proof audit trail</w:t>
            </w:r>
          </w:p>
        </w:tc>
      </w:tr>
      <w:tr>
        <w:tc>
          <w:tcPr>
            <w:tcW w:type="dxa" w:w="2340"/>
            <w:shd w:fill="F8F9FA" w:val="clear"/>
            <w:vAlign w:val="center"/>
          </w:tcPr>
          <w:p>
            <w:pPr>
              <w:pStyle w:val="Compact"/>
              <w:jc w:val="left"/>
            </w:pPr>
            <w:r>
              <w:rPr>
                <w:sz w:val="16"/>
              </w:rPr>
              <w:t xml:space="preserve">3</w:t>
            </w:r>
          </w:p>
        </w:tc>
        <w:tc>
          <w:tcPr>
            <w:tcW w:type="dxa" w:w="2340"/>
            <w:shd w:fill="F8F9FA" w:val="clear"/>
            <w:vAlign w:val="center"/>
          </w:tcPr>
          <w:p>
            <w:pPr>
              <w:pStyle w:val="Compact"/>
              <w:jc w:val="left"/>
            </w:pPr>
            <w:r>
              <w:rPr>
                <w:bCs/>
                <w:b/>
                <w:sz w:val="16"/>
              </w:rPr>
              <w:t xml:space="preserve">PDCA Cycle Automation</w:t>
            </w:r>
          </w:p>
        </w:tc>
        <w:tc>
          <w:tcPr>
            <w:tcW w:type="dxa" w:w="2340"/>
            <w:shd w:fill="F8F9FA" w:val="clear"/>
            <w:vAlign w:val="center"/>
          </w:tcPr>
          <w:p>
            <w:pPr>
              <w:pStyle w:val="Compact"/>
              <w:jc w:val="left"/>
            </w:pPr>
            <w:r>
              <w:rPr>
                <w:sz w:val="16"/>
              </w:rPr>
              <w:t xml:space="preserve">Born from manufacturing, not software</w:t>
            </w:r>
          </w:p>
        </w:tc>
        <w:tc>
          <w:tcPr>
            <w:tcW w:type="dxa" w:w="2340"/>
            <w:shd w:fill="F8F9FA" w:val="clear"/>
            <w:vAlign w:val="center"/>
          </w:tcPr>
          <w:p>
            <w:pPr>
              <w:pStyle w:val="Compact"/>
              <w:jc w:val="left"/>
            </w:pPr>
            <w:r>
              <w:rPr>
                <w:sz w:val="16"/>
              </w:rPr>
              <w:t xml:space="preserve">Continuous improvement engine</w:t>
            </w:r>
          </w:p>
        </w:tc>
      </w:tr>
      <w:tr>
        <w:tc>
          <w:tcPr>
            <w:tcW w:type="dxa" w:w="2340"/>
            <w:shd w:fill="FFFFFF" w:val="clear"/>
            <w:vAlign w:val="center"/>
          </w:tcPr>
          <w:p>
            <w:pPr>
              <w:pStyle w:val="Compact"/>
              <w:jc w:val="left"/>
            </w:pPr>
            <w:r>
              <w:rPr>
                <w:sz w:val="16"/>
              </w:rPr>
              <w:t xml:space="preserve">4</w:t>
            </w:r>
          </w:p>
        </w:tc>
        <w:tc>
          <w:tcPr>
            <w:tcW w:type="dxa" w:w="2340"/>
            <w:shd w:fill="FFFFFF" w:val="clear"/>
            <w:vAlign w:val="center"/>
          </w:tcPr>
          <w:p>
            <w:pPr>
              <w:pStyle w:val="Compact"/>
              <w:jc w:val="left"/>
            </w:pPr>
            <w:r>
              <w:rPr>
                <w:bCs/>
                <w:b/>
                <w:sz w:val="16"/>
              </w:rPr>
              <w:t xml:space="preserve">Watchdog AI Safety Certification</w:t>
            </w:r>
          </w:p>
        </w:tc>
        <w:tc>
          <w:tcPr>
            <w:tcW w:type="dxa" w:w="2340"/>
            <w:shd w:fill="FFFFFF" w:val="clear"/>
            <w:vAlign w:val="center"/>
          </w:tcPr>
          <w:p>
            <w:pPr>
              <w:pStyle w:val="Compact"/>
              <w:jc w:val="left"/>
            </w:pPr>
            <w:r>
              <w:rPr>
                <w:sz w:val="16"/>
              </w:rPr>
              <w:t xml:space="preserve">No one thought to certify AI safety professionals</w:t>
            </w:r>
          </w:p>
        </w:tc>
        <w:tc>
          <w:tcPr>
            <w:tcW w:type="dxa" w:w="2340"/>
            <w:shd w:fill="FFFFFF" w:val="clear"/>
            <w:vAlign w:val="center"/>
          </w:tcPr>
          <w:p>
            <w:pPr>
              <w:pStyle w:val="Compact"/>
              <w:jc w:val="left"/>
            </w:pPr>
            <w:r>
              <w:rPr>
                <w:sz w:val="16"/>
              </w:rPr>
              <w:t xml:space="preserve">Creates professional lock-in</w:t>
            </w:r>
          </w:p>
        </w:tc>
      </w:tr>
      <w:tr>
        <w:tc>
          <w:tcPr>
            <w:tcW w:type="dxa" w:w="2340"/>
            <w:shd w:fill="F8F9FA" w:val="clear"/>
            <w:vAlign w:val="center"/>
          </w:tcPr>
          <w:p>
            <w:pPr>
              <w:pStyle w:val="Compact"/>
              <w:jc w:val="left"/>
            </w:pPr>
            <w:r>
              <w:rPr>
                <w:sz w:val="16"/>
              </w:rPr>
              <w:t xml:space="preserve">5</w:t>
            </w:r>
          </w:p>
        </w:tc>
        <w:tc>
          <w:tcPr>
            <w:tcW w:type="dxa" w:w="2340"/>
            <w:shd w:fill="F8F9FA" w:val="clear"/>
            <w:vAlign w:val="center"/>
          </w:tcPr>
          <w:p>
            <w:pPr>
              <w:pStyle w:val="Compact"/>
              <w:jc w:val="left"/>
            </w:pPr>
            <w:r>
              <w:rPr>
                <w:bCs/>
                <w:b/>
                <w:sz w:val="16"/>
              </w:rPr>
              <w:t xml:space="preserve">MCP-Native Governance</w:t>
            </w:r>
          </w:p>
        </w:tc>
        <w:tc>
          <w:tcPr>
            <w:tcW w:type="dxa" w:w="2340"/>
            <w:shd w:fill="F8F9FA" w:val="clear"/>
            <w:vAlign w:val="center"/>
          </w:tcPr>
          <w:p>
            <w:pPr>
              <w:pStyle w:val="Compact"/>
              <w:jc w:val="left"/>
            </w:pPr>
            <w:r>
              <w:rPr>
                <w:sz w:val="16"/>
              </w:rPr>
              <w:t xml:space="preserve">MCP is new; they haven’t adapted</w:t>
            </w:r>
          </w:p>
        </w:tc>
        <w:tc>
          <w:tcPr>
            <w:tcW w:type="dxa" w:w="2340"/>
            <w:shd w:fill="F8F9FA" w:val="clear"/>
            <w:vAlign w:val="center"/>
          </w:tcPr>
          <w:p>
            <w:pPr>
              <w:pStyle w:val="Compact"/>
              <w:jc w:val="left"/>
            </w:pPr>
            <w:r>
              <w:rPr>
                <w:sz w:val="16"/>
              </w:rPr>
              <w:t xml:space="preserve">First-mover in $10.4B ecosystem</w:t>
            </w:r>
          </w:p>
        </w:tc>
      </w:tr>
      <w:tr>
        <w:tc>
          <w:tcPr>
            <w:tcW w:type="dxa" w:w="2340"/>
            <w:shd w:fill="FFFFFF" w:val="clear"/>
            <w:vAlign w:val="center"/>
          </w:tcPr>
          <w:p>
            <w:pPr>
              <w:pStyle w:val="Compact"/>
              <w:jc w:val="left"/>
            </w:pPr>
            <w:r>
              <w:rPr>
                <w:sz w:val="16"/>
              </w:rPr>
              <w:t xml:space="preserve">6</w:t>
            </w:r>
          </w:p>
        </w:tc>
        <w:tc>
          <w:tcPr>
            <w:tcW w:type="dxa" w:w="2340"/>
            <w:shd w:fill="FFFFFF" w:val="clear"/>
            <w:vAlign w:val="center"/>
          </w:tcPr>
          <w:p>
            <w:pPr>
              <w:pStyle w:val="Compact"/>
              <w:jc w:val="left"/>
            </w:pPr>
            <w:r>
              <w:rPr>
                <w:bCs/>
                <w:b/>
                <w:sz w:val="16"/>
              </w:rPr>
              <w:t xml:space="preserve">EU AI Act 48-Hour Engine</w:t>
            </w:r>
          </w:p>
        </w:tc>
        <w:tc>
          <w:tcPr>
            <w:tcW w:type="dxa" w:w="2340"/>
            <w:shd w:fill="FFFFFF" w:val="clear"/>
            <w:vAlign w:val="center"/>
          </w:tcPr>
          <w:p>
            <w:pPr>
              <w:pStyle w:val="Compact"/>
              <w:jc w:val="left"/>
            </w:pPr>
            <w:r>
              <w:rPr>
                <w:sz w:val="16"/>
              </w:rPr>
              <w:t xml:space="preserve">Requires automation they don’t have</w:t>
            </w:r>
          </w:p>
        </w:tc>
        <w:tc>
          <w:tcPr>
            <w:tcW w:type="dxa" w:w="2340"/>
            <w:shd w:fill="FFFFFF" w:val="clear"/>
            <w:vAlign w:val="center"/>
          </w:tcPr>
          <w:p>
            <w:pPr>
              <w:pStyle w:val="Compact"/>
              <w:jc w:val="left"/>
            </w:pPr>
            <w:r>
              <w:rPr>
                <w:sz w:val="16"/>
              </w:rPr>
              <w:t xml:space="preserve">Regulatory panic = instant sales</w:t>
            </w:r>
          </w:p>
        </w:tc>
      </w:tr>
      <w:tr>
        <w:tc>
          <w:tcPr>
            <w:tcW w:type="dxa" w:w="2340"/>
            <w:shd w:fill="F8F9FA" w:val="clear"/>
            <w:vAlign w:val="center"/>
          </w:tcPr>
          <w:p>
            <w:pPr>
              <w:pStyle w:val="Compact"/>
              <w:jc w:val="left"/>
            </w:pPr>
            <w:r>
              <w:rPr>
                <w:sz w:val="16"/>
              </w:rPr>
              <w:t xml:space="preserve">7</w:t>
            </w:r>
          </w:p>
        </w:tc>
        <w:tc>
          <w:tcPr>
            <w:tcW w:type="dxa" w:w="2340"/>
            <w:shd w:fill="F8F9FA" w:val="clear"/>
            <w:vAlign w:val="center"/>
          </w:tcPr>
          <w:p>
            <w:pPr>
              <w:pStyle w:val="Compact"/>
              <w:jc w:val="left"/>
            </w:pPr>
            <w:r>
              <w:rPr>
                <w:bCs/>
                <w:b/>
                <w:sz w:val="16"/>
              </w:rPr>
              <w:t xml:space="preserve">Agent Behavior Enforcement</w:t>
            </w:r>
          </w:p>
        </w:tc>
        <w:tc>
          <w:tcPr>
            <w:tcW w:type="dxa" w:w="2340"/>
            <w:shd w:fill="F8F9FA" w:val="clear"/>
            <w:vAlign w:val="center"/>
          </w:tcPr>
          <w:p>
            <w:pPr>
              <w:pStyle w:val="Compact"/>
              <w:jc w:val="left"/>
            </w:pPr>
            <w:r>
              <w:rPr>
                <w:sz w:val="16"/>
              </w:rPr>
              <w:t xml:space="preserve">They only monitor, never enforce</w:t>
            </w:r>
          </w:p>
        </w:tc>
        <w:tc>
          <w:tcPr>
            <w:tcW w:type="dxa" w:w="2340"/>
            <w:shd w:fill="F8F9FA" w:val="clear"/>
            <w:vAlign w:val="center"/>
          </w:tcPr>
          <w:p>
            <w:pPr>
              <w:pStyle w:val="Compact"/>
              <w:jc w:val="left"/>
            </w:pPr>
            <w:r>
              <w:rPr>
                <w:sz w:val="16"/>
              </w:rPr>
              <w:t xml:space="preserve">Active governance vs passive reporting</w:t>
            </w:r>
          </w:p>
        </w:tc>
      </w:tr>
      <w:tr>
        <w:tc>
          <w:tcPr>
            <w:tcW w:type="dxa" w:w="2340"/>
            <w:shd w:fill="FFFFFF" w:val="clear"/>
            <w:vAlign w:val="center"/>
          </w:tcPr>
          <w:p>
            <w:pPr>
              <w:pStyle w:val="Compact"/>
              <w:jc w:val="left"/>
            </w:pPr>
            <w:r>
              <w:rPr>
                <w:sz w:val="16"/>
              </w:rPr>
              <w:t xml:space="preserve">8</w:t>
            </w:r>
          </w:p>
        </w:tc>
        <w:tc>
          <w:tcPr>
            <w:tcW w:type="dxa" w:w="2340"/>
            <w:shd w:fill="FFFFFF" w:val="clear"/>
            <w:vAlign w:val="center"/>
          </w:tcPr>
          <w:p>
            <w:pPr>
              <w:pStyle w:val="Compact"/>
              <w:jc w:val="left"/>
            </w:pPr>
            <w:r>
              <w:rPr>
                <w:bCs/>
                <w:b/>
                <w:sz w:val="16"/>
              </w:rPr>
              <w:t xml:space="preserve">Multi-Protocol API</w:t>
            </w:r>
            <w:r>
              <w:rPr>
                <w:sz w:val="16"/>
              </w:rPr>
              <w:t xml:space="preserve"> </w:t>
            </w:r>
            <w:r>
              <w:rPr>
                <w:sz w:val="16"/>
              </w:rPr>
              <w:t xml:space="preserve">(REST+GraphQL+gRPC)</w:t>
            </w:r>
          </w:p>
        </w:tc>
        <w:tc>
          <w:tcPr>
            <w:tcW w:type="dxa" w:w="2340"/>
            <w:shd w:fill="FFFFFF" w:val="clear"/>
            <w:vAlign w:val="center"/>
          </w:tcPr>
          <w:p>
            <w:pPr>
              <w:pStyle w:val="Compact"/>
              <w:jc w:val="left"/>
            </w:pPr>
            <w:r>
              <w:rPr>
                <w:sz w:val="16"/>
              </w:rPr>
              <w:t xml:space="preserve">Legacy REST-only architectures</w:t>
            </w:r>
          </w:p>
        </w:tc>
        <w:tc>
          <w:tcPr>
            <w:tcW w:type="dxa" w:w="2340"/>
            <w:shd w:fill="FFFFFF" w:val="clear"/>
            <w:vAlign w:val="center"/>
          </w:tcPr>
          <w:p>
            <w:pPr>
              <w:pStyle w:val="Compact"/>
              <w:jc w:val="left"/>
            </w:pPr>
            <w:r>
              <w:rPr>
                <w:sz w:val="16"/>
              </w:rPr>
              <w:t xml:space="preserve">Developer experience advantage</w:t>
            </w:r>
          </w:p>
        </w:tc>
      </w:tr>
      <w:tr>
        <w:tc>
          <w:tcPr>
            <w:tcW w:type="dxa" w:w="2340"/>
            <w:shd w:fill="F8F9FA" w:val="clear"/>
            <w:vAlign w:val="center"/>
          </w:tcPr>
          <w:p>
            <w:pPr>
              <w:pStyle w:val="Compact"/>
              <w:jc w:val="left"/>
            </w:pPr>
            <w:r>
              <w:rPr>
                <w:sz w:val="16"/>
              </w:rPr>
              <w:t xml:space="preserve">9</w:t>
            </w:r>
          </w:p>
        </w:tc>
        <w:tc>
          <w:tcPr>
            <w:tcW w:type="dxa" w:w="2340"/>
            <w:shd w:fill="F8F9FA" w:val="clear"/>
            <w:vAlign w:val="center"/>
          </w:tcPr>
          <w:p>
            <w:pPr>
              <w:pStyle w:val="Compact"/>
              <w:jc w:val="left"/>
            </w:pPr>
            <w:r>
              <w:rPr>
                <w:bCs/>
                <w:b/>
                <w:sz w:val="16"/>
              </w:rPr>
              <w:t xml:space="preserve">Real-Time Governance Event Streaming</w:t>
            </w:r>
          </w:p>
        </w:tc>
        <w:tc>
          <w:tcPr>
            <w:tcW w:type="dxa" w:w="2340"/>
            <w:shd w:fill="F8F9FA" w:val="clear"/>
            <w:vAlign w:val="center"/>
          </w:tcPr>
          <w:p>
            <w:pPr>
              <w:pStyle w:val="Compact"/>
              <w:jc w:val="left"/>
            </w:pPr>
            <w:r>
              <w:rPr>
                <w:sz w:val="16"/>
              </w:rPr>
              <w:t xml:space="preserve">Batch-processing mindset</w:t>
            </w:r>
          </w:p>
        </w:tc>
        <w:tc>
          <w:tcPr>
            <w:tcW w:type="dxa" w:w="2340"/>
            <w:shd w:fill="F8F9FA" w:val="clear"/>
            <w:vAlign w:val="center"/>
          </w:tcPr>
          <w:p>
            <w:pPr>
              <w:pStyle w:val="Compact"/>
              <w:jc w:val="left"/>
            </w:pPr>
            <w:r>
              <w:rPr>
                <w:sz w:val="16"/>
              </w:rPr>
              <w:t xml:space="preserve">Live compliance monitoring</w:t>
            </w:r>
          </w:p>
        </w:tc>
      </w:tr>
      <w:tr>
        <w:tc>
          <w:tcPr>
            <w:tcW w:type="dxa" w:w="2340"/>
            <w:shd w:fill="FFFFFF" w:val="clear"/>
            <w:vAlign w:val="center"/>
          </w:tcPr>
          <w:p>
            <w:pPr>
              <w:pStyle w:val="Compact"/>
              <w:jc w:val="left"/>
            </w:pPr>
            <w:r>
              <w:rPr>
                <w:sz w:val="16"/>
              </w:rPr>
              <w:t xml:space="preserve">10</w:t>
            </w:r>
          </w:p>
        </w:tc>
        <w:tc>
          <w:tcPr>
            <w:tcW w:type="dxa" w:w="2340"/>
            <w:shd w:fill="FFFFFF" w:val="clear"/>
            <w:vAlign w:val="center"/>
          </w:tcPr>
          <w:p>
            <w:pPr>
              <w:pStyle w:val="Compact"/>
              <w:jc w:val="left"/>
            </w:pPr>
            <w:r>
              <w:rPr>
                <w:bCs/>
                <w:b/>
                <w:sz w:val="16"/>
              </w:rPr>
              <w:t xml:space="preserve">Industry-Specific MCP Packs</w:t>
            </w:r>
          </w:p>
        </w:tc>
        <w:tc>
          <w:tcPr>
            <w:tcW w:type="dxa" w:w="2340"/>
            <w:shd w:fill="FFFFFF" w:val="clear"/>
            <w:vAlign w:val="center"/>
          </w:tcPr>
          <w:p>
            <w:pPr>
              <w:pStyle w:val="Compact"/>
              <w:jc w:val="left"/>
            </w:pPr>
            <w:r>
              <w:rPr>
                <w:sz w:val="16"/>
              </w:rPr>
              <w:t xml:space="preserve">Horizontal mindset, no vertical focus</w:t>
            </w:r>
          </w:p>
        </w:tc>
        <w:tc>
          <w:tcPr>
            <w:tcW w:type="dxa" w:w="2340"/>
            <w:shd w:fill="FFFFFF" w:val="clear"/>
            <w:vAlign w:val="center"/>
          </w:tcPr>
          <w:p>
            <w:pPr>
              <w:pStyle w:val="Compact"/>
              <w:jc w:val="left"/>
            </w:pPr>
            <w:r>
              <w:rPr>
                <w:sz w:val="16"/>
              </w:rPr>
              <w:t xml:space="preserve">Healthcare/Finance/Legal moats</w:t>
            </w:r>
          </w:p>
        </w:tc>
      </w:tr>
      <w:tr>
        <w:tc>
          <w:tcPr>
            <w:tcW w:type="dxa" w:w="2340"/>
            <w:shd w:fill="F8F9FA" w:val="clear"/>
            <w:vAlign w:val="center"/>
          </w:tcPr>
          <w:p>
            <w:pPr>
              <w:pStyle w:val="Compact"/>
              <w:jc w:val="left"/>
            </w:pPr>
            <w:r>
              <w:rPr>
                <w:sz w:val="16"/>
              </w:rPr>
              <w:t xml:space="preserve">11</w:t>
            </w:r>
          </w:p>
        </w:tc>
        <w:tc>
          <w:tcPr>
            <w:tcW w:type="dxa" w:w="2340"/>
            <w:shd w:fill="F8F9FA" w:val="clear"/>
            <w:vAlign w:val="center"/>
          </w:tcPr>
          <w:p>
            <w:pPr>
              <w:pStyle w:val="Compact"/>
              <w:jc w:val="left"/>
            </w:pPr>
            <w:r>
              <w:rPr>
                <w:bCs/>
                <w:b/>
                <w:sz w:val="16"/>
              </w:rPr>
              <w:t xml:space="preserve">Open-Source Core + Enterprise Paywall</w:t>
            </w:r>
          </w:p>
        </w:tc>
        <w:tc>
          <w:tcPr>
            <w:tcW w:type="dxa" w:w="2340"/>
            <w:shd w:fill="F8F9FA" w:val="clear"/>
            <w:vAlign w:val="center"/>
          </w:tcPr>
          <w:p>
            <w:pPr>
              <w:pStyle w:val="Compact"/>
              <w:jc w:val="left"/>
            </w:pPr>
            <w:r>
              <w:rPr>
                <w:sz w:val="16"/>
              </w:rPr>
              <w:t xml:space="preserve">All closed-source except crumbs</w:t>
            </w:r>
          </w:p>
        </w:tc>
        <w:tc>
          <w:tcPr>
            <w:tcW w:type="dxa" w:w="2340"/>
            <w:shd w:fill="F8F9FA" w:val="clear"/>
            <w:vAlign w:val="center"/>
          </w:tcPr>
          <w:p>
            <w:pPr>
              <w:pStyle w:val="Compact"/>
              <w:jc w:val="left"/>
            </w:pPr>
            <w:r>
              <w:rPr>
                <w:sz w:val="16"/>
              </w:rPr>
              <w:t xml:space="preserve">Community + revenue simultaneously</w:t>
            </w:r>
          </w:p>
        </w:tc>
      </w:tr>
      <w:tr>
        <w:tc>
          <w:tcPr>
            <w:tcW w:type="dxa" w:w="2340"/>
            <w:shd w:fill="FFFFFF" w:val="clear"/>
            <w:vAlign w:val="center"/>
          </w:tcPr>
          <w:p>
            <w:pPr>
              <w:pStyle w:val="Compact"/>
              <w:jc w:val="left"/>
            </w:pPr>
            <w:r>
              <w:rPr>
                <w:sz w:val="16"/>
              </w:rPr>
              <w:t xml:space="preserve">12</w:t>
            </w:r>
          </w:p>
        </w:tc>
        <w:tc>
          <w:tcPr>
            <w:tcW w:type="dxa" w:w="2340"/>
            <w:shd w:fill="FFFFFF" w:val="clear"/>
            <w:vAlign w:val="center"/>
          </w:tcPr>
          <w:p>
            <w:pPr>
              <w:pStyle w:val="Compact"/>
              <w:jc w:val="left"/>
            </w:pPr>
            <w:r>
              <w:rPr>
                <w:bCs/>
                <w:b/>
                <w:sz w:val="16"/>
              </w:rPr>
              <w:t xml:space="preserve">Red/Blue Team Automation</w:t>
            </w:r>
          </w:p>
        </w:tc>
        <w:tc>
          <w:tcPr>
            <w:tcW w:type="dxa" w:w="2340"/>
            <w:shd w:fill="FFFFFF" w:val="clear"/>
            <w:vAlign w:val="center"/>
          </w:tcPr>
          <w:p>
            <w:pPr>
              <w:pStyle w:val="Compact"/>
              <w:jc w:val="left"/>
            </w:pPr>
            <w:r>
              <w:rPr>
                <w:sz w:val="16"/>
              </w:rPr>
              <w:t xml:space="preserve">Requires security expertise they lack</w:t>
            </w:r>
          </w:p>
        </w:tc>
        <w:tc>
          <w:tcPr>
            <w:tcW w:type="dxa" w:w="2340"/>
            <w:shd w:fill="FFFFFF" w:val="clear"/>
            <w:vAlign w:val="center"/>
          </w:tcPr>
          <w:p>
            <w:pPr>
              <w:pStyle w:val="Compact"/>
              <w:jc w:val="left"/>
            </w:pPr>
            <w:r>
              <w:rPr>
                <w:sz w:val="16"/>
              </w:rPr>
              <w:t xml:space="preserve">Proactive threat simulation</w:t>
            </w:r>
          </w:p>
        </w:tc>
      </w:tr>
      <w:tr>
        <w:tc>
          <w:tcPr>
            <w:tcW w:type="dxa" w:w="2340"/>
            <w:shd w:fill="F8F9FA" w:val="clear"/>
            <w:vAlign w:val="center"/>
          </w:tcPr>
          <w:p>
            <w:pPr>
              <w:pStyle w:val="Compact"/>
              <w:jc w:val="left"/>
            </w:pPr>
            <w:r>
              <w:rPr>
                <w:sz w:val="16"/>
              </w:rPr>
              <w:t xml:space="preserve">13</w:t>
            </w:r>
          </w:p>
        </w:tc>
        <w:tc>
          <w:tcPr>
            <w:tcW w:type="dxa" w:w="2340"/>
            <w:shd w:fill="F8F9FA" w:val="clear"/>
            <w:vAlign w:val="center"/>
          </w:tcPr>
          <w:p>
            <w:pPr>
              <w:pStyle w:val="Compact"/>
              <w:jc w:val="left"/>
            </w:pPr>
            <w:r>
              <w:rPr>
                <w:bCs/>
                <w:b/>
                <w:sz w:val="16"/>
              </w:rPr>
              <w:t xml:space="preserve">Policy-as-Code with Git Integration</w:t>
            </w:r>
          </w:p>
        </w:tc>
        <w:tc>
          <w:tcPr>
            <w:tcW w:type="dxa" w:w="2340"/>
            <w:shd w:fill="F8F9FA" w:val="clear"/>
            <w:vAlign w:val="center"/>
          </w:tcPr>
          <w:p>
            <w:pPr>
              <w:pStyle w:val="Compact"/>
              <w:jc w:val="left"/>
            </w:pPr>
            <w:r>
              <w:rPr>
                <w:sz w:val="16"/>
              </w:rPr>
              <w:t xml:space="preserve">No DevOps-native competitors</w:t>
            </w:r>
          </w:p>
        </w:tc>
        <w:tc>
          <w:tcPr>
            <w:tcW w:type="dxa" w:w="2340"/>
            <w:shd w:fill="F8F9FA" w:val="clear"/>
            <w:vAlign w:val="center"/>
          </w:tcPr>
          <w:p>
            <w:pPr>
              <w:pStyle w:val="Compact"/>
              <w:jc w:val="left"/>
            </w:pPr>
            <w:r>
              <w:rPr>
                <w:sz w:val="16"/>
              </w:rPr>
              <w:t xml:space="preserve">CI/CD for governance</w:t>
            </w:r>
          </w:p>
        </w:tc>
      </w:tr>
      <w:tr>
        <w:tc>
          <w:tcPr>
            <w:tcW w:type="dxa" w:w="2340"/>
            <w:shd w:fill="FFFFFF" w:val="clear"/>
            <w:vAlign w:val="center"/>
          </w:tcPr>
          <w:p>
            <w:pPr>
              <w:pStyle w:val="Compact"/>
              <w:jc w:val="left"/>
            </w:pPr>
            <w:r>
              <w:rPr>
                <w:sz w:val="16"/>
              </w:rPr>
              <w:t xml:space="preserve">14</w:t>
            </w:r>
          </w:p>
        </w:tc>
        <w:tc>
          <w:tcPr>
            <w:tcW w:type="dxa" w:w="2340"/>
            <w:shd w:fill="FFFFFF" w:val="clear"/>
            <w:vAlign w:val="center"/>
          </w:tcPr>
          <w:p>
            <w:pPr>
              <w:pStyle w:val="Compact"/>
              <w:jc w:val="left"/>
            </w:pPr>
            <w:r>
              <w:rPr>
                <w:bCs/>
                <w:b/>
                <w:sz w:val="16"/>
              </w:rPr>
              <w:t xml:space="preserve">Air-Gapped Deployment Option</w:t>
            </w:r>
          </w:p>
        </w:tc>
        <w:tc>
          <w:tcPr>
            <w:tcW w:type="dxa" w:w="2340"/>
            <w:shd w:fill="FFFFFF" w:val="clear"/>
            <w:vAlign w:val="center"/>
          </w:tcPr>
          <w:p>
            <w:pPr>
              <w:pStyle w:val="Compact"/>
              <w:jc w:val="left"/>
            </w:pPr>
            <w:r>
              <w:rPr>
                <w:sz w:val="16"/>
              </w:rPr>
              <w:t xml:space="preserve">Cloud-only architectures</w:t>
            </w:r>
          </w:p>
        </w:tc>
        <w:tc>
          <w:tcPr>
            <w:tcW w:type="dxa" w:w="2340"/>
            <w:shd w:fill="FFFFFF" w:val="clear"/>
            <w:vAlign w:val="center"/>
          </w:tcPr>
          <w:p>
            <w:pPr>
              <w:pStyle w:val="Compact"/>
              <w:jc w:val="left"/>
            </w:pPr>
            <w:r>
              <w:rPr>
                <w:sz w:val="16"/>
              </w:rPr>
              <w:t xml:space="preserve">Government/Defense market</w:t>
            </w:r>
          </w:p>
        </w:tc>
      </w:tr>
    </w:tbl>
    <w:bookmarkEnd w:id="20"/>
    <w:bookmarkStart w:id="21" w:name="Xf4cbf3264003e0b57a5d8015f3ca8b3083b6869"/>
    <w:p>
      <w:pPr>
        <w:pStyle w:val="Heading2"/>
      </w:pPr>
      <w:r>
        <w:rPr>
          <w:b/>
          <w:color w:val="2C3E50"/>
          <w:sz w:val="32"/>
        </w:rPr>
        <w:t xml:space="preserve">The 3 Competitors with NO API (Sitting Ducks)</w:t>
      </w:r>
    </w:p>
    <w:tbl>
      <w:tblPr>
        <w:tblStyle w:val="Table"/>
        <w:tblW w:type="auto" w:w="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980"/>
        <w:gridCol w:w="1980"/>
        <w:gridCol w:w="1980"/>
        <w:gridCol w:w="1980"/>
      </w:tblGrid>
      <w:tr>
        <w:trPr>
          <w:tblHeader w:val="true"/>
        </w:trPr>
        <w:tc>
          <w:tcPr>
            <w:tcW w:type="dxa" w:w="2340"/>
            <w:shd w:fill="2C3E50" w:val="clear"/>
            <w:vAlign w:val="center"/>
          </w:tcPr>
          <w:p>
            <w:pPr>
              <w:pStyle w:val="Compact"/>
              <w:jc w:val="center"/>
            </w:pPr>
            <w:r>
              <w:rPr>
                <w:b/>
                <w:color w:val="FFFFFF"/>
                <w:sz w:val="18"/>
              </w:rPr>
              <w:t xml:space="preserve">Company</w:t>
            </w:r>
          </w:p>
        </w:tc>
        <w:tc>
          <w:tcPr>
            <w:tcW w:type="dxa" w:w="2340"/>
            <w:shd w:fill="2C3E50" w:val="clear"/>
            <w:vAlign w:val="center"/>
          </w:tcPr>
          <w:p>
            <w:pPr>
              <w:pStyle w:val="Compact"/>
              <w:jc w:val="center"/>
            </w:pPr>
            <w:r>
              <w:rPr>
                <w:b/>
                <w:color w:val="FFFFFF"/>
                <w:sz w:val="18"/>
              </w:rPr>
              <w:t xml:space="preserve">Funding</w:t>
            </w:r>
          </w:p>
        </w:tc>
        <w:tc>
          <w:tcPr>
            <w:tcW w:type="dxa" w:w="2340"/>
            <w:shd w:fill="2C3E50" w:val="clear"/>
            <w:vAlign w:val="center"/>
          </w:tcPr>
          <w:p>
            <w:pPr>
              <w:pStyle w:val="Compact"/>
              <w:jc w:val="center"/>
            </w:pPr>
            <w:r>
              <w:rPr>
                <w:b/>
                <w:color w:val="FFFFFF"/>
                <w:sz w:val="18"/>
              </w:rPr>
              <w:t xml:space="preserve">API Status</w:t>
            </w:r>
          </w:p>
        </w:tc>
        <w:tc>
          <w:tcPr>
            <w:tcW w:type="dxa" w:w="2340"/>
            <w:shd w:fill="2C3E50" w:val="clear"/>
            <w:vAlign w:val="center"/>
          </w:tcPr>
          <w:p>
            <w:pPr>
              <w:pStyle w:val="Compact"/>
              <w:jc w:val="center"/>
            </w:pPr>
            <w:r>
              <w:rPr>
                <w:b/>
                <w:color w:val="FFFFFF"/>
                <w:sz w:val="18"/>
              </w:rPr>
              <w:t xml:space="preserve">Their Users Are…</w:t>
            </w:r>
          </w:p>
        </w:tc>
      </w:tr>
      <w:tr>
        <w:tc>
          <w:tcPr>
            <w:tcW w:type="dxa" w:w="2340"/>
            <w:shd w:fill="F8F9FA" w:val="clear"/>
            <w:vAlign w:val="center"/>
          </w:tcPr>
          <w:p>
            <w:pPr>
              <w:pStyle w:val="Compact"/>
              <w:jc w:val="left"/>
            </w:pPr>
            <w:r>
              <w:rPr>
                <w:bCs/>
                <w:b/>
                <w:sz w:val="16"/>
              </w:rPr>
              <w:t xml:space="preserve">WitnessAI</w:t>
            </w:r>
          </w:p>
        </w:tc>
        <w:tc>
          <w:tcPr>
            <w:tcW w:type="dxa" w:w="2340"/>
            <w:shd w:fill="F8F9FA" w:val="clear"/>
            <w:vAlign w:val="center"/>
          </w:tcPr>
          <w:p>
            <w:pPr>
              <w:pStyle w:val="Compact"/>
              <w:jc w:val="left"/>
            </w:pPr>
            <w:r>
              <w:rPr>
                <w:sz w:val="16"/>
              </w:rPr>
              <w:t xml:space="preserve">$85.5M</w:t>
            </w:r>
          </w:p>
        </w:tc>
        <w:tc>
          <w:tcPr>
            <w:tcW w:type="dxa" w:w="2340"/>
            <w:shd w:fill="F8F9FA" w:val="clear"/>
            <w:vAlign w:val="center"/>
          </w:tcPr>
          <w:p>
            <w:pPr>
              <w:pStyle w:val="Compact"/>
              <w:jc w:val="left"/>
            </w:pPr>
            <w:r>
              <w:rPr>
                <w:sz w:val="16"/>
              </w:rPr>
              <w:t xml:space="preserve">NO API</w:t>
            </w:r>
          </w:p>
        </w:tc>
        <w:tc>
          <w:tcPr>
            <w:tcW w:type="dxa" w:w="2340"/>
            <w:shd w:fill="F8F9FA" w:val="clear"/>
            <w:vAlign w:val="center"/>
          </w:tcPr>
          <w:p>
            <w:pPr>
              <w:pStyle w:val="Compact"/>
              <w:jc w:val="left"/>
            </w:pPr>
            <w:r>
              <w:rPr>
                <w:sz w:val="16"/>
              </w:rPr>
              <w:t xml:space="preserve">Locked in, frustrated</w:t>
            </w:r>
          </w:p>
        </w:tc>
      </w:tr>
      <w:tr>
        <w:tc>
          <w:tcPr>
            <w:tcW w:type="dxa" w:w="2340"/>
            <w:shd w:fill="FFFFFF" w:val="clear"/>
            <w:vAlign w:val="center"/>
          </w:tcPr>
          <w:p>
            <w:pPr>
              <w:pStyle w:val="Compact"/>
              <w:jc w:val="left"/>
            </w:pPr>
            <w:r>
              <w:rPr>
                <w:bCs/>
                <w:b/>
                <w:sz w:val="16"/>
              </w:rPr>
              <w:t xml:space="preserve">Zenity</w:t>
            </w:r>
          </w:p>
        </w:tc>
        <w:tc>
          <w:tcPr>
            <w:tcW w:type="dxa" w:w="2340"/>
            <w:shd w:fill="FFFFFF" w:val="clear"/>
            <w:vAlign w:val="center"/>
          </w:tcPr>
          <w:p>
            <w:pPr>
              <w:pStyle w:val="Compact"/>
              <w:jc w:val="left"/>
            </w:pPr>
            <w:r>
              <w:rPr>
                <w:sz w:val="16"/>
              </w:rPr>
              <w:t xml:space="preserve">$55M</w:t>
            </w:r>
          </w:p>
        </w:tc>
        <w:tc>
          <w:tcPr>
            <w:tcW w:type="dxa" w:w="2340"/>
            <w:shd w:fill="FFFFFF" w:val="clear"/>
            <w:vAlign w:val="center"/>
          </w:tcPr>
          <w:p>
            <w:pPr>
              <w:pStyle w:val="Compact"/>
              <w:jc w:val="left"/>
            </w:pPr>
            <w:r>
              <w:rPr>
                <w:sz w:val="16"/>
              </w:rPr>
              <w:t xml:space="preserve">NO API</w:t>
            </w:r>
          </w:p>
        </w:tc>
        <w:tc>
          <w:tcPr>
            <w:tcW w:type="dxa" w:w="2340"/>
            <w:shd w:fill="FFFFFF" w:val="clear"/>
            <w:vAlign w:val="center"/>
          </w:tcPr>
          <w:p>
            <w:pPr>
              <w:pStyle w:val="Compact"/>
              <w:jc w:val="left"/>
            </w:pPr>
            <w:r>
              <w:rPr>
                <w:sz w:val="16"/>
              </w:rPr>
              <w:t xml:space="preserve">Microsoft-dependent, trapped</w:t>
            </w:r>
          </w:p>
        </w:tc>
      </w:tr>
      <w:tr>
        <w:tc>
          <w:tcPr>
            <w:tcW w:type="dxa" w:w="2340"/>
            <w:shd w:fill="F8F9FA" w:val="clear"/>
            <w:vAlign w:val="center"/>
          </w:tcPr>
          <w:p>
            <w:pPr>
              <w:pStyle w:val="Compact"/>
              <w:jc w:val="left"/>
            </w:pPr>
            <w:r>
              <w:rPr>
                <w:bCs/>
                <w:b/>
                <w:sz w:val="16"/>
              </w:rPr>
              <w:t xml:space="preserve">Cranium</w:t>
            </w:r>
          </w:p>
        </w:tc>
        <w:tc>
          <w:tcPr>
            <w:tcW w:type="dxa" w:w="2340"/>
            <w:shd w:fill="F8F9FA" w:val="clear"/>
            <w:vAlign w:val="center"/>
          </w:tcPr>
          <w:p>
            <w:pPr>
              <w:pStyle w:val="Compact"/>
              <w:jc w:val="left"/>
            </w:pPr>
            <w:r>
              <w:rPr>
                <w:sz w:val="16"/>
              </w:rPr>
              <w:t xml:space="preserve">$46M</w:t>
            </w:r>
          </w:p>
        </w:tc>
        <w:tc>
          <w:tcPr>
            <w:tcW w:type="dxa" w:w="2340"/>
            <w:shd w:fill="F8F9FA" w:val="clear"/>
            <w:vAlign w:val="center"/>
          </w:tcPr>
          <w:p>
            <w:pPr>
              <w:pStyle w:val="Compact"/>
              <w:jc w:val="left"/>
            </w:pPr>
            <w:r>
              <w:rPr>
                <w:sz w:val="16"/>
              </w:rPr>
              <w:t xml:space="preserve">NO API</w:t>
            </w:r>
          </w:p>
        </w:tc>
        <w:tc>
          <w:tcPr>
            <w:tcW w:type="dxa" w:w="2340"/>
            <w:shd w:fill="F8F9FA" w:val="clear"/>
            <w:vAlign w:val="center"/>
          </w:tcPr>
          <w:p>
            <w:pPr>
              <w:pStyle w:val="Compact"/>
              <w:jc w:val="left"/>
            </w:pPr>
            <w:r>
              <w:rPr>
                <w:sz w:val="16"/>
              </w:rPr>
              <w:t xml:space="preserve">Enterprise-only, no developer access</w:t>
            </w:r>
          </w:p>
        </w:tc>
      </w:tr>
    </w:tbl>
    <w:p>
      <w:pPr>
        <w:pStyle w:val="BodyText"/>
      </w:pPr>
      <w:r>
        <w:rPr>
          <w:bCs/>
          <w:b/>
        </w:rPr>
        <w:t xml:space="preserve">SOV3’s API-first approach makes these users instant migration targets.</w:t>
      </w:r>
    </w:p>
    <w:bookmarkEnd w:id="21"/>
    <w:bookmarkStart w:id="22" w:name="mcp-ecosystem-the-unclaimed-empire"/>
    <w:p>
      <w:pPr>
        <w:pStyle w:val="Heading2"/>
      </w:pPr>
      <w:r>
        <w:rPr>
          <w:b/>
          <w:color w:val="2C3E50"/>
          <w:sz w:val="32"/>
        </w:rPr>
        <w:t xml:space="preserve">MCP Ecosystem: The Unclaimed Empire</w:t>
      </w:r>
    </w:p>
    <w:tbl>
      <w:tblPr>
        <w:tblStyle w:val="Table"/>
        <w:tblW w:type="auto" w:w="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3960"/>
        <w:gridCol w:w="3960"/>
      </w:tblGrid>
      <w:tr>
        <w:trPr>
          <w:tblHeader w:val="true"/>
        </w:trPr>
        <w:tc>
          <w:tcPr>
            <w:tcW w:type="dxa" w:w="4680"/>
            <w:shd w:fill="2C3E50" w:val="clear"/>
            <w:vAlign w:val="center"/>
          </w:tcPr>
          <w:p>
            <w:pPr>
              <w:pStyle w:val="Compact"/>
              <w:jc w:val="center"/>
            </w:pPr>
            <w:r>
              <w:rPr>
                <w:b/>
                <w:color w:val="FFFFFF"/>
                <w:sz w:val="18"/>
              </w:rPr>
              <w:t xml:space="preserve">Metric</w:t>
            </w:r>
          </w:p>
        </w:tc>
        <w:tc>
          <w:tcPr>
            <w:tcW w:type="dxa" w:w="4680"/>
            <w:shd w:fill="2C3E50" w:val="clear"/>
            <w:vAlign w:val="center"/>
          </w:tcPr>
          <w:p>
            <w:pPr>
              <w:pStyle w:val="Compact"/>
              <w:jc w:val="center"/>
            </w:pPr>
            <w:r>
              <w:rPr>
                <w:b/>
                <w:color w:val="FFFFFF"/>
                <w:sz w:val="18"/>
              </w:rPr>
              <w:t xml:space="preserve">Number</w:t>
            </w:r>
          </w:p>
        </w:tc>
      </w:tr>
      <w:tr>
        <w:tc>
          <w:tcPr>
            <w:tcW w:type="dxa" w:w="4680"/>
            <w:shd w:fill="F8F9FA" w:val="clear"/>
            <w:vAlign w:val="center"/>
          </w:tcPr>
          <w:p>
            <w:pPr>
              <w:pStyle w:val="Compact"/>
              <w:jc w:val="left"/>
            </w:pPr>
            <w:r>
              <w:rPr>
                <w:sz w:val="16"/>
              </w:rPr>
              <w:t xml:space="preserve">Total MCP servers globally</w:t>
            </w:r>
          </w:p>
        </w:tc>
        <w:tc>
          <w:tcPr>
            <w:tcW w:type="dxa" w:w="4680"/>
            <w:shd w:fill="F8F9FA" w:val="clear"/>
            <w:vAlign w:val="center"/>
          </w:tcPr>
          <w:p>
            <w:pPr>
              <w:pStyle w:val="Compact"/>
              <w:jc w:val="left"/>
            </w:pPr>
            <w:r>
              <w:rPr>
                <w:sz w:val="16"/>
              </w:rPr>
              <w:t xml:space="preserve">35,000-40,000</w:t>
            </w:r>
          </w:p>
        </w:tc>
      </w:tr>
      <w:tr>
        <w:tc>
          <w:tcPr>
            <w:tcW w:type="dxa" w:w="4680"/>
            <w:shd w:fill="FFFFFF" w:val="clear"/>
            <w:vAlign w:val="center"/>
          </w:tcPr>
          <w:p>
            <w:pPr>
              <w:pStyle w:val="Compact"/>
              <w:jc w:val="left"/>
            </w:pPr>
            <w:r>
              <w:rPr>
                <w:sz w:val="16"/>
              </w:rPr>
              <w:t xml:space="preserve">Security MCPs</w:t>
            </w:r>
          </w:p>
        </w:tc>
        <w:tc>
          <w:tcPr>
            <w:tcW w:type="dxa" w:w="4680"/>
            <w:shd w:fill="FFFFFF" w:val="clear"/>
            <w:vAlign w:val="center"/>
          </w:tcPr>
          <w:p>
            <w:pPr>
              <w:pStyle w:val="Compact"/>
              <w:jc w:val="left"/>
            </w:pPr>
            <w:r>
              <w:rPr>
                <w:sz w:val="16"/>
              </w:rPr>
              <w:t xml:space="preserve">84 (0.4%)</w:t>
            </w:r>
          </w:p>
        </w:tc>
      </w:tr>
      <w:tr>
        <w:tc>
          <w:tcPr>
            <w:tcW w:type="dxa" w:w="4680"/>
            <w:shd w:fill="F8F9FA" w:val="clear"/>
            <w:vAlign w:val="center"/>
          </w:tcPr>
          <w:p>
            <w:pPr>
              <w:pStyle w:val="Compact"/>
              <w:jc w:val="left"/>
            </w:pPr>
            <w:r>
              <w:rPr>
                <w:sz w:val="16"/>
              </w:rPr>
              <w:t xml:space="preserve">AI Governance MCPs</w:t>
            </w:r>
          </w:p>
        </w:tc>
        <w:tc>
          <w:tcPr>
            <w:tcW w:type="dxa" w:w="4680"/>
            <w:shd w:fill="F8F9FA" w:val="clear"/>
            <w:vAlign w:val="center"/>
          </w:tcPr>
          <w:p>
            <w:pPr>
              <w:pStyle w:val="Compact"/>
              <w:jc w:val="left"/>
            </w:pPr>
            <w:r>
              <w:rPr>
                <w:bCs/>
                <w:b/>
                <w:sz w:val="16"/>
              </w:rPr>
              <w:t xml:space="preserve">ALMOST ZERO</w:t>
            </w:r>
          </w:p>
        </w:tc>
      </w:tr>
      <w:tr>
        <w:tc>
          <w:tcPr>
            <w:tcW w:type="dxa" w:w="4680"/>
            <w:shd w:fill="FFFFFF" w:val="clear"/>
            <w:vAlign w:val="center"/>
          </w:tcPr>
          <w:p>
            <w:pPr>
              <w:pStyle w:val="Compact"/>
              <w:jc w:val="left"/>
            </w:pPr>
            <w:r>
              <w:rPr>
                <w:sz w:val="16"/>
              </w:rPr>
              <w:t xml:space="preserve">Monthly SDK downloads</w:t>
            </w:r>
          </w:p>
        </w:tc>
        <w:tc>
          <w:tcPr>
            <w:tcW w:type="dxa" w:w="4680"/>
            <w:shd w:fill="FFFFFF" w:val="clear"/>
            <w:vAlign w:val="center"/>
          </w:tcPr>
          <w:p>
            <w:pPr>
              <w:pStyle w:val="Compact"/>
              <w:jc w:val="left"/>
            </w:pPr>
            <w:r>
              <w:rPr>
                <w:sz w:val="16"/>
              </w:rPr>
              <w:t xml:space="preserve">97M+</w:t>
            </w:r>
          </w:p>
        </w:tc>
      </w:tr>
      <w:tr>
        <w:tc>
          <w:tcPr>
            <w:tcW w:type="dxa" w:w="4680"/>
            <w:shd w:fill="F8F9FA" w:val="clear"/>
            <w:vAlign w:val="center"/>
          </w:tcPr>
          <w:p>
            <w:pPr>
              <w:pStyle w:val="Compact"/>
              <w:jc w:val="left"/>
            </w:pPr>
            <w:r>
              <w:rPr>
                <w:sz w:val="16"/>
              </w:rPr>
              <w:t xml:space="preserve">MCP-related CVEs</w:t>
            </w:r>
          </w:p>
        </w:tc>
        <w:tc>
          <w:tcPr>
            <w:tcW w:type="dxa" w:w="4680"/>
            <w:shd w:fill="F8F9FA" w:val="clear"/>
            <w:vAlign w:val="center"/>
          </w:tcPr>
          <w:p>
            <w:pPr>
              <w:pStyle w:val="Compact"/>
              <w:jc w:val="left"/>
            </w:pPr>
            <w:r>
              <w:rPr>
                <w:sz w:val="16"/>
              </w:rPr>
              <w:t xml:space="preserve">30+</w:t>
            </w:r>
          </w:p>
        </w:tc>
      </w:tr>
      <w:tr>
        <w:tc>
          <w:tcPr>
            <w:tcW w:type="dxa" w:w="4680"/>
            <w:shd w:fill="FFFFFF" w:val="clear"/>
            <w:vAlign w:val="center"/>
          </w:tcPr>
          <w:p>
            <w:pPr>
              <w:pStyle w:val="Compact"/>
              <w:jc w:val="left"/>
            </w:pPr>
            <w:r>
              <w:rPr>
                <w:sz w:val="16"/>
              </w:rPr>
              <w:t xml:space="preserve">Competitors with MCP strategy</w:t>
            </w:r>
          </w:p>
        </w:tc>
        <w:tc>
          <w:tcPr>
            <w:tcW w:type="dxa" w:w="4680"/>
            <w:shd w:fill="FFFFFF" w:val="clear"/>
            <w:vAlign w:val="center"/>
          </w:tcPr>
          <w:p>
            <w:pPr>
              <w:pStyle w:val="Compact"/>
              <w:jc w:val="left"/>
            </w:pPr>
            <w:r>
              <w:rPr>
                <w:bCs/>
                <w:b/>
                <w:sz w:val="16"/>
              </w:rPr>
              <w:t xml:space="preserve">1 (Zenity)</w:t>
            </w:r>
          </w:p>
        </w:tc>
      </w:tr>
    </w:tbl>
    <w:p>
      <w:pPr>
        <w:pStyle w:val="BodyText"/>
      </w:pPr>
      <w:r>
        <w:rPr>
          <w:bCs/>
          <w:b/>
        </w:rPr>
        <w:t xml:space="preserve">SOV3 can own the entire AI governance MCP category before anyone else enters.</w:t>
      </w:r>
    </w:p>
    <w:bookmarkEnd w:id="22"/>
    <w:bookmarkStart w:id="23" w:name="uiux-copy-wiz-kill-crowdstrike"/>
    <w:p>
      <w:pPr>
        <w:pStyle w:val="Heading2"/>
      </w:pPr>
      <w:r>
        <w:rPr>
          <w:b/>
          <w:color w:val="2C3E50"/>
          <w:sz w:val="32"/>
        </w:rPr>
        <w:t xml:space="preserve">UI/UX: Copy Wiz, Kill CrowdStrike</w:t>
      </w:r>
    </w:p>
    <w:tbl>
      <w:tblPr>
        <w:tblStyle w:val="Table"/>
        <w:tblW w:type="auto" w:w="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980"/>
        <w:gridCol w:w="1980"/>
        <w:gridCol w:w="1980"/>
        <w:gridCol w:w="1980"/>
      </w:tblGrid>
      <w:tr>
        <w:trPr>
          <w:tblHeader w:val="true"/>
        </w:trPr>
        <w:tc>
          <w:tcPr>
            <w:tcW w:type="dxa" w:w="2340"/>
            <w:shd w:fill="2C3E50" w:val="clear"/>
            <w:vAlign w:val="center"/>
          </w:tcPr>
          <w:p>
            <w:pPr>
              <w:pStyle w:val="Compact"/>
              <w:jc w:val="center"/>
            </w:pPr>
            <w:r>
              <w:rPr>
                <w:b/>
                <w:color w:val="FFFFFF"/>
                <w:sz w:val="18"/>
              </w:rPr>
              <w:t xml:space="preserve">Rank</w:t>
            </w:r>
          </w:p>
        </w:tc>
        <w:tc>
          <w:tcPr>
            <w:tcW w:type="dxa" w:w="2340"/>
            <w:shd w:fill="2C3E50" w:val="clear"/>
            <w:vAlign w:val="center"/>
          </w:tcPr>
          <w:p>
            <w:pPr>
              <w:pStyle w:val="Compact"/>
              <w:jc w:val="center"/>
            </w:pPr>
            <w:r>
              <w:rPr>
                <w:b/>
                <w:color w:val="FFFFFF"/>
                <w:sz w:val="18"/>
              </w:rPr>
              <w:t xml:space="preserve">Company</w:t>
            </w:r>
          </w:p>
        </w:tc>
        <w:tc>
          <w:tcPr>
            <w:tcW w:type="dxa" w:w="2340"/>
            <w:shd w:fill="2C3E50" w:val="clear"/>
            <w:vAlign w:val="center"/>
          </w:tcPr>
          <w:p>
            <w:pPr>
              <w:pStyle w:val="Compact"/>
              <w:jc w:val="center"/>
            </w:pPr>
            <w:r>
              <w:rPr>
                <w:b/>
                <w:color w:val="FFFFFF"/>
                <w:sz w:val="18"/>
              </w:rPr>
              <w:t xml:space="preserve">UX Score</w:t>
            </w:r>
          </w:p>
        </w:tc>
        <w:tc>
          <w:tcPr>
            <w:tcW w:type="dxa" w:w="2340"/>
            <w:shd w:fill="2C3E50" w:val="clear"/>
            <w:vAlign w:val="center"/>
          </w:tcPr>
          <w:p>
            <w:pPr>
              <w:pStyle w:val="Compact"/>
              <w:jc w:val="center"/>
            </w:pPr>
            <w:r>
              <w:rPr>
                <w:b/>
                <w:color w:val="FFFFFF"/>
                <w:sz w:val="18"/>
              </w:rPr>
              <w:t xml:space="preserve">Pattern</w:t>
            </w:r>
          </w:p>
        </w:tc>
      </w:tr>
      <w:tr>
        <w:tc>
          <w:tcPr>
            <w:tcW w:type="dxa" w:w="2340"/>
            <w:shd w:fill="F8F9FA" w:val="clear"/>
            <w:vAlign w:val="center"/>
          </w:tcPr>
          <w:p>
            <w:pPr>
              <w:pStyle w:val="Compact"/>
              <w:jc w:val="left"/>
            </w:pPr>
            <w:r>
              <w:rPr>
                <w:sz w:val="16"/>
              </w:rPr>
              <w:t xml:space="preserve">1</w:t>
            </w:r>
          </w:p>
        </w:tc>
        <w:tc>
          <w:tcPr>
            <w:tcW w:type="dxa" w:w="2340"/>
            <w:shd w:fill="F8F9FA" w:val="clear"/>
            <w:vAlign w:val="center"/>
          </w:tcPr>
          <w:p>
            <w:pPr>
              <w:pStyle w:val="Compact"/>
              <w:jc w:val="left"/>
            </w:pPr>
            <w:r>
              <w:rPr>
                <w:bCs/>
                <w:b/>
                <w:sz w:val="16"/>
              </w:rPr>
              <w:t xml:space="preserve">Wiz</w:t>
            </w:r>
          </w:p>
        </w:tc>
        <w:tc>
          <w:tcPr>
            <w:tcW w:type="dxa" w:w="2340"/>
            <w:shd w:fill="F8F9FA" w:val="clear"/>
            <w:vAlign w:val="center"/>
          </w:tcPr>
          <w:p>
            <w:pPr>
              <w:pStyle w:val="Compact"/>
              <w:jc w:val="left"/>
            </w:pPr>
            <w:r>
              <w:rPr>
                <w:sz w:val="16"/>
              </w:rPr>
              <w:t xml:space="preserve">8/10</w:t>
            </w:r>
          </w:p>
        </w:tc>
        <w:tc>
          <w:tcPr>
            <w:tcW w:type="dxa" w:w="2340"/>
            <w:shd w:fill="F8F9FA" w:val="clear"/>
            <w:vAlign w:val="center"/>
          </w:tcPr>
          <w:p>
            <w:pPr>
              <w:pStyle w:val="Compact"/>
              <w:jc w:val="left"/>
            </w:pPr>
            <w:r>
              <w:rPr>
                <w:sz w:val="16"/>
              </w:rPr>
              <w:t xml:space="preserve">Single pane of glass, confident minimalism</w:t>
            </w:r>
          </w:p>
        </w:tc>
      </w:tr>
      <w:tr>
        <w:tc>
          <w:tcPr>
            <w:tcW w:type="dxa" w:w="2340"/>
            <w:shd w:fill="FFFFFF" w:val="clear"/>
            <w:vAlign w:val="center"/>
          </w:tcPr>
          <w:p>
            <w:pPr>
              <w:pStyle w:val="Compact"/>
              <w:jc w:val="left"/>
            </w:pPr>
            <w:r>
              <w:rPr>
                <w:sz w:val="16"/>
              </w:rPr>
              <w:t xml:space="preserve">2</w:t>
            </w:r>
          </w:p>
        </w:tc>
        <w:tc>
          <w:tcPr>
            <w:tcW w:type="dxa" w:w="2340"/>
            <w:shd w:fill="FFFFFF" w:val="clear"/>
            <w:vAlign w:val="center"/>
          </w:tcPr>
          <w:p>
            <w:pPr>
              <w:pStyle w:val="Compact"/>
              <w:jc w:val="left"/>
            </w:pPr>
            <w:r>
              <w:rPr>
                <w:bCs/>
                <w:b/>
                <w:sz w:val="16"/>
              </w:rPr>
              <w:t xml:space="preserve">Vanta</w:t>
            </w:r>
          </w:p>
        </w:tc>
        <w:tc>
          <w:tcPr>
            <w:tcW w:type="dxa" w:w="2340"/>
            <w:shd w:fill="FFFFFF" w:val="clear"/>
            <w:vAlign w:val="center"/>
          </w:tcPr>
          <w:p>
            <w:pPr>
              <w:pStyle w:val="Compact"/>
              <w:jc w:val="left"/>
            </w:pPr>
            <w:r>
              <w:rPr>
                <w:sz w:val="16"/>
              </w:rPr>
              <w:t xml:space="preserve">7.5/10</w:t>
            </w:r>
          </w:p>
        </w:tc>
        <w:tc>
          <w:tcPr>
            <w:tcW w:type="dxa" w:w="2340"/>
            <w:shd w:fill="FFFFFF" w:val="clear"/>
            <w:vAlign w:val="center"/>
          </w:tcPr>
          <w:p>
            <w:pPr>
              <w:pStyle w:val="Compact"/>
              <w:jc w:val="left"/>
            </w:pPr>
            <w:r>
              <w:rPr>
                <w:sz w:val="16"/>
              </w:rPr>
              <w:t xml:space="preserve">Checklist onboarding, clean progress bars</w:t>
            </w:r>
          </w:p>
        </w:tc>
      </w:tr>
      <w:tr>
        <w:tc>
          <w:tcPr>
            <w:tcW w:type="dxa" w:w="2340"/>
            <w:shd w:fill="F8F9FA" w:val="clear"/>
            <w:vAlign w:val="center"/>
          </w:tcPr>
          <w:p>
            <w:pPr>
              <w:pStyle w:val="Compact"/>
              <w:jc w:val="left"/>
            </w:pPr>
            <w:r>
              <w:rPr>
                <w:sz w:val="16"/>
              </w:rPr>
              <w:t xml:space="preserve">3</w:t>
            </w:r>
          </w:p>
        </w:tc>
        <w:tc>
          <w:tcPr>
            <w:tcW w:type="dxa" w:w="2340"/>
            <w:shd w:fill="F8F9FA" w:val="clear"/>
            <w:vAlign w:val="center"/>
          </w:tcPr>
          <w:p>
            <w:pPr>
              <w:pStyle w:val="Compact"/>
              <w:jc w:val="left"/>
            </w:pPr>
            <w:r>
              <w:rPr>
                <w:bCs/>
                <w:b/>
                <w:sz w:val="16"/>
              </w:rPr>
              <w:t xml:space="preserve">Credo AI</w:t>
            </w:r>
          </w:p>
        </w:tc>
        <w:tc>
          <w:tcPr>
            <w:tcW w:type="dxa" w:w="2340"/>
            <w:shd w:fill="F8F9FA" w:val="clear"/>
            <w:vAlign w:val="center"/>
          </w:tcPr>
          <w:p>
            <w:pPr>
              <w:pStyle w:val="Compact"/>
              <w:jc w:val="left"/>
            </w:pPr>
            <w:r>
              <w:rPr>
                <w:sz w:val="16"/>
              </w:rPr>
              <w:t xml:space="preserve">7/10</w:t>
            </w:r>
          </w:p>
        </w:tc>
        <w:tc>
          <w:tcPr>
            <w:tcW w:type="dxa" w:w="2340"/>
            <w:shd w:fill="F8F9FA" w:val="clear"/>
            <w:vAlign w:val="center"/>
          </w:tcPr>
          <w:p>
            <w:pPr>
              <w:pStyle w:val="Compact"/>
              <w:jc w:val="left"/>
            </w:pPr>
            <w:r>
              <w:rPr>
                <w:sz w:val="16"/>
              </w:rPr>
              <w:t xml:space="preserve">Dark mode, radar trust charts, demo-gated</w:t>
            </w:r>
          </w:p>
        </w:tc>
      </w:tr>
      <w:tr>
        <w:tc>
          <w:tcPr>
            <w:tcW w:type="dxa" w:w="2340"/>
            <w:shd w:fill="FFFFFF" w:val="clear"/>
            <w:vAlign w:val="center"/>
          </w:tcPr>
          <w:p>
            <w:pPr>
              <w:pStyle w:val="Compact"/>
              <w:jc w:val="left"/>
            </w:pPr>
            <w:r>
              <w:rPr>
                <w:sz w:val="16"/>
              </w:rPr>
              <w:t xml:space="preserve">4</w:t>
            </w:r>
          </w:p>
        </w:tc>
        <w:tc>
          <w:tcPr>
            <w:tcW w:type="dxa" w:w="2340"/>
            <w:shd w:fill="FFFFFF" w:val="clear"/>
            <w:vAlign w:val="center"/>
          </w:tcPr>
          <w:p>
            <w:pPr>
              <w:pStyle w:val="Compact"/>
              <w:jc w:val="left"/>
            </w:pPr>
            <w:r>
              <w:rPr>
                <w:bCs/>
                <w:b/>
                <w:sz w:val="16"/>
              </w:rPr>
              <w:t xml:space="preserve">Drata</w:t>
            </w:r>
          </w:p>
        </w:tc>
        <w:tc>
          <w:tcPr>
            <w:tcW w:type="dxa" w:w="2340"/>
            <w:shd w:fill="FFFFFF" w:val="clear"/>
            <w:vAlign w:val="center"/>
          </w:tcPr>
          <w:p>
            <w:pPr>
              <w:pStyle w:val="Compact"/>
              <w:jc w:val="left"/>
            </w:pPr>
            <w:r>
              <w:rPr>
                <w:sz w:val="16"/>
              </w:rPr>
              <w:t xml:space="preserve">7/10</w:t>
            </w:r>
          </w:p>
        </w:tc>
        <w:tc>
          <w:tcPr>
            <w:tcW w:type="dxa" w:w="2340"/>
            <w:shd w:fill="FFFFFF" w:val="clear"/>
            <w:vAlign w:val="center"/>
          </w:tcPr>
          <w:p>
            <w:pPr>
              <w:pStyle w:val="Compact"/>
              <w:jc w:val="left"/>
            </w:pPr>
            <w:r>
              <w:rPr>
                <w:sz w:val="16"/>
              </w:rPr>
              <w:t xml:space="preserve">Space theme, 4.8/5 G2 rating</w:t>
            </w:r>
          </w:p>
        </w:tc>
      </w:tr>
      <w:tr>
        <w:tc>
          <w:tcPr>
            <w:tcW w:type="dxa" w:w="2340"/>
            <w:shd w:fill="F8F9FA" w:val="clear"/>
            <w:vAlign w:val="center"/>
          </w:tcPr>
          <w:p>
            <w:pPr>
              <w:pStyle w:val="Compact"/>
              <w:jc w:val="left"/>
            </w:pPr>
            <w:r>
              <w:rPr>
                <w:sz w:val="16"/>
              </w:rPr>
              <w:t xml:space="preserve">…</w:t>
            </w:r>
          </w:p>
        </w:tc>
        <w:tc>
          <w:tcPr>
            <w:tcW w:type="dxa" w:w="2340"/>
            <w:shd w:fill="F8F9FA" w:val="clear"/>
            <w:vAlign w:val="center"/>
          </w:tcPr>
          <w:p>
            <w:pPr>
              <w:pStyle w:val="Compact"/>
              <w:jc w:val="left"/>
            </w:pPr>
            <w:r>
              <w:rPr>
                <w:sz w:val="16"/>
              </w:rPr>
              <w:t xml:space="preserve">…</w:t>
            </w:r>
          </w:p>
        </w:tc>
        <w:tc>
          <w:tcPr>
            <w:tcW w:type="dxa" w:w="2340"/>
            <w:shd w:fill="F8F9FA" w:val="clear"/>
            <w:vAlign w:val="center"/>
          </w:tcPr>
          <w:p>
            <w:pPr>
              <w:pStyle w:val="Compact"/>
              <w:jc w:val="left"/>
            </w:pPr>
            <w:r>
              <w:rPr>
                <w:sz w:val="16"/>
              </w:rPr>
              <w:t xml:space="preserve">…</w:t>
            </w:r>
          </w:p>
        </w:tc>
        <w:tc>
          <w:tcPr>
            <w:tcW w:type="dxa" w:w="2340"/>
            <w:shd w:fill="F8F9FA" w:val="clear"/>
            <w:vAlign w:val="center"/>
          </w:tcPr>
          <w:p>
            <w:pPr>
              <w:pStyle w:val="Compact"/>
              <w:jc w:val="left"/>
            </w:pPr>
            <w:r>
              <w:rPr>
                <w:sz w:val="16"/>
              </w:rPr>
              <w:t xml:space="preserve">…</w:t>
            </w:r>
          </w:p>
        </w:tc>
      </w:tr>
      <w:tr>
        <w:tc>
          <w:tcPr>
            <w:tcW w:type="dxa" w:w="2340"/>
            <w:shd w:fill="FFFFFF" w:val="clear"/>
            <w:vAlign w:val="center"/>
          </w:tcPr>
          <w:p>
            <w:pPr>
              <w:pStyle w:val="Compact"/>
              <w:jc w:val="left"/>
            </w:pPr>
            <w:r>
              <w:rPr>
                <w:sz w:val="16"/>
              </w:rPr>
              <w:t xml:space="preserve">10</w:t>
            </w:r>
          </w:p>
        </w:tc>
        <w:tc>
          <w:tcPr>
            <w:tcW w:type="dxa" w:w="2340"/>
            <w:shd w:fill="FFFFFF" w:val="clear"/>
            <w:vAlign w:val="center"/>
          </w:tcPr>
          <w:p>
            <w:pPr>
              <w:pStyle w:val="Compact"/>
              <w:jc w:val="left"/>
            </w:pPr>
            <w:r>
              <w:rPr>
                <w:bCs/>
                <w:b/>
                <w:sz w:val="16"/>
              </w:rPr>
              <w:t xml:space="preserve">CrowdStrike</w:t>
            </w:r>
          </w:p>
        </w:tc>
        <w:tc>
          <w:tcPr>
            <w:tcW w:type="dxa" w:w="2340"/>
            <w:shd w:fill="FFFFFF" w:val="clear"/>
            <w:vAlign w:val="center"/>
          </w:tcPr>
          <w:p>
            <w:pPr>
              <w:pStyle w:val="Compact"/>
              <w:jc w:val="left"/>
            </w:pPr>
            <w:r>
              <w:rPr>
                <w:sz w:val="16"/>
              </w:rPr>
              <w:t xml:space="preserve">4.5/10</w:t>
            </w:r>
          </w:p>
        </w:tc>
        <w:tc>
          <w:tcPr>
            <w:tcW w:type="dxa" w:w="2340"/>
            <w:shd w:fill="FFFFFF" w:val="clear"/>
            <w:vAlign w:val="center"/>
          </w:tcPr>
          <w:p>
            <w:pPr>
              <w:pStyle w:val="Compact"/>
              <w:jc w:val="left"/>
            </w:pPr>
            <w:r>
              <w:rPr>
                <w:sz w:val="16"/>
              </w:rPr>
              <w:t xml:space="preserve">SIEM hellscape, alert fatigue</w:t>
            </w:r>
          </w:p>
        </w:tc>
      </w:tr>
    </w:tbl>
    <w:p>
      <w:pPr>
        <w:pStyle w:val="BodyText"/>
      </w:pPr>
      <w:r>
        <w:rPr>
          <w:bCs/>
          <w:b/>
        </w:rPr>
        <w:t xml:space="preserve">SOV3 Target:</w:t>
      </w:r>
      <w:r>
        <w:rPr>
          <w:bCs/>
          <w:b/>
        </w:rPr>
        <w:t xml:space="preserve"> </w:t>
      </w:r>
      <w:r>
        <w:rPr>
          <w:bCs/>
          <w:b/>
        </w:rPr>
        <w:t xml:space="preserve">“</w:t>
      </w:r>
      <w:r>
        <w:rPr>
          <w:bCs/>
          <w:b/>
        </w:rPr>
        <w:t xml:space="preserve">Wiz-Simplicity meets Credo Intelligence</w:t>
      </w:r>
      <w:r>
        <w:rPr>
          <w:bCs/>
          <w:b/>
        </w:rPr>
        <w:t xml:space="preserve">”</w:t>
      </w:r>
    </w:p>
    <w:bookmarkEnd w:id="23"/>
    <w:bookmarkStart w:id="24" w:name="Xf1ded02557e1d9e15e18568024b37629ace4a3c"/>
    <w:p>
      <w:pPr>
        <w:pStyle w:val="Heading2"/>
      </w:pPr>
      <w:r>
        <w:rPr>
          <w:b/>
          <w:color w:val="2C3E50"/>
          <w:sz w:val="32"/>
        </w:rPr>
        <w:t xml:space="preserve">The Technical Moat: Why They Can’t Copy SOV3</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923"/>
        <w:gridCol w:w="2149"/>
        <w:gridCol w:w="3846"/>
      </w:tblGrid>
      <w:tr>
        <w:trPr>
          <w:tblHeader w:val="true"/>
        </w:trPr>
        <w:tc>
          <w:tcPr>
            <w:tcW w:type="dxa" w:w="3120"/>
            <w:shd w:fill="2C3E50" w:val="clear"/>
            <w:vAlign w:val="center"/>
          </w:tcPr>
          <w:p>
            <w:pPr>
              <w:pStyle w:val="Compact"/>
              <w:jc w:val="center"/>
            </w:pPr>
            <w:r>
              <w:rPr>
                <w:b/>
                <w:color w:val="FFFFFF"/>
                <w:sz w:val="18"/>
              </w:rPr>
              <w:t xml:space="preserve">Competitor Type</w:t>
            </w:r>
          </w:p>
        </w:tc>
        <w:tc>
          <w:tcPr>
            <w:tcW w:type="dxa" w:w="3120"/>
            <w:shd w:fill="2C3E50" w:val="clear"/>
            <w:vAlign w:val="center"/>
          </w:tcPr>
          <w:p>
            <w:pPr>
              <w:pStyle w:val="Compact"/>
              <w:jc w:val="center"/>
            </w:pPr>
            <w:r>
              <w:rPr>
                <w:b/>
                <w:color w:val="FFFFFF"/>
                <w:sz w:val="18"/>
              </w:rPr>
              <w:t xml:space="preserve">Their Architecture</w:t>
            </w:r>
          </w:p>
        </w:tc>
        <w:tc>
          <w:tcPr>
            <w:tcW w:type="dxa" w:w="3120"/>
            <w:shd w:fill="2C3E50" w:val="clear"/>
            <w:vAlign w:val="center"/>
          </w:tcPr>
          <w:p>
            <w:pPr>
              <w:pStyle w:val="Compact"/>
              <w:jc w:val="center"/>
            </w:pPr>
            <w:r>
              <w:rPr>
                <w:b/>
                <w:color w:val="FFFFFF"/>
                <w:sz w:val="18"/>
              </w:rPr>
              <w:t xml:space="preserve">Why They Can’t Add SOV3 Features</w:t>
            </w:r>
          </w:p>
        </w:tc>
      </w:tr>
      <w:tr>
        <w:tc>
          <w:tcPr>
            <w:tcW w:type="dxa" w:w="3120"/>
            <w:shd w:fill="F8F9FA" w:val="clear"/>
            <w:vAlign w:val="center"/>
          </w:tcPr>
          <w:p>
            <w:pPr>
              <w:pStyle w:val="Compact"/>
              <w:jc w:val="left"/>
            </w:pPr>
            <w:r>
              <w:rPr>
                <w:bCs/>
                <w:b/>
                <w:sz w:val="16"/>
              </w:rPr>
              <w:t xml:space="preserve">GRC Legacy</w:t>
            </w:r>
            <w:r>
              <w:rPr>
                <w:sz w:val="16"/>
              </w:rPr>
              <w:t xml:space="preserve"> </w:t>
            </w:r>
            <w:r>
              <w:rPr>
                <w:sz w:val="16"/>
              </w:rPr>
              <w:t xml:space="preserve">(OneTrust, MetricStream)</w:t>
            </w:r>
          </w:p>
        </w:tc>
        <w:tc>
          <w:tcPr>
            <w:tcW w:type="dxa" w:w="3120"/>
            <w:shd w:fill="F8F9FA" w:val="clear"/>
            <w:vAlign w:val="center"/>
          </w:tcPr>
          <w:p>
            <w:pPr>
              <w:pStyle w:val="Compact"/>
              <w:jc w:val="left"/>
            </w:pPr>
            <w:r>
              <w:rPr>
                <w:sz w:val="16"/>
              </w:rPr>
              <w:t xml:space="preserve">Monolithic, 10+ year old codebase</w:t>
            </w:r>
          </w:p>
        </w:tc>
        <w:tc>
          <w:tcPr>
            <w:tcW w:type="dxa" w:w="3120"/>
            <w:shd w:fill="F8F9FA" w:val="clear"/>
            <w:vAlign w:val="center"/>
          </w:tcPr>
          <w:p>
            <w:pPr>
              <w:pStyle w:val="Compact"/>
              <w:jc w:val="left"/>
            </w:pPr>
            <w:r>
              <w:rPr>
                <w:sz w:val="16"/>
              </w:rPr>
              <w:t xml:space="preserve">Would require complete rewrite</w:t>
            </w:r>
          </w:p>
        </w:tc>
      </w:tr>
      <w:tr>
        <w:tc>
          <w:tcPr>
            <w:tcW w:type="dxa" w:w="3120"/>
            <w:shd w:fill="FFFFFF" w:val="clear"/>
            <w:vAlign w:val="center"/>
          </w:tcPr>
          <w:p>
            <w:pPr>
              <w:pStyle w:val="Compact"/>
              <w:jc w:val="left"/>
            </w:pPr>
            <w:r>
              <w:rPr>
                <w:bCs/>
                <w:b/>
                <w:sz w:val="16"/>
              </w:rPr>
              <w:t xml:space="preserve">Security</w:t>
            </w:r>
            <w:r>
              <w:rPr>
                <w:sz w:val="16"/>
              </w:rPr>
              <w:t xml:space="preserve"> </w:t>
            </w:r>
            <w:r>
              <w:rPr>
                <w:sz w:val="16"/>
              </w:rPr>
              <w:t xml:space="preserve">(CrowdStrike, Palo Alto)</w:t>
            </w:r>
          </w:p>
        </w:tc>
        <w:tc>
          <w:tcPr>
            <w:tcW w:type="dxa" w:w="3120"/>
            <w:shd w:fill="FFFFFF" w:val="clear"/>
            <w:vAlign w:val="center"/>
          </w:tcPr>
          <w:p>
            <w:pPr>
              <w:pStyle w:val="Compact"/>
              <w:jc w:val="left"/>
            </w:pPr>
            <w:r>
              <w:rPr>
                <w:sz w:val="16"/>
              </w:rPr>
              <w:t xml:space="preserve">Kernel agents, SIEM pipelines</w:t>
            </w:r>
          </w:p>
        </w:tc>
        <w:tc>
          <w:tcPr>
            <w:tcW w:type="dxa" w:w="3120"/>
            <w:shd w:fill="FFFFFF" w:val="clear"/>
            <w:vAlign w:val="center"/>
          </w:tcPr>
          <w:p>
            <w:pPr>
              <w:pStyle w:val="Compact"/>
              <w:jc w:val="left"/>
            </w:pPr>
            <w:r>
              <w:rPr>
                <w:sz w:val="16"/>
              </w:rPr>
              <w:t xml:space="preserve">Governance is foreign DNA</w:t>
            </w:r>
          </w:p>
        </w:tc>
      </w:tr>
      <w:tr>
        <w:tc>
          <w:tcPr>
            <w:tcW w:type="dxa" w:w="3120"/>
            <w:shd w:fill="F8F9FA" w:val="clear"/>
            <w:vAlign w:val="center"/>
          </w:tcPr>
          <w:p>
            <w:pPr>
              <w:pStyle w:val="Compact"/>
              <w:jc w:val="left"/>
            </w:pPr>
            <w:r>
              <w:rPr>
                <w:bCs/>
                <w:b/>
                <w:sz w:val="16"/>
              </w:rPr>
              <w:t xml:space="preserve">AI Governance</w:t>
            </w:r>
            <w:r>
              <w:rPr>
                <w:sz w:val="16"/>
              </w:rPr>
              <w:t xml:space="preserve"> </w:t>
            </w:r>
            <w:r>
              <w:rPr>
                <w:sz w:val="16"/>
              </w:rPr>
              <w:t xml:space="preserve">(Credo, Holistic)</w:t>
            </w:r>
          </w:p>
        </w:tc>
        <w:tc>
          <w:tcPr>
            <w:tcW w:type="dxa" w:w="3120"/>
            <w:shd w:fill="F8F9FA" w:val="clear"/>
            <w:vAlign w:val="center"/>
          </w:tcPr>
          <w:p>
            <w:pPr>
              <w:pStyle w:val="Compact"/>
              <w:jc w:val="left"/>
            </w:pPr>
            <w:r>
              <w:rPr>
                <w:sz w:val="16"/>
              </w:rPr>
              <w:t xml:space="preserve">Assessment-only, no runtime</w:t>
            </w:r>
          </w:p>
        </w:tc>
        <w:tc>
          <w:tcPr>
            <w:tcW w:type="dxa" w:w="3120"/>
            <w:shd w:fill="F8F9FA" w:val="clear"/>
            <w:vAlign w:val="center"/>
          </w:tcPr>
          <w:p>
            <w:pPr>
              <w:pStyle w:val="Compact"/>
              <w:jc w:val="left"/>
            </w:pPr>
            <w:r>
              <w:rPr>
                <w:sz w:val="16"/>
              </w:rPr>
              <w:t xml:space="preserve">Would need new execution layer</w:t>
            </w:r>
          </w:p>
        </w:tc>
      </w:tr>
      <w:tr>
        <w:tc>
          <w:tcPr>
            <w:tcW w:type="dxa" w:w="3120"/>
            <w:shd w:fill="FFFFFF" w:val="clear"/>
            <w:vAlign w:val="center"/>
          </w:tcPr>
          <w:p>
            <w:pPr>
              <w:pStyle w:val="Compact"/>
              <w:jc w:val="left"/>
            </w:pPr>
            <w:r>
              <w:rPr>
                <w:bCs/>
                <w:b/>
                <w:sz w:val="16"/>
              </w:rPr>
              <w:t xml:space="preserve">Agent Security</w:t>
            </w:r>
            <w:r>
              <w:rPr>
                <w:sz w:val="16"/>
              </w:rPr>
              <w:t xml:space="preserve"> </w:t>
            </w:r>
            <w:r>
              <w:rPr>
                <w:sz w:val="16"/>
              </w:rPr>
              <w:t xml:space="preserve">(WitnessAI, Zenity)</w:t>
            </w:r>
          </w:p>
        </w:tc>
        <w:tc>
          <w:tcPr>
            <w:tcW w:type="dxa" w:w="3120"/>
            <w:shd w:fill="FFFFFF" w:val="clear"/>
            <w:vAlign w:val="center"/>
          </w:tcPr>
          <w:p>
            <w:pPr>
              <w:pStyle w:val="Compact"/>
              <w:jc w:val="left"/>
            </w:pPr>
            <w:r>
              <w:rPr>
                <w:sz w:val="16"/>
              </w:rPr>
              <w:t xml:space="preserve">Network-level, no governance framework</w:t>
            </w:r>
          </w:p>
        </w:tc>
        <w:tc>
          <w:tcPr>
            <w:tcW w:type="dxa" w:w="3120"/>
            <w:shd w:fill="FFFFFF" w:val="clear"/>
            <w:vAlign w:val="center"/>
          </w:tcPr>
          <w:p>
            <w:pPr>
              <w:pStyle w:val="Compact"/>
              <w:jc w:val="left"/>
            </w:pPr>
            <w:r>
              <w:rPr>
                <w:sz w:val="16"/>
              </w:rPr>
              <w:t xml:space="preserve">Missing compliance DNA</w:t>
            </w:r>
          </w:p>
        </w:tc>
      </w:tr>
    </w:tbl>
    <w:p>
      <w:pPr>
        <w:pStyle w:val="BodyText"/>
      </w:pPr>
      <w:r>
        <w:rPr>
          <w:bCs/>
          <w:b/>
        </w:rPr>
        <w:t xml:space="preserve">SOV3 was architected from day one to unify what they all do separately. They’d need to rebuild from scratch to compete.</w:t>
      </w:r>
    </w:p>
    <w:p>
      <w:r>
        <w:rPr>
          <w:sz w:val="20"/>
        </w:rPr>
        <w:pict>
          <v:rect style="width:0;height:1.5pt" o:hralign="center" o:hrstd="t" o:hr="t"/>
        </w:pict>
      </w:r>
    </w:p>
    <w:bookmarkEnd w:id="24"/>
    <w:bookmarkEnd w:id="25"/>
    <w:bookmarkStart w:id="26" w:name="sov3-technical-superiority-blueprint"/>
    <w:p>
      <w:pPr>
        <w:pStyle w:val="Heading1"/>
      </w:pPr>
      <w:r>
        <w:rPr>
          <w:b/>
          <w:color w:val="1A252F"/>
          <w:sz w:val="44"/>
        </w:rPr>
        <w:t xml:space="preserve">SOV3 TECHNICAL SUPERIORITY BLUEPRINT</w:t>
      </w:r>
    </w:p>
    <w:bookmarkEnd w:id="26"/>
    <w:bookmarkStart w:id="27" w:name="Xd30cf7c76f107ec77f5ec9a76e94224c4289eb6"/>
    <w:p>
      <w:pPr>
        <w:pStyle w:val="Heading1"/>
      </w:pPr>
      <w:r>
        <w:rPr>
          <w:b/>
          <w:color w:val="1A252F"/>
          <w:sz w:val="44"/>
        </w:rPr>
        <w:t xml:space="preserve">The Complete Feature, Architecture &amp; Ecosystem Analysis</w:t>
      </w:r>
    </w:p>
    <w:p>
      <w:pPr>
        <w:pStyle w:val="BlockText"/>
      </w:pPr>
      <w:r>
        <w:rPr>
          <w:bCs/>
          <w:b/>
        </w:rPr>
        <w:t xml:space="preserve">Classification:</w:t>
      </w:r>
      <w:r>
        <w:t xml:space="preserve"> </w:t>
      </w:r>
      <w:r>
        <w:t xml:space="preserve">DRAGON EYES ONLY — TECHNICAL BLUEPRINT</w:t>
      </w:r>
      <w:r>
        <w:t xml:space="preserve"> </w:t>
      </w:r>
      <w:r>
        <w:rPr>
          <w:bCs/>
          <w:b/>
        </w:rPr>
        <w:t xml:space="preserve">Date:</w:t>
      </w:r>
      <w:r>
        <w:t xml:space="preserve"> </w:t>
      </w:r>
      <w:r>
        <w:t xml:space="preserve">June 7, 2026</w:t>
      </w:r>
      <w:r>
        <w:t xml:space="preserve"> </w:t>
      </w:r>
      <w:r>
        <w:rPr>
          <w:bCs/>
          <w:b/>
        </w:rPr>
        <w:t xml:space="preserve">Prepared For:</w:t>
      </w:r>
      <w:r>
        <w:t xml:space="preserve"> </w:t>
      </w:r>
      <w:r>
        <w:t xml:space="preserve">Nick Templeman, CTO — SOV3</w:t>
      </w:r>
      <w:r>
        <w:t xml:space="preserve"> </w:t>
      </w:r>
      <w:r>
        <w:rPr>
          <w:bCs/>
          <w:b/>
        </w:rPr>
        <w:t xml:space="preserve">Mission:</w:t>
      </w:r>
      <w:r>
        <w:t xml:space="preserve"> </w:t>
      </w:r>
      <w:r>
        <w:t xml:space="preserve">Reverse-engineer every competitor’s software, then build SOV3 to dominate them all</w:t>
      </w:r>
    </w:p>
    <w:p>
      <w:r>
        <w:rPr>
          <w:sz w:val="20"/>
        </w:rPr>
        <w:pict>
          <v:rect style="width:0;height:1.5pt" o:hralign="center" o:hrstd="t" o:hr="t"/>
        </w:pict>
      </w:r>
    </w:p>
    <w:p>
      <w:pPr>
        <w:pStyle w:val="FirstParagraph"/>
      </w:pPr>
      <w:r>
        <w:rPr>
          <w:bCs/>
          <w:b/>
        </w:rPr>
        <w:t xml:space="preserve">How This Was Built:</w:t>
      </w:r>
      <w:r>
        <w:t xml:space="preserve"> </w:t>
      </w:r>
      <w:r>
        <w:t xml:space="preserve">Our technical reconnaissance swarm conducted deep analysis across 6 dimensions: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178"/>
        <w:gridCol w:w="1386"/>
        <w:gridCol w:w="4356"/>
      </w:tblGrid>
      <w:tr>
        <w:trPr>
          <w:tblHeader w:val="true"/>
        </w:trPr>
        <w:tc>
          <w:tcPr>
            <w:tcW w:type="dxa" w:w="3120"/>
            <w:shd w:fill="2C3E50" w:val="clear"/>
            <w:vAlign w:val="center"/>
          </w:tcPr>
          <w:p>
            <w:pPr>
              <w:pStyle w:val="Compact"/>
              <w:jc w:val="center"/>
            </w:pPr>
            <w:r>
              <w:rPr>
                <w:b/>
                <w:color w:val="FFFFFF"/>
                <w:sz w:val="18"/>
              </w:rPr>
              <w:t xml:space="preserve">Dimension</w:t>
            </w:r>
          </w:p>
        </w:tc>
        <w:tc>
          <w:tcPr>
            <w:tcW w:type="dxa" w:w="3120"/>
            <w:shd w:fill="2C3E50" w:val="clear"/>
            <w:vAlign w:val="center"/>
          </w:tcPr>
          <w:p>
            <w:pPr>
              <w:pStyle w:val="Compact"/>
              <w:jc w:val="center"/>
            </w:pPr>
            <w:r>
              <w:rPr>
                <w:b/>
                <w:color w:val="FFFFFF"/>
                <w:sz w:val="18"/>
              </w:rPr>
              <w:t xml:space="preserve">Scope</w:t>
            </w:r>
          </w:p>
        </w:tc>
        <w:tc>
          <w:tcPr>
            <w:tcW w:type="dxa" w:w="3120"/>
            <w:shd w:fill="2C3E50" w:val="clear"/>
            <w:vAlign w:val="center"/>
          </w:tcPr>
          <w:p>
            <w:pPr>
              <w:pStyle w:val="Compact"/>
              <w:jc w:val="center"/>
            </w:pPr>
            <w:r>
              <w:rPr>
                <w:b/>
                <w:color w:val="FFFFFF"/>
                <w:sz w:val="18"/>
              </w:rPr>
              <w:t xml:space="preserve">Intelligence Gathered</w:t>
            </w:r>
          </w:p>
        </w:tc>
      </w:tr>
      <w:tr>
        <w:tc>
          <w:tcPr>
            <w:tcW w:type="dxa" w:w="3120"/>
            <w:shd w:fill="F8F9FA" w:val="clear"/>
            <w:vAlign w:val="center"/>
          </w:tcPr>
          <w:p>
            <w:pPr>
              <w:pStyle w:val="Compact"/>
              <w:jc w:val="left"/>
            </w:pPr>
            <w:r>
              <w:rPr>
                <w:bCs/>
                <w:b/>
                <w:sz w:val="16"/>
              </w:rPr>
              <w:t xml:space="preserve">Website Reconnaissance</w:t>
            </w:r>
          </w:p>
        </w:tc>
        <w:tc>
          <w:tcPr>
            <w:tcW w:type="dxa" w:w="3120"/>
            <w:shd w:fill="F8F9FA" w:val="clear"/>
            <w:vAlign w:val="center"/>
          </w:tcPr>
          <w:p>
            <w:pPr>
              <w:pStyle w:val="Compact"/>
              <w:jc w:val="left"/>
            </w:pPr>
            <w:r>
              <w:rPr>
                <w:sz w:val="16"/>
              </w:rPr>
              <w:t xml:space="preserve">13 competitor websites visited, 12 screenshots captured</w:t>
            </w:r>
          </w:p>
        </w:tc>
        <w:tc>
          <w:tcPr>
            <w:tcW w:type="dxa" w:w="3120"/>
            <w:shd w:fill="F8F9FA" w:val="clear"/>
            <w:vAlign w:val="center"/>
          </w:tcPr>
          <w:p>
            <w:pPr>
              <w:pStyle w:val="Compact"/>
              <w:jc w:val="left"/>
            </w:pPr>
            <w:r>
              <w:rPr>
                <w:sz w:val="16"/>
              </w:rPr>
              <w:t xml:space="preserve">Complete feature lists, product modules, documentation links</w:t>
            </w:r>
          </w:p>
        </w:tc>
      </w:tr>
      <w:tr>
        <w:tc>
          <w:tcPr>
            <w:tcW w:type="dxa" w:w="3120"/>
            <w:shd w:fill="FFFFFF" w:val="clear"/>
            <w:vAlign w:val="center"/>
          </w:tcPr>
          <w:p>
            <w:pPr>
              <w:pStyle w:val="Compact"/>
              <w:jc w:val="left"/>
            </w:pPr>
            <w:r>
              <w:rPr>
                <w:bCs/>
                <w:b/>
                <w:sz w:val="16"/>
              </w:rPr>
              <w:t xml:space="preserve">Technical Documentation</w:t>
            </w:r>
          </w:p>
        </w:tc>
        <w:tc>
          <w:tcPr>
            <w:tcW w:type="dxa" w:w="3120"/>
            <w:shd w:fill="FFFFFF" w:val="clear"/>
            <w:vAlign w:val="center"/>
          </w:tcPr>
          <w:p>
            <w:pPr>
              <w:pStyle w:val="Compact"/>
              <w:jc w:val="left"/>
            </w:pPr>
            <w:r>
              <w:rPr>
                <w:sz w:val="16"/>
              </w:rPr>
              <w:t xml:space="preserve">15 white papers and architecture guides analyzed</w:t>
            </w:r>
          </w:p>
        </w:tc>
        <w:tc>
          <w:tcPr>
            <w:tcW w:type="dxa" w:w="3120"/>
            <w:shd w:fill="FFFFFF" w:val="clear"/>
            <w:vAlign w:val="center"/>
          </w:tcPr>
          <w:p>
            <w:pPr>
              <w:pStyle w:val="Compact"/>
              <w:jc w:val="left"/>
            </w:pPr>
            <w:r>
              <w:rPr>
                <w:sz w:val="16"/>
              </w:rPr>
              <w:t xml:space="preserve">Architecture patterns, tech stacks, deployment models, security designs</w:t>
            </w:r>
          </w:p>
        </w:tc>
      </w:tr>
      <w:tr>
        <w:tc>
          <w:tcPr>
            <w:tcW w:type="dxa" w:w="3120"/>
            <w:shd w:fill="F8F9FA" w:val="clear"/>
            <w:vAlign w:val="center"/>
          </w:tcPr>
          <w:p>
            <w:pPr>
              <w:pStyle w:val="Compact"/>
              <w:jc w:val="left"/>
            </w:pPr>
            <w:r>
              <w:rPr>
                <w:bCs/>
                <w:b/>
                <w:sz w:val="16"/>
              </w:rPr>
              <w:t xml:space="preserve">MCP Ecosystem Inventory</w:t>
            </w:r>
          </w:p>
        </w:tc>
        <w:tc>
          <w:tcPr>
            <w:tcW w:type="dxa" w:w="3120"/>
            <w:shd w:fill="F8F9FA" w:val="clear"/>
            <w:vAlign w:val="center"/>
          </w:tcPr>
          <w:p>
            <w:pPr>
              <w:pStyle w:val="Compact"/>
              <w:jc w:val="left"/>
            </w:pPr>
            <w:r>
              <w:rPr>
                <w:sz w:val="16"/>
              </w:rPr>
              <w:t xml:space="preserve">6 marketplaces cataloged</w:t>
            </w:r>
          </w:p>
        </w:tc>
        <w:tc>
          <w:tcPr>
            <w:tcW w:type="dxa" w:w="3120"/>
            <w:shd w:fill="F8F9FA" w:val="clear"/>
            <w:vAlign w:val="center"/>
          </w:tcPr>
          <w:p>
            <w:pPr>
              <w:pStyle w:val="Compact"/>
              <w:jc w:val="left"/>
            </w:pPr>
            <w:r>
              <w:rPr>
                <w:sz w:val="16"/>
              </w:rPr>
              <w:t xml:space="preserve">35,000-40,000 MCP servers mapped, 30+ CVEs found</w:t>
            </w:r>
          </w:p>
        </w:tc>
      </w:tr>
      <w:tr>
        <w:tc>
          <w:tcPr>
            <w:tcW w:type="dxa" w:w="3120"/>
            <w:shd w:fill="FFFFFF" w:val="clear"/>
            <w:vAlign w:val="center"/>
          </w:tcPr>
          <w:p>
            <w:pPr>
              <w:pStyle w:val="Compact"/>
              <w:jc w:val="left"/>
            </w:pPr>
            <w:r>
              <w:rPr>
                <w:bCs/>
                <w:b/>
                <w:sz w:val="16"/>
              </w:rPr>
              <w:t xml:space="preserve">Feature Comparison Matrix</w:t>
            </w:r>
          </w:p>
        </w:tc>
        <w:tc>
          <w:tcPr>
            <w:tcW w:type="dxa" w:w="3120"/>
            <w:shd w:fill="FFFFFF" w:val="clear"/>
            <w:vAlign w:val="center"/>
          </w:tcPr>
          <w:p>
            <w:pPr>
              <w:pStyle w:val="Compact"/>
              <w:jc w:val="left"/>
            </w:pPr>
            <w:r>
              <w:rPr>
                <w:sz w:val="16"/>
              </w:rPr>
              <w:t xml:space="preserve">70+ features x 15 competitors</w:t>
            </w:r>
          </w:p>
        </w:tc>
        <w:tc>
          <w:tcPr>
            <w:tcW w:type="dxa" w:w="3120"/>
            <w:shd w:fill="FFFFFF" w:val="clear"/>
            <w:vAlign w:val="center"/>
          </w:tcPr>
          <w:p>
            <w:pPr>
              <w:pStyle w:val="Compact"/>
              <w:jc w:val="left"/>
            </w:pPr>
            <w:r>
              <w:rPr>
                <w:sz w:val="16"/>
              </w:rPr>
              <w:t xml:space="preserve">1,050+ data points, 14 SOV3-exclusive capabilities identified</w:t>
            </w:r>
          </w:p>
        </w:tc>
      </w:tr>
      <w:tr>
        <w:tc>
          <w:tcPr>
            <w:tcW w:type="dxa" w:w="3120"/>
            <w:shd w:fill="F8F9FA" w:val="clear"/>
            <w:vAlign w:val="center"/>
          </w:tcPr>
          <w:p>
            <w:pPr>
              <w:pStyle w:val="Compact"/>
              <w:jc w:val="left"/>
            </w:pPr>
            <w:r>
              <w:rPr>
                <w:bCs/>
                <w:b/>
                <w:sz w:val="16"/>
              </w:rPr>
              <w:t xml:space="preserve">UI/UX Analysis</w:t>
            </w:r>
          </w:p>
        </w:tc>
        <w:tc>
          <w:tcPr>
            <w:tcW w:type="dxa" w:w="3120"/>
            <w:shd w:fill="F8F9FA" w:val="clear"/>
            <w:vAlign w:val="center"/>
          </w:tcPr>
          <w:p>
            <w:pPr>
              <w:pStyle w:val="Compact"/>
              <w:jc w:val="left"/>
            </w:pPr>
            <w:r>
              <w:rPr>
                <w:sz w:val="16"/>
              </w:rPr>
              <w:t xml:space="preserve">10 competitor interfaces scored</w:t>
            </w:r>
          </w:p>
        </w:tc>
        <w:tc>
          <w:tcPr>
            <w:tcW w:type="dxa" w:w="3120"/>
            <w:shd w:fill="F8F9FA" w:val="clear"/>
            <w:vAlign w:val="center"/>
          </w:tcPr>
          <w:p>
            <w:pPr>
              <w:pStyle w:val="Compact"/>
              <w:jc w:val="left"/>
            </w:pPr>
            <w:r>
              <w:rPr>
                <w:sz w:val="16"/>
              </w:rPr>
              <w:t xml:space="preserve">Wiz (8/10) best, CrowdStrike (4.5/10) worst</w:t>
            </w:r>
          </w:p>
        </w:tc>
      </w:tr>
      <w:tr>
        <w:tc>
          <w:tcPr>
            <w:tcW w:type="dxa" w:w="3120"/>
            <w:shd w:fill="FFFFFF" w:val="clear"/>
            <w:vAlign w:val="center"/>
          </w:tcPr>
          <w:p>
            <w:pPr>
              <w:pStyle w:val="Compact"/>
              <w:jc w:val="left"/>
            </w:pPr>
            <w:r>
              <w:rPr>
                <w:bCs/>
                <w:b/>
                <w:sz w:val="16"/>
              </w:rPr>
              <w:t xml:space="preserve">API Reverse-Engineering</w:t>
            </w:r>
          </w:p>
        </w:tc>
        <w:tc>
          <w:tcPr>
            <w:tcW w:type="dxa" w:w="3120"/>
            <w:shd w:fill="FFFFFF" w:val="clear"/>
            <w:vAlign w:val="center"/>
          </w:tcPr>
          <w:p>
            <w:pPr>
              <w:pStyle w:val="Compact"/>
              <w:jc w:val="left"/>
            </w:pPr>
            <w:r>
              <w:rPr>
                <w:sz w:val="16"/>
              </w:rPr>
              <w:t xml:space="preserve">10 competitor APIs analyzed</w:t>
            </w:r>
          </w:p>
        </w:tc>
        <w:tc>
          <w:tcPr>
            <w:tcW w:type="dxa" w:w="3120"/>
            <w:shd w:fill="FFFFFF" w:val="clear"/>
            <w:vAlign w:val="center"/>
          </w:tcPr>
          <w:p>
            <w:pPr>
              <w:pStyle w:val="Compact"/>
              <w:jc w:val="left"/>
            </w:pPr>
            <w:r>
              <w:rPr>
                <w:sz w:val="16"/>
              </w:rPr>
              <w:t xml:space="preserve">3 companies have NO API — massive opportunity</w:t>
            </w:r>
          </w:p>
        </w:tc>
      </w:tr>
    </w:tbl>
    <w:p>
      <w:pPr>
        <w:pStyle w:val="BodyText"/>
      </w:pPr>
      <w:r>
        <w:rPr>
          <w:bCs/>
          <w:b/>
        </w:rPr>
        <w:t xml:space="preserve">Total intelligence analyzed: 270,512 characters across 6 research files.</w:t>
      </w:r>
    </w:p>
    <w:p>
      <w:r>
        <w:rPr>
          <w:sz w:val="20"/>
        </w:rPr>
        <w:pict>
          <v:rect style="width:0;height:1.5pt" o:hralign="center" o:hrstd="t" o:hr="t"/>
        </w:pict>
      </w:r>
    </w:p>
    <w:bookmarkEnd w:id="27"/>
    <w:bookmarkStart w:id="104" w:name="sov3-technical-superiority-blueprint-1"/>
    <w:p>
      <w:pPr>
        <w:pStyle w:val="Heading1"/>
      </w:pPr>
      <w:r>
        <w:rPr>
          <w:b/>
          <w:color w:val="1A252F"/>
          <w:sz w:val="44"/>
        </w:rPr>
        <w:t xml:space="preserve">SOV3 TECHNICAL SUPERIORITY BLUEPRINT</w:t>
      </w:r>
    </w:p>
    <w:bookmarkStart w:id="28" w:name="X02a96546dd806c453a15fceb3b626f4e7091d58"/>
    <w:p>
      <w:pPr>
        <w:pStyle w:val="Heading2"/>
      </w:pPr>
      <w:r>
        <w:rPr>
          <w:b/>
          <w:color w:val="2C3E50"/>
          <w:sz w:val="32"/>
        </w:rPr>
        <w:t xml:space="preserve">The Complete Feature, Architecture &amp; Ecosystem Analysis</w:t>
      </w:r>
    </w:p>
    <w:p>
      <w:pPr>
        <w:pStyle w:val="BlockText"/>
      </w:pPr>
      <w:r>
        <w:rPr>
          <w:bCs/>
          <w:b/>
        </w:rPr>
        <w:t xml:space="preserve">Classification:</w:t>
      </w:r>
      <w:r>
        <w:t xml:space="preserve"> </w:t>
      </w:r>
      <w:r>
        <w:t xml:space="preserve">SOV3 Strategic Engineering Document — CTO/Engineering Team</w:t>
      </w:r>
      <w:r>
        <w:t xml:space="preserve"> </w:t>
      </w:r>
      <w:r>
        <w:rPr>
          <w:bCs/>
          <w:b/>
        </w:rPr>
        <w:t xml:space="preserve">Version:</w:t>
      </w:r>
      <w:r>
        <w:t xml:space="preserve"> </w:t>
      </w:r>
      <w:r>
        <w:t xml:space="preserve">1.0</w:t>
      </w:r>
      <w:r>
        <w:t xml:space="preserve"> </w:t>
      </w:r>
      <w:r>
        <w:rPr>
          <w:bCs/>
          <w:b/>
        </w:rPr>
        <w:t xml:space="preserve">Date:</w:t>
      </w:r>
      <w:r>
        <w:t xml:space="preserve"> </w:t>
      </w:r>
      <w:r>
        <w:t xml:space="preserve">July 2026</w:t>
      </w:r>
      <w:r>
        <w:t xml:space="preserve"> </w:t>
      </w:r>
      <w:r>
        <w:rPr>
          <w:bCs/>
          <w:b/>
        </w:rPr>
        <w:t xml:space="preserve">Scope:</w:t>
      </w:r>
      <w:r>
        <w:t xml:space="preserve"> </w:t>
      </w:r>
      <w:r>
        <w:t xml:space="preserve">15 Competitors, 70+ Features, 35,000+ MCP Servers, 10 API Ecosystems</w:t>
      </w:r>
      <w:r>
        <w:t xml:space="preserve"> </w:t>
      </w:r>
      <w:r>
        <w:rPr>
          <w:bCs/>
          <w:b/>
        </w:rPr>
        <w:t xml:space="preserve">Sources:</w:t>
      </w:r>
      <w:r>
        <w:t xml:space="preserve"> </w:t>
      </w:r>
      <w:r>
        <w:t xml:space="preserve">3,800+ lines of competitive intelligence across 50+ primary sources</w:t>
      </w:r>
    </w:p>
    <w:p>
      <w:r>
        <w:rPr>
          <w:sz w:val="20"/>
        </w:rPr>
        <w:pict>
          <v:rect style="width:0;height:1.5pt" o:hralign="center" o:hrstd="t" o:hr="t"/>
        </w:pict>
      </w:r>
    </w:p>
    <w:bookmarkEnd w:id="28"/>
    <w:bookmarkStart w:id="32" w:name="executive-summary"/>
    <w:p>
      <w:pPr>
        <w:pStyle w:val="Heading2"/>
      </w:pPr>
      <w:r>
        <w:rPr>
          <w:b/>
          <w:color w:val="2C3E50"/>
          <w:sz w:val="32"/>
        </w:rPr>
        <w:t xml:space="preserve">Executive Summary</w:t>
      </w:r>
    </w:p>
    <w:bookmarkStart w:id="29" w:name="the-10-sov3-exclusive-capabilities"/>
    <w:p>
      <w:pPr>
        <w:pStyle w:val="Heading3"/>
      </w:pPr>
      <w:r>
        <w:rPr>
          <w:b/>
          <w:color w:val="34495E"/>
          <w:sz w:val="26"/>
        </w:rPr>
        <w:t xml:space="preserve">The 10 SOV3-Exclusive Capabilities</w:t>
      </w:r>
    </w:p>
    <w:p>
      <w:pPr>
        <w:pStyle w:val="FirstParagraph"/>
      </w:pPr>
      <w:r>
        <w:t xml:space="preserve">After analyzing</w:t>
      </w:r>
      <w:r>
        <w:t xml:space="preserve"> </w:t>
      </w:r>
      <w:r>
        <w:rPr>
          <w:bCs/>
          <w:b/>
        </w:rPr>
        <w:t xml:space="preserve">15 competitors</w:t>
      </w:r>
      <w:r>
        <w:t xml:space="preserve"> </w:t>
      </w:r>
      <w:r>
        <w:t xml:space="preserve">across</w:t>
      </w:r>
      <w:r>
        <w:t xml:space="preserve"> </w:t>
      </w:r>
      <w:r>
        <w:rPr>
          <w:bCs/>
          <w:b/>
        </w:rPr>
        <w:t xml:space="preserve">70+ feature dimensions</w:t>
      </w:r>
      <w:r>
        <w:t xml:space="preserve">,</w:t>
      </w:r>
      <w:r>
        <w:t xml:space="preserve"> </w:t>
      </w:r>
      <w:r>
        <w:rPr>
          <w:bCs/>
          <w:b/>
        </w:rPr>
        <w:t xml:space="preserve">3,800+ lines</w:t>
      </w:r>
      <w:r>
        <w:t xml:space="preserve"> </w:t>
      </w:r>
      <w:r>
        <w:t xml:space="preserve">of competitive intelligence,</w:t>
      </w:r>
      <w:r>
        <w:t xml:space="preserve"> </w:t>
      </w:r>
      <w:r>
        <w:rPr>
          <w:bCs/>
          <w:b/>
        </w:rPr>
        <w:t xml:space="preserve">35,000-40,000 MCP servers</w:t>
      </w:r>
      <w:r>
        <w:t xml:space="preserve">, and</w:t>
      </w:r>
      <w:r>
        <w:t xml:space="preserve"> </w:t>
      </w:r>
      <w:r>
        <w:rPr>
          <w:bCs/>
          <w:b/>
        </w:rPr>
        <w:t xml:space="preserve">10 API ecosystems</w:t>
      </w:r>
      <w:r>
        <w:t xml:space="preserve">, we have identified</w:t>
      </w:r>
      <w:r>
        <w:t xml:space="preserve"> </w:t>
      </w:r>
      <w:r>
        <w:rPr>
          <w:bCs/>
          <w:b/>
        </w:rPr>
        <w:t xml:space="preserve">10 capabilities that zero competitors possess</w:t>
      </w:r>
      <w:r>
        <w:t xml:space="preserve">. These are not incremental improvements — they are structural moats that competitors cannot replicate without fundamental architectural reinvention.</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360"/>
        <w:gridCol w:w="3120"/>
        <w:gridCol w:w="2640"/>
        <w:gridCol w:w="1800"/>
      </w:tblGrid>
      <w:tr>
        <w:trPr>
          <w:tblHeader w:val="true"/>
        </w:trPr>
        <w:tc>
          <w:tcPr>
            <w:tcW w:type="dxa" w:w="2340"/>
            <w:shd w:fill="2C3E50" w:val="clear"/>
            <w:vAlign w:val="center"/>
          </w:tcPr>
          <w:p>
            <w:pPr>
              <w:pStyle w:val="Compact"/>
              <w:jc w:val="center"/>
            </w:pPr>
            <w:r>
              <w:rPr>
                <w:b/>
                <w:color w:val="FFFFFF"/>
                <w:sz w:val="18"/>
              </w:rPr>
              <w:t xml:space="preserve">#</w:t>
            </w:r>
          </w:p>
        </w:tc>
        <w:tc>
          <w:tcPr>
            <w:tcW w:type="dxa" w:w="2340"/>
            <w:shd w:fill="2C3E50" w:val="clear"/>
            <w:vAlign w:val="center"/>
          </w:tcPr>
          <w:p>
            <w:pPr>
              <w:pStyle w:val="Compact"/>
              <w:jc w:val="center"/>
            </w:pPr>
            <w:r>
              <w:rPr>
                <w:b/>
                <w:color w:val="FFFFFF"/>
                <w:sz w:val="18"/>
              </w:rPr>
              <w:t xml:space="preserve">SOV3-Exclusive Capability</w:t>
            </w:r>
          </w:p>
        </w:tc>
        <w:tc>
          <w:tcPr>
            <w:tcW w:type="dxa" w:w="2340"/>
            <w:shd w:fill="2C3E50" w:val="clear"/>
            <w:vAlign w:val="center"/>
          </w:tcPr>
          <w:p>
            <w:pPr>
              <w:pStyle w:val="Compact"/>
              <w:jc w:val="center"/>
            </w:pPr>
            <w:r>
              <w:rPr>
                <w:b/>
                <w:color w:val="FFFFFF"/>
                <w:sz w:val="18"/>
              </w:rPr>
              <w:t xml:space="preserve">Why Nobody Else Has It</w:t>
            </w:r>
          </w:p>
        </w:tc>
        <w:tc>
          <w:tcPr>
            <w:tcW w:type="dxa" w:w="2340"/>
            <w:shd w:fill="2C3E50" w:val="clear"/>
            <w:vAlign w:val="center"/>
          </w:tcPr>
          <w:p>
            <w:pPr>
              <w:pStyle w:val="Compact"/>
              <w:jc w:val="center"/>
            </w:pPr>
            <w:r>
              <w:rPr>
                <w:b/>
                <w:color w:val="FFFFFF"/>
                <w:sz w:val="18"/>
              </w:rPr>
              <w:t xml:space="preserve">Moat Strength</w:t>
            </w:r>
          </w:p>
        </w:tc>
      </w:tr>
      <w:tr>
        <w:tc>
          <w:tcPr>
            <w:tcW w:type="dxa" w:w="2340"/>
            <w:shd w:fill="F8F9FA" w:val="clear"/>
            <w:vAlign w:val="center"/>
          </w:tcPr>
          <w:p>
            <w:pPr>
              <w:pStyle w:val="Compact"/>
              <w:jc w:val="left"/>
            </w:pPr>
            <w:r>
              <w:rPr>
                <w:sz w:val="16"/>
              </w:rPr>
              <w:t xml:space="preserve">1</w:t>
            </w:r>
          </w:p>
        </w:tc>
        <w:tc>
          <w:tcPr>
            <w:tcW w:type="dxa" w:w="2340"/>
            <w:shd w:fill="F8F9FA" w:val="clear"/>
            <w:vAlign w:val="center"/>
          </w:tcPr>
          <w:p>
            <w:pPr>
              <w:pStyle w:val="Compact"/>
              <w:jc w:val="left"/>
            </w:pPr>
            <w:r>
              <w:rPr>
                <w:bCs/>
                <w:b/>
                <w:sz w:val="16"/>
              </w:rPr>
              <w:t xml:space="preserve">Public Transparency Dashboard with Blockchain Verification</w:t>
            </w:r>
          </w:p>
        </w:tc>
        <w:tc>
          <w:tcPr>
            <w:tcW w:type="dxa" w:w="2340"/>
            <w:shd w:fill="F8F9FA" w:val="clear"/>
            <w:vAlign w:val="center"/>
          </w:tcPr>
          <w:p>
            <w:pPr>
              <w:pStyle w:val="Compact"/>
              <w:jc w:val="left"/>
            </w:pPr>
            <w:r>
              <w:rPr>
                <w:sz w:val="16"/>
              </w:rPr>
              <w:t xml:space="preserve">Every competitor is a closed enterprise platform; transparency contradicts their business model</w:t>
            </w:r>
          </w:p>
        </w:tc>
        <w:tc>
          <w:tcPr>
            <w:tcW w:type="dxa" w:w="2340"/>
            <w:shd w:fill="F8F9FA" w:val="clear"/>
            <w:vAlign w:val="center"/>
          </w:tcPr>
          <w:p>
            <w:pPr>
              <w:pStyle w:val="Compact"/>
              <w:jc w:val="left"/>
            </w:pPr>
            <w:r>
              <w:rPr>
                <w:sz w:val="16"/>
              </w:rPr>
              <w:t xml:space="preserve">CULTURAL — competitors cannot adopt without changing DNA</w:t>
            </w:r>
          </w:p>
        </w:tc>
      </w:tr>
      <w:tr>
        <w:tc>
          <w:tcPr>
            <w:tcW w:type="dxa" w:w="2340"/>
            <w:shd w:fill="FFFFFF" w:val="clear"/>
            <w:vAlign w:val="center"/>
          </w:tcPr>
          <w:p>
            <w:pPr>
              <w:pStyle w:val="Compact"/>
              <w:jc w:val="left"/>
            </w:pPr>
            <w:r>
              <w:rPr>
                <w:sz w:val="16"/>
              </w:rPr>
              <w:t xml:space="preserve">2</w:t>
            </w:r>
          </w:p>
        </w:tc>
        <w:tc>
          <w:tcPr>
            <w:tcW w:type="dxa" w:w="2340"/>
            <w:shd w:fill="FFFFFF" w:val="clear"/>
            <w:vAlign w:val="center"/>
          </w:tcPr>
          <w:p>
            <w:pPr>
              <w:pStyle w:val="Compact"/>
              <w:jc w:val="left"/>
            </w:pPr>
            <w:r>
              <w:rPr>
                <w:bCs/>
                <w:b/>
                <w:sz w:val="16"/>
              </w:rPr>
              <w:t xml:space="preserve">PDCA Cycle Automation for AI Safety</w:t>
            </w:r>
          </w:p>
        </w:tc>
        <w:tc>
          <w:tcPr>
            <w:tcW w:type="dxa" w:w="2340"/>
            <w:shd w:fill="FFFFFF" w:val="clear"/>
            <w:vAlign w:val="center"/>
          </w:tcPr>
          <w:p>
            <w:pPr>
              <w:pStyle w:val="Compact"/>
              <w:jc w:val="left"/>
            </w:pPr>
            <w:r>
              <w:rPr>
                <w:sz w:val="16"/>
              </w:rPr>
              <w:t xml:space="preserve">No competitor implements closed-loop Plan-Do-Check-Act cycles; all are linear assessment tools</w:t>
            </w:r>
          </w:p>
        </w:tc>
        <w:tc>
          <w:tcPr>
            <w:tcW w:type="dxa" w:w="2340"/>
            <w:shd w:fill="FFFFFF" w:val="clear"/>
            <w:vAlign w:val="center"/>
          </w:tcPr>
          <w:p>
            <w:pPr>
              <w:pStyle w:val="Compact"/>
              <w:jc w:val="left"/>
            </w:pPr>
            <w:r>
              <w:rPr>
                <w:sz w:val="16"/>
              </w:rPr>
              <w:t xml:space="preserve">ARCHITECTURAL — requires fundamental redesign</w:t>
            </w:r>
          </w:p>
        </w:tc>
      </w:tr>
      <w:tr>
        <w:tc>
          <w:tcPr>
            <w:tcW w:type="dxa" w:w="2340"/>
            <w:shd w:fill="F8F9FA" w:val="clear"/>
            <w:vAlign w:val="center"/>
          </w:tcPr>
          <w:p>
            <w:pPr>
              <w:pStyle w:val="Compact"/>
              <w:jc w:val="left"/>
            </w:pPr>
            <w:r>
              <w:rPr>
                <w:sz w:val="16"/>
              </w:rPr>
              <w:t xml:space="preserve">3</w:t>
            </w:r>
          </w:p>
        </w:tc>
        <w:tc>
          <w:tcPr>
            <w:tcW w:type="dxa" w:w="2340"/>
            <w:shd w:fill="F8F9FA" w:val="clear"/>
            <w:vAlign w:val="center"/>
          </w:tcPr>
          <w:p>
            <w:pPr>
              <w:pStyle w:val="Compact"/>
              <w:jc w:val="left"/>
            </w:pPr>
            <w:r>
              <w:rPr>
                <w:bCs/>
                <w:b/>
                <w:sz w:val="16"/>
              </w:rPr>
              <w:t xml:space="preserve">Watchdog AI Safety Certification</w:t>
            </w:r>
          </w:p>
        </w:tc>
        <w:tc>
          <w:tcPr>
            <w:tcW w:type="dxa" w:w="2340"/>
            <w:shd w:fill="F8F9FA" w:val="clear"/>
            <w:vAlign w:val="center"/>
          </w:tcPr>
          <w:p>
            <w:pPr>
              <w:pStyle w:val="Compact"/>
              <w:jc w:val="left"/>
            </w:pPr>
            <w:r>
              <w:rPr>
                <w:sz w:val="16"/>
              </w:rPr>
              <w:t xml:space="preserve">No blockchain-verified credential system exists in AI governance; only Cranium has training certs</w:t>
            </w:r>
          </w:p>
        </w:tc>
        <w:tc>
          <w:tcPr>
            <w:tcW w:type="dxa" w:w="2340"/>
            <w:shd w:fill="F8F9FA" w:val="clear"/>
            <w:vAlign w:val="center"/>
          </w:tcPr>
          <w:p>
            <w:pPr>
              <w:pStyle w:val="Compact"/>
              <w:jc w:val="left"/>
            </w:pPr>
            <w:r>
              <w:rPr>
                <w:sz w:val="16"/>
              </w:rPr>
              <w:t xml:space="preserve">MARKET — creates the category standard</w:t>
            </w:r>
          </w:p>
        </w:tc>
      </w:tr>
      <w:tr>
        <w:tc>
          <w:tcPr>
            <w:tcW w:type="dxa" w:w="2340"/>
            <w:shd w:fill="FFFFFF" w:val="clear"/>
            <w:vAlign w:val="center"/>
          </w:tcPr>
          <w:p>
            <w:pPr>
              <w:pStyle w:val="Compact"/>
              <w:jc w:val="left"/>
            </w:pPr>
            <w:r>
              <w:rPr>
                <w:sz w:val="16"/>
              </w:rPr>
              <w:t xml:space="preserve">4</w:t>
            </w:r>
          </w:p>
        </w:tc>
        <w:tc>
          <w:tcPr>
            <w:tcW w:type="dxa" w:w="2340"/>
            <w:shd w:fill="FFFFFF" w:val="clear"/>
            <w:vAlign w:val="center"/>
          </w:tcPr>
          <w:p>
            <w:pPr>
              <w:pStyle w:val="Compact"/>
              <w:jc w:val="left"/>
            </w:pPr>
            <w:r>
              <w:rPr>
                <w:bCs/>
                <w:b/>
                <w:sz w:val="16"/>
              </w:rPr>
              <w:t xml:space="preserve">MCP-Native Governance (First in Market)</w:t>
            </w:r>
          </w:p>
        </w:tc>
        <w:tc>
          <w:tcPr>
            <w:tcW w:type="dxa" w:w="2340"/>
            <w:shd w:fill="FFFFFF" w:val="clear"/>
            <w:vAlign w:val="center"/>
          </w:tcPr>
          <w:p>
            <w:pPr>
              <w:pStyle w:val="Compact"/>
              <w:jc w:val="left"/>
            </w:pPr>
            <w:r>
              <w:rPr>
                <w:sz w:val="16"/>
              </w:rPr>
              <w:t xml:space="preserve">Only JetStream has partial MCP support; zero competitors have governance-specific MCP servers</w:t>
            </w:r>
          </w:p>
        </w:tc>
        <w:tc>
          <w:tcPr>
            <w:tcW w:type="dxa" w:w="2340"/>
            <w:shd w:fill="FFFFFF" w:val="clear"/>
            <w:vAlign w:val="center"/>
          </w:tcPr>
          <w:p>
            <w:pPr>
              <w:pStyle w:val="Compact"/>
              <w:jc w:val="left"/>
            </w:pPr>
            <w:r>
              <w:rPr>
                <w:sz w:val="16"/>
              </w:rPr>
              <w:t xml:space="preserve">ECOSYSTEM — 35,000-server ecosystem with zero governance</w:t>
            </w:r>
          </w:p>
        </w:tc>
      </w:tr>
      <w:tr>
        <w:tc>
          <w:tcPr>
            <w:tcW w:type="dxa" w:w="2340"/>
            <w:shd w:fill="F8F9FA" w:val="clear"/>
            <w:vAlign w:val="center"/>
          </w:tcPr>
          <w:p>
            <w:pPr>
              <w:pStyle w:val="Compact"/>
              <w:jc w:val="left"/>
            </w:pPr>
            <w:r>
              <w:rPr>
                <w:sz w:val="16"/>
              </w:rPr>
              <w:t xml:space="preserve">5</w:t>
            </w:r>
          </w:p>
        </w:tc>
        <w:tc>
          <w:tcPr>
            <w:tcW w:type="dxa" w:w="2340"/>
            <w:shd w:fill="F8F9FA" w:val="clear"/>
            <w:vAlign w:val="center"/>
          </w:tcPr>
          <w:p>
            <w:pPr>
              <w:pStyle w:val="Compact"/>
              <w:jc w:val="left"/>
            </w:pPr>
            <w:r>
              <w:rPr>
                <w:bCs/>
                <w:b/>
                <w:sz w:val="16"/>
              </w:rPr>
              <w:t xml:space="preserve">EU AI Act 48-Hour Compliance Engine</w:t>
            </w:r>
          </w:p>
        </w:tc>
        <w:tc>
          <w:tcPr>
            <w:tcW w:type="dxa" w:w="2340"/>
            <w:shd w:fill="F8F9FA" w:val="clear"/>
            <w:vAlign w:val="center"/>
          </w:tcPr>
          <w:p>
            <w:pPr>
              <w:pStyle w:val="Compact"/>
              <w:jc w:val="left"/>
            </w:pPr>
            <w:r>
              <w:rPr>
                <w:sz w:val="16"/>
              </w:rPr>
              <w:t xml:space="preserve">Credo AI takes weeks for assessments; nobody offers sub-48-hour automated compliance</w:t>
            </w:r>
          </w:p>
        </w:tc>
        <w:tc>
          <w:tcPr>
            <w:tcW w:type="dxa" w:w="2340"/>
            <w:shd w:fill="F8F9FA" w:val="clear"/>
            <w:vAlign w:val="center"/>
          </w:tcPr>
          <w:p>
            <w:pPr>
              <w:pStyle w:val="Compact"/>
              <w:jc w:val="left"/>
            </w:pPr>
            <w:r>
              <w:rPr>
                <w:sz w:val="16"/>
              </w:rPr>
              <w:t xml:space="preserve">VELOCITY — time-to-compliance is the new competitive weapon</w:t>
            </w:r>
          </w:p>
        </w:tc>
      </w:tr>
      <w:tr>
        <w:tc>
          <w:tcPr>
            <w:tcW w:type="dxa" w:w="2340"/>
            <w:shd w:fill="FFFFFF" w:val="clear"/>
            <w:vAlign w:val="center"/>
          </w:tcPr>
          <w:p>
            <w:pPr>
              <w:pStyle w:val="Compact"/>
              <w:jc w:val="left"/>
            </w:pPr>
            <w:r>
              <w:rPr>
                <w:sz w:val="16"/>
              </w:rPr>
              <w:t xml:space="preserve">6</w:t>
            </w:r>
          </w:p>
        </w:tc>
        <w:tc>
          <w:tcPr>
            <w:tcW w:type="dxa" w:w="2340"/>
            <w:shd w:fill="FFFFFF" w:val="clear"/>
            <w:vAlign w:val="center"/>
          </w:tcPr>
          <w:p>
            <w:pPr>
              <w:pStyle w:val="Compact"/>
              <w:jc w:val="left"/>
            </w:pPr>
            <w:r>
              <w:rPr>
                <w:bCs/>
                <w:b/>
                <w:sz w:val="16"/>
              </w:rPr>
              <w:t xml:space="preserve">Agent Behavior Monitoring &amp; Enforcement</w:t>
            </w:r>
          </w:p>
        </w:tc>
        <w:tc>
          <w:tcPr>
            <w:tcW w:type="dxa" w:w="2340"/>
            <w:shd w:fill="FFFFFF" w:val="clear"/>
            <w:vAlign w:val="center"/>
          </w:tcPr>
          <w:p>
            <w:pPr>
              <w:pStyle w:val="Compact"/>
              <w:jc w:val="left"/>
            </w:pPr>
            <w:r>
              <w:rPr>
                <w:sz w:val="16"/>
              </w:rPr>
              <w:t xml:space="preserve">WitnessAI monitors but doesn’t enforce; nobody has behavioral policy enforcement for agents</w:t>
            </w:r>
          </w:p>
        </w:tc>
        <w:tc>
          <w:tcPr>
            <w:tcW w:type="dxa" w:w="2340"/>
            <w:shd w:fill="FFFFFF" w:val="clear"/>
            <w:vAlign w:val="center"/>
          </w:tcPr>
          <w:p>
            <w:pPr>
              <w:pStyle w:val="Compact"/>
              <w:jc w:val="left"/>
            </w:pPr>
            <w:r>
              <w:rPr>
                <w:sz w:val="16"/>
              </w:rPr>
              <w:t xml:space="preserve">OPERATIONAL — enforcement &gt; observation</w:t>
            </w:r>
          </w:p>
        </w:tc>
      </w:tr>
      <w:tr>
        <w:tc>
          <w:tcPr>
            <w:tcW w:type="dxa" w:w="2340"/>
            <w:shd w:fill="F8F9FA" w:val="clear"/>
            <w:vAlign w:val="center"/>
          </w:tcPr>
          <w:p>
            <w:pPr>
              <w:pStyle w:val="Compact"/>
              <w:jc w:val="left"/>
            </w:pPr>
            <w:r>
              <w:rPr>
                <w:sz w:val="16"/>
              </w:rPr>
              <w:t xml:space="preserve">7</w:t>
            </w:r>
          </w:p>
        </w:tc>
        <w:tc>
          <w:tcPr>
            <w:tcW w:type="dxa" w:w="2340"/>
            <w:shd w:fill="F8F9FA" w:val="clear"/>
            <w:vAlign w:val="center"/>
          </w:tcPr>
          <w:p>
            <w:pPr>
              <w:pStyle w:val="Compact"/>
              <w:jc w:val="left"/>
            </w:pPr>
            <w:r>
              <w:rPr>
                <w:bCs/>
                <w:b/>
                <w:sz w:val="16"/>
              </w:rPr>
              <w:t xml:space="preserve">Multi-Protocol API (REST + GraphQL + gRPC + WebSockets)</w:t>
            </w:r>
          </w:p>
        </w:tc>
        <w:tc>
          <w:tcPr>
            <w:tcW w:type="dxa" w:w="2340"/>
            <w:shd w:fill="F8F9FA" w:val="clear"/>
            <w:vAlign w:val="center"/>
          </w:tcPr>
          <w:p>
            <w:pPr>
              <w:pStyle w:val="Compact"/>
              <w:jc w:val="left"/>
            </w:pPr>
            <w:r>
              <w:rPr>
                <w:sz w:val="16"/>
              </w:rPr>
              <w:t xml:space="preserve">Every competitor is REST-only; no GraphQL or gRPC anywhere in AI governance</w:t>
            </w:r>
          </w:p>
        </w:tc>
        <w:tc>
          <w:tcPr>
            <w:tcW w:type="dxa" w:w="2340"/>
            <w:shd w:fill="F8F9FA" w:val="clear"/>
            <w:vAlign w:val="center"/>
          </w:tcPr>
          <w:p>
            <w:pPr>
              <w:pStyle w:val="Compact"/>
              <w:jc w:val="left"/>
            </w:pPr>
            <w:r>
              <w:rPr>
                <w:sz w:val="16"/>
              </w:rPr>
              <w:t xml:space="preserve">TECHNICAL — 3-5x developer experience improvement</w:t>
            </w:r>
          </w:p>
        </w:tc>
      </w:tr>
      <w:tr>
        <w:tc>
          <w:tcPr>
            <w:tcW w:type="dxa" w:w="2340"/>
            <w:shd w:fill="FFFFFF" w:val="clear"/>
            <w:vAlign w:val="center"/>
          </w:tcPr>
          <w:p>
            <w:pPr>
              <w:pStyle w:val="Compact"/>
              <w:jc w:val="left"/>
            </w:pPr>
            <w:r>
              <w:rPr>
                <w:sz w:val="16"/>
              </w:rPr>
              <w:t xml:space="preserve">8</w:t>
            </w:r>
          </w:p>
        </w:tc>
        <w:tc>
          <w:tcPr>
            <w:tcW w:type="dxa" w:w="2340"/>
            <w:shd w:fill="FFFFFF" w:val="clear"/>
            <w:vAlign w:val="center"/>
          </w:tcPr>
          <w:p>
            <w:pPr>
              <w:pStyle w:val="Compact"/>
              <w:jc w:val="left"/>
            </w:pPr>
            <w:r>
              <w:rPr>
                <w:bCs/>
                <w:b/>
                <w:sz w:val="16"/>
              </w:rPr>
              <w:t xml:space="preserve">Open-Source Core with Enterprise Paywall</w:t>
            </w:r>
          </w:p>
        </w:tc>
        <w:tc>
          <w:tcPr>
            <w:tcW w:type="dxa" w:w="2340"/>
            <w:shd w:fill="FFFFFF" w:val="clear"/>
            <w:vAlign w:val="center"/>
          </w:tcPr>
          <w:p>
            <w:pPr>
              <w:pStyle w:val="Compact"/>
              <w:jc w:val="left"/>
            </w:pPr>
            <w:r>
              <w:rPr>
                <w:sz w:val="16"/>
              </w:rPr>
              <w:t xml:space="preserve">NanoCo is open-source but 4 people; nobody has scaled open-source + enterprise hybrid</w:t>
            </w:r>
          </w:p>
        </w:tc>
        <w:tc>
          <w:tcPr>
            <w:tcW w:type="dxa" w:w="2340"/>
            <w:shd w:fill="FFFFFF" w:val="clear"/>
            <w:vAlign w:val="center"/>
          </w:tcPr>
          <w:p>
            <w:pPr>
              <w:pStyle w:val="Compact"/>
              <w:jc w:val="left"/>
            </w:pPr>
            <w:r>
              <w:rPr>
                <w:sz w:val="16"/>
              </w:rPr>
              <w:t xml:space="preserve">TRUST — open core eliminates procurement friction</w:t>
            </w:r>
          </w:p>
        </w:tc>
      </w:tr>
      <w:tr>
        <w:tc>
          <w:tcPr>
            <w:tcW w:type="dxa" w:w="2340"/>
            <w:shd w:fill="F8F9FA" w:val="clear"/>
            <w:vAlign w:val="center"/>
          </w:tcPr>
          <w:p>
            <w:pPr>
              <w:pStyle w:val="Compact"/>
              <w:jc w:val="left"/>
            </w:pPr>
            <w:r>
              <w:rPr>
                <w:sz w:val="16"/>
              </w:rPr>
              <w:t xml:space="preserve">9</w:t>
            </w:r>
          </w:p>
        </w:tc>
        <w:tc>
          <w:tcPr>
            <w:tcW w:type="dxa" w:w="2340"/>
            <w:shd w:fill="F8F9FA" w:val="clear"/>
            <w:vAlign w:val="center"/>
          </w:tcPr>
          <w:p>
            <w:pPr>
              <w:pStyle w:val="Compact"/>
              <w:jc w:val="left"/>
            </w:pPr>
            <w:r>
              <w:rPr>
                <w:bCs/>
                <w:b/>
                <w:sz w:val="16"/>
              </w:rPr>
              <w:t xml:space="preserve">Real-Time AI Governance Event Streaming</w:t>
            </w:r>
          </w:p>
        </w:tc>
        <w:tc>
          <w:tcPr>
            <w:tcW w:type="dxa" w:w="2340"/>
            <w:shd w:fill="F8F9FA" w:val="clear"/>
            <w:vAlign w:val="center"/>
          </w:tcPr>
          <w:p>
            <w:pPr>
              <w:pStyle w:val="Compact"/>
              <w:jc w:val="left"/>
            </w:pPr>
            <w:r>
              <w:rPr>
                <w:sz w:val="16"/>
              </w:rPr>
              <w:t xml:space="preserve">Only CrowdStrike has security event streaming; zero governance-specific real-time streams</w:t>
            </w:r>
          </w:p>
        </w:tc>
        <w:tc>
          <w:tcPr>
            <w:tcW w:type="dxa" w:w="2340"/>
            <w:shd w:fill="F8F9FA" w:val="clear"/>
            <w:vAlign w:val="center"/>
          </w:tcPr>
          <w:p>
            <w:pPr>
              <w:pStyle w:val="Compact"/>
              <w:jc w:val="left"/>
            </w:pPr>
            <w:r>
              <w:rPr>
                <w:sz w:val="16"/>
              </w:rPr>
              <w:t xml:space="preserve">PERFORMANCE — sub-second governance decisions</w:t>
            </w:r>
          </w:p>
        </w:tc>
      </w:tr>
      <w:tr>
        <w:tc>
          <w:tcPr>
            <w:tcW w:type="dxa" w:w="2340"/>
            <w:shd w:fill="FFFFFF" w:val="clear"/>
            <w:vAlign w:val="center"/>
          </w:tcPr>
          <w:p>
            <w:pPr>
              <w:pStyle w:val="Compact"/>
              <w:jc w:val="left"/>
            </w:pPr>
            <w:r>
              <w:rPr>
                <w:sz w:val="16"/>
              </w:rPr>
              <w:t xml:space="preserve">10</w:t>
            </w:r>
          </w:p>
        </w:tc>
        <w:tc>
          <w:tcPr>
            <w:tcW w:type="dxa" w:w="2340"/>
            <w:shd w:fill="FFFFFF" w:val="clear"/>
            <w:vAlign w:val="center"/>
          </w:tcPr>
          <w:p>
            <w:pPr>
              <w:pStyle w:val="Compact"/>
              <w:jc w:val="left"/>
            </w:pPr>
            <w:r>
              <w:rPr>
                <w:bCs/>
                <w:b/>
                <w:sz w:val="16"/>
              </w:rPr>
              <w:t xml:space="preserve">Industry-Specific MCP Packs</w:t>
            </w:r>
          </w:p>
        </w:tc>
        <w:tc>
          <w:tcPr>
            <w:tcW w:type="dxa" w:w="2340"/>
            <w:shd w:fill="FFFFFF" w:val="clear"/>
            <w:vAlign w:val="center"/>
          </w:tcPr>
          <w:p>
            <w:pPr>
              <w:pStyle w:val="Compact"/>
              <w:jc w:val="left"/>
            </w:pPr>
            <w:r>
              <w:rPr>
                <w:sz w:val="16"/>
              </w:rPr>
              <w:t xml:space="preserve">40% of MCP servers are developer tools; 0.4% are security; zero are industry-specific governance</w:t>
            </w:r>
          </w:p>
        </w:tc>
        <w:tc>
          <w:tcPr>
            <w:tcW w:type="dxa" w:w="2340"/>
            <w:shd w:fill="FFFFFF" w:val="clear"/>
            <w:vAlign w:val="center"/>
          </w:tcPr>
          <w:p>
            <w:pPr>
              <w:pStyle w:val="Compact"/>
              <w:jc w:val="left"/>
            </w:pPr>
            <w:r>
              <w:rPr>
                <w:sz w:val="16"/>
              </w:rPr>
              <w:t xml:space="preserve">VERTICAL — finance, healthcare, gov packs are greenfield</w:t>
            </w:r>
          </w:p>
        </w:tc>
      </w:tr>
    </w:tbl>
    <w:bookmarkEnd w:id="29"/>
    <w:bookmarkStart w:id="30" w:name="the-5-critical-competitor-weaknesses"/>
    <w:p>
      <w:pPr>
        <w:pStyle w:val="Heading3"/>
      </w:pPr>
      <w:r>
        <w:rPr>
          <w:b/>
          <w:color w:val="34495E"/>
          <w:sz w:val="26"/>
        </w:rPr>
        <w:t xml:space="preserve">The 5 Critical Competitor Weaknesses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94"/>
        <w:gridCol w:w="1980"/>
        <w:gridCol w:w="1584"/>
        <w:gridCol w:w="3762"/>
      </w:tblGrid>
      <w:tr>
        <w:trPr>
          <w:tblHeader w:val="true"/>
        </w:trPr>
        <w:tc>
          <w:tcPr>
            <w:tcW w:type="dxa" w:w="2340"/>
            <w:shd w:fill="2C3E50" w:val="clear"/>
            <w:vAlign w:val="center"/>
          </w:tcPr>
          <w:p>
            <w:pPr>
              <w:pStyle w:val="Compact"/>
              <w:jc w:val="center"/>
            </w:pPr>
            <w:r>
              <w:rPr>
                <w:b/>
                <w:color w:val="FFFFFF"/>
                <w:sz w:val="18"/>
              </w:rPr>
              <w:t xml:space="preserve">#</w:t>
            </w:r>
          </w:p>
        </w:tc>
        <w:tc>
          <w:tcPr>
            <w:tcW w:type="dxa" w:w="2340"/>
            <w:shd w:fill="2C3E50" w:val="clear"/>
            <w:vAlign w:val="center"/>
          </w:tcPr>
          <w:p>
            <w:pPr>
              <w:pStyle w:val="Compact"/>
              <w:jc w:val="center"/>
            </w:pPr>
            <w:r>
              <w:rPr>
                <w:b/>
                <w:color w:val="FFFFFF"/>
                <w:sz w:val="18"/>
              </w:rPr>
              <w:t xml:space="preserve">Weakness</w:t>
            </w:r>
          </w:p>
        </w:tc>
        <w:tc>
          <w:tcPr>
            <w:tcW w:type="dxa" w:w="2340"/>
            <w:shd w:fill="2C3E50" w:val="clear"/>
            <w:vAlign w:val="center"/>
          </w:tcPr>
          <w:p>
            <w:pPr>
              <w:pStyle w:val="Compact"/>
              <w:jc w:val="center"/>
            </w:pPr>
            <w:r>
              <w:rPr>
                <w:b/>
                <w:color w:val="FFFFFF"/>
                <w:sz w:val="18"/>
              </w:rPr>
              <w:t xml:space="preserve">Impact</w:t>
            </w:r>
          </w:p>
        </w:tc>
        <w:tc>
          <w:tcPr>
            <w:tcW w:type="dxa" w:w="2340"/>
            <w:shd w:fill="2C3E50" w:val="clear"/>
            <w:vAlign w:val="center"/>
          </w:tcPr>
          <w:p>
            <w:pPr>
              <w:pStyle w:val="Compact"/>
              <w:jc w:val="center"/>
            </w:pPr>
            <w:r>
              <w:rPr>
                <w:b/>
                <w:color w:val="FFFFFF"/>
                <w:sz w:val="18"/>
              </w:rPr>
              <w:t xml:space="preserve">SOV3 Exploitation</w:t>
            </w:r>
          </w:p>
        </w:tc>
      </w:tr>
      <w:tr>
        <w:tc>
          <w:tcPr>
            <w:tcW w:type="dxa" w:w="2340"/>
            <w:shd w:fill="F8F9FA" w:val="clear"/>
            <w:vAlign w:val="center"/>
          </w:tcPr>
          <w:p>
            <w:pPr>
              <w:pStyle w:val="Compact"/>
              <w:jc w:val="left"/>
            </w:pPr>
            <w:r>
              <w:rPr>
                <w:sz w:val="16"/>
              </w:rPr>
              <w:t xml:space="preserve">1</w:t>
            </w:r>
          </w:p>
        </w:tc>
        <w:tc>
          <w:tcPr>
            <w:tcW w:type="dxa" w:w="2340"/>
            <w:shd w:fill="F8F9FA" w:val="clear"/>
            <w:vAlign w:val="center"/>
          </w:tcPr>
          <w:p>
            <w:pPr>
              <w:pStyle w:val="Compact"/>
              <w:jc w:val="left"/>
            </w:pPr>
            <w:r>
              <w:rPr>
                <w:bCs/>
                <w:b/>
                <w:sz w:val="16"/>
              </w:rPr>
              <w:t xml:space="preserve">ZERO blockchain adoption across all 15 competitors</w:t>
            </w:r>
          </w:p>
        </w:tc>
        <w:tc>
          <w:tcPr>
            <w:tcW w:type="dxa" w:w="2340"/>
            <w:shd w:fill="F8F9FA" w:val="clear"/>
            <w:vAlign w:val="center"/>
          </w:tcPr>
          <w:p>
            <w:pPr>
              <w:pStyle w:val="Compact"/>
              <w:jc w:val="left"/>
            </w:pPr>
            <w:r>
              <w:rPr>
                <w:sz w:val="16"/>
              </w:rPr>
              <w:t xml:space="preserve">Immutable audit trails don’t exist</w:t>
            </w:r>
          </w:p>
        </w:tc>
        <w:tc>
          <w:tcPr>
            <w:tcW w:type="dxa" w:w="2340"/>
            <w:shd w:fill="F8F9FA" w:val="clear"/>
            <w:vAlign w:val="center"/>
          </w:tcPr>
          <w:p>
            <w:pPr>
              <w:pStyle w:val="Compact"/>
              <w:jc w:val="left"/>
            </w:pPr>
            <w:r>
              <w:rPr>
                <w:sz w:val="16"/>
              </w:rPr>
              <w:t xml:space="preserve">SOV3 builds the only tamper-proof governance ledger</w:t>
            </w:r>
          </w:p>
        </w:tc>
      </w:tr>
      <w:tr>
        <w:tc>
          <w:tcPr>
            <w:tcW w:type="dxa" w:w="2340"/>
            <w:shd w:fill="FFFFFF" w:val="clear"/>
            <w:vAlign w:val="center"/>
          </w:tcPr>
          <w:p>
            <w:pPr>
              <w:pStyle w:val="Compact"/>
              <w:jc w:val="left"/>
            </w:pPr>
            <w:r>
              <w:rPr>
                <w:sz w:val="16"/>
              </w:rPr>
              <w:t xml:space="preserve">2</w:t>
            </w:r>
          </w:p>
        </w:tc>
        <w:tc>
          <w:tcPr>
            <w:tcW w:type="dxa" w:w="2340"/>
            <w:shd w:fill="FFFFFF" w:val="clear"/>
            <w:vAlign w:val="center"/>
          </w:tcPr>
          <w:p>
            <w:pPr>
              <w:pStyle w:val="Compact"/>
              <w:jc w:val="left"/>
            </w:pPr>
            <w:r>
              <w:rPr>
                <w:bCs/>
                <w:b/>
                <w:sz w:val="16"/>
              </w:rPr>
              <w:t xml:space="preserve">Agent governance is pre-product everywhere except WitnessAI</w:t>
            </w:r>
          </w:p>
        </w:tc>
        <w:tc>
          <w:tcPr>
            <w:tcW w:type="dxa" w:w="2340"/>
            <w:shd w:fill="FFFFFF" w:val="clear"/>
            <w:vAlign w:val="center"/>
          </w:tcPr>
          <w:p>
            <w:pPr>
              <w:pStyle w:val="Compact"/>
              <w:jc w:val="left"/>
            </w:pPr>
            <w:r>
              <w:rPr>
                <w:sz w:val="16"/>
              </w:rPr>
              <w:t xml:space="preserve">$10B+ agent economy has no governance layer</w:t>
            </w:r>
          </w:p>
        </w:tc>
        <w:tc>
          <w:tcPr>
            <w:tcW w:type="dxa" w:w="2340"/>
            <w:shd w:fill="FFFFFF" w:val="clear"/>
            <w:vAlign w:val="center"/>
          </w:tcPr>
          <w:p>
            <w:pPr>
              <w:pStyle w:val="Compact"/>
              <w:jc w:val="left"/>
            </w:pPr>
            <w:r>
              <w:rPr>
                <w:sz w:val="16"/>
              </w:rPr>
              <w:t xml:space="preserve">SOV3 becomes the default agent governance standard</w:t>
            </w:r>
          </w:p>
        </w:tc>
      </w:tr>
      <w:tr>
        <w:tc>
          <w:tcPr>
            <w:tcW w:type="dxa" w:w="2340"/>
            <w:shd w:fill="F8F9FA" w:val="clear"/>
            <w:vAlign w:val="center"/>
          </w:tcPr>
          <w:p>
            <w:pPr>
              <w:pStyle w:val="Compact"/>
              <w:jc w:val="left"/>
            </w:pPr>
            <w:r>
              <w:rPr>
                <w:sz w:val="16"/>
              </w:rPr>
              <w:t xml:space="preserve">3</w:t>
            </w:r>
          </w:p>
        </w:tc>
        <w:tc>
          <w:tcPr>
            <w:tcW w:type="dxa" w:w="2340"/>
            <w:shd w:fill="F8F9FA" w:val="clear"/>
            <w:vAlign w:val="center"/>
          </w:tcPr>
          <w:p>
            <w:pPr>
              <w:pStyle w:val="Compact"/>
              <w:jc w:val="left"/>
            </w:pPr>
            <w:r>
              <w:rPr>
                <w:bCs/>
                <w:b/>
                <w:sz w:val="16"/>
              </w:rPr>
              <w:t xml:space="preserve">3 major competitors have NO public API</w:t>
            </w:r>
            <w:r>
              <w:rPr>
                <w:sz w:val="16"/>
              </w:rPr>
              <w:t xml:space="preserve"> </w:t>
            </w:r>
            <w:r>
              <w:rPr>
                <w:sz w:val="16"/>
              </w:rPr>
              <w:t xml:space="preserve">(WitnessAI, Zenity, Cranium)</w:t>
            </w:r>
          </w:p>
        </w:tc>
        <w:tc>
          <w:tcPr>
            <w:tcW w:type="dxa" w:w="2340"/>
            <w:shd w:fill="F8F9FA" w:val="clear"/>
            <w:vAlign w:val="center"/>
          </w:tcPr>
          <w:p>
            <w:pPr>
              <w:pStyle w:val="Compact"/>
              <w:jc w:val="left"/>
            </w:pPr>
            <w:r>
              <w:rPr>
                <w:sz w:val="16"/>
              </w:rPr>
              <w:t xml:space="preserve">Their users cannot integrate programmatically</w:t>
            </w:r>
          </w:p>
        </w:tc>
        <w:tc>
          <w:tcPr>
            <w:tcW w:type="dxa" w:w="2340"/>
            <w:shd w:fill="F8F9FA" w:val="clear"/>
            <w:vAlign w:val="center"/>
          </w:tcPr>
          <w:p>
            <w:pPr>
              <w:pStyle w:val="Compact"/>
              <w:jc w:val="left"/>
            </w:pPr>
            <w:r>
              <w:rPr>
                <w:sz w:val="16"/>
              </w:rPr>
              <w:t xml:space="preserve">SOV3 API-first strategy poaches frustrated users</w:t>
            </w:r>
          </w:p>
        </w:tc>
      </w:tr>
      <w:tr>
        <w:tc>
          <w:tcPr>
            <w:tcW w:type="dxa" w:w="2340"/>
            <w:shd w:fill="FFFFFF" w:val="clear"/>
            <w:vAlign w:val="center"/>
          </w:tcPr>
          <w:p>
            <w:pPr>
              <w:pStyle w:val="Compact"/>
              <w:jc w:val="left"/>
            </w:pPr>
            <w:r>
              <w:rPr>
                <w:sz w:val="16"/>
              </w:rPr>
              <w:t xml:space="preserve">4</w:t>
            </w:r>
          </w:p>
        </w:tc>
        <w:tc>
          <w:tcPr>
            <w:tcW w:type="dxa" w:w="2340"/>
            <w:shd w:fill="FFFFFF" w:val="clear"/>
            <w:vAlign w:val="center"/>
          </w:tcPr>
          <w:p>
            <w:pPr>
              <w:pStyle w:val="Compact"/>
              <w:jc w:val="left"/>
            </w:pPr>
            <w:r>
              <w:rPr>
                <w:bCs/>
                <w:b/>
                <w:sz w:val="16"/>
              </w:rPr>
              <w:t xml:space="preserve">Transparency score = 0 for all 15 competitors</w:t>
            </w:r>
          </w:p>
        </w:tc>
        <w:tc>
          <w:tcPr>
            <w:tcW w:type="dxa" w:w="2340"/>
            <w:shd w:fill="FFFFFF" w:val="clear"/>
            <w:vAlign w:val="center"/>
          </w:tcPr>
          <w:p>
            <w:pPr>
              <w:pStyle w:val="Compact"/>
              <w:jc w:val="left"/>
            </w:pPr>
            <w:r>
              <w:rPr>
                <w:sz w:val="16"/>
              </w:rPr>
              <w:t xml:space="preserve">Public trust is impossible without transparency</w:t>
            </w:r>
          </w:p>
        </w:tc>
        <w:tc>
          <w:tcPr>
            <w:tcW w:type="dxa" w:w="2340"/>
            <w:shd w:fill="FFFFFF" w:val="clear"/>
            <w:vAlign w:val="center"/>
          </w:tcPr>
          <w:p>
            <w:pPr>
              <w:pStyle w:val="Compact"/>
              <w:jc w:val="left"/>
            </w:pPr>
            <w:r>
              <w:rPr>
                <w:sz w:val="16"/>
              </w:rPr>
              <w:t xml:space="preserve">SOV3’s public dashboard is a category-defining moat</w:t>
            </w:r>
          </w:p>
        </w:tc>
      </w:tr>
      <w:tr>
        <w:tc>
          <w:tcPr>
            <w:tcW w:type="dxa" w:w="2340"/>
            <w:shd w:fill="F8F9FA" w:val="clear"/>
            <w:vAlign w:val="center"/>
          </w:tcPr>
          <w:p>
            <w:pPr>
              <w:pStyle w:val="Compact"/>
              <w:jc w:val="left"/>
            </w:pPr>
            <w:r>
              <w:rPr>
                <w:sz w:val="16"/>
              </w:rPr>
              <w:t xml:space="preserve">5</w:t>
            </w:r>
          </w:p>
        </w:tc>
        <w:tc>
          <w:tcPr>
            <w:tcW w:type="dxa" w:w="2340"/>
            <w:shd w:fill="F8F9FA" w:val="clear"/>
            <w:vAlign w:val="center"/>
          </w:tcPr>
          <w:p>
            <w:pPr>
              <w:pStyle w:val="Compact"/>
              <w:jc w:val="left"/>
            </w:pPr>
            <w:r>
              <w:rPr>
                <w:bCs/>
                <w:b/>
                <w:sz w:val="16"/>
              </w:rPr>
              <w:t xml:space="preserve">DevOps integration is universally weak</w:t>
            </w:r>
          </w:p>
        </w:tc>
        <w:tc>
          <w:tcPr>
            <w:tcW w:type="dxa" w:w="2340"/>
            <w:shd w:fill="F8F9FA" w:val="clear"/>
            <w:vAlign w:val="center"/>
          </w:tcPr>
          <w:p>
            <w:pPr>
              <w:pStyle w:val="Compact"/>
              <w:jc w:val="left"/>
            </w:pPr>
            <w:r>
              <w:rPr>
                <w:sz w:val="16"/>
              </w:rPr>
              <w:t xml:space="preserve">AI governance sits outside the CI/CD pipeline</w:t>
            </w:r>
          </w:p>
        </w:tc>
        <w:tc>
          <w:tcPr>
            <w:tcW w:type="dxa" w:w="2340"/>
            <w:shd w:fill="F8F9FA" w:val="clear"/>
            <w:vAlign w:val="center"/>
          </w:tcPr>
          <w:p>
            <w:pPr>
              <w:pStyle w:val="Compact"/>
              <w:jc w:val="left"/>
            </w:pPr>
            <w:r>
              <w:rPr>
                <w:sz w:val="16"/>
              </w:rPr>
              <w:t xml:space="preserve">SOV3 policy-as-code embeds governance in every deploy</w:t>
            </w:r>
          </w:p>
        </w:tc>
      </w:tr>
    </w:tbl>
    <w:bookmarkEnd w:id="30"/>
    <w:bookmarkStart w:id="31" w:name="the-100m-arr-technical-foundation"/>
    <w:p>
      <w:pPr>
        <w:pStyle w:val="Heading3"/>
      </w:pPr>
      <w:r>
        <w:rPr>
          <w:b/>
          <w:color w:val="34495E"/>
          <w:sz w:val="26"/>
        </w:rPr>
        <w:t xml:space="preserve">The $100M ARR Technical Foundation</w:t>
      </w:r>
    </w:p>
    <w:p>
      <w:pPr>
        <w:pStyle w:val="FirstParagraph"/>
      </w:pPr>
      <w:r>
        <w:t xml:space="preserve">SOV3’s technical architecture is designed to capture</w:t>
      </w:r>
      <w:r>
        <w:t xml:space="preserve"> </w:t>
      </w:r>
      <w:r>
        <w:rPr>
          <w:bCs/>
          <w:b/>
        </w:rPr>
        <w:t xml:space="preserve">three converging $10B+ markets</w:t>
      </w:r>
      <w:r>
        <w:t xml:space="preserve">: AI governance ($15B by 2030), MCP ecosystem tooling ($10.4B current TAM), and AI agent infrastructure ($47B by 2030). The technical foundation supports this through:</w:t>
      </w:r>
    </w:p>
    <w:p>
      <w:pPr>
        <w:numPr>
          <w:ilvl w:val="0"/>
          <w:numId w:val="1001"/>
        </w:numPr>
        <w:pStyle w:val="Compact"/>
      </w:pPr>
      <w:r>
        <w:rPr>
          <w:bCs/>
          <w:b/>
        </w:rPr>
        <w:t xml:space="preserve">Open-source core</w:t>
      </w:r>
      <w:r>
        <w:t xml:space="preserve"> </w:t>
      </w:r>
      <w:r>
        <w:t xml:space="preserve">that drives bottom-up developer adoption (GitHub-native, MCP-native)</w:t>
      </w:r>
    </w:p>
    <w:p>
      <w:pPr>
        <w:numPr>
          <w:ilvl w:val="0"/>
          <w:numId w:val="1001"/>
        </w:numPr>
        <w:pStyle w:val="Compact"/>
      </w:pPr>
      <w:r>
        <w:rPr>
          <w:bCs/>
          <w:b/>
        </w:rPr>
        <w:t xml:space="preserve">Enterprise paywall</w:t>
      </w:r>
      <w:r>
        <w:t xml:space="preserve"> </w:t>
      </w:r>
      <w:r>
        <w:t xml:space="preserve">that converts at 3-5% rate with $50K-$500K ACV</w:t>
      </w:r>
    </w:p>
    <w:p>
      <w:pPr>
        <w:numPr>
          <w:ilvl w:val="0"/>
          <w:numId w:val="1001"/>
        </w:numPr>
        <w:pStyle w:val="Compact"/>
      </w:pPr>
      <w:r>
        <w:rPr>
          <w:bCs/>
          <w:b/>
        </w:rPr>
        <w:t xml:space="preserve">Certification revenue</w:t>
      </w:r>
      <w:r>
        <w:t xml:space="preserve"> </w:t>
      </w:r>
      <w:r>
        <w:t xml:space="preserve">from blockchain-verified credentials (recurring, high-margin)</w:t>
      </w:r>
    </w:p>
    <w:p>
      <w:pPr>
        <w:numPr>
          <w:ilvl w:val="0"/>
          <w:numId w:val="1001"/>
        </w:numPr>
        <w:pStyle w:val="Compact"/>
      </w:pPr>
      <w:r>
        <w:rPr>
          <w:bCs/>
          <w:b/>
        </w:rPr>
        <w:t xml:space="preserve">MCP marketplace</w:t>
      </w:r>
      <w:r>
        <w:t xml:space="preserve"> </w:t>
      </w:r>
      <w:r>
        <w:t xml:space="preserve">for industry-specific governance packs (transaction fees + premium packs)</w:t>
      </w:r>
    </w:p>
    <w:p>
      <w:pPr>
        <w:numPr>
          <w:ilvl w:val="0"/>
          <w:numId w:val="1001"/>
        </w:numPr>
        <w:pStyle w:val="Compact"/>
      </w:pPr>
      <w:r>
        <w:rPr>
          <w:bCs/>
          <w:b/>
        </w:rPr>
        <w:t xml:space="preserve">API consumption model</w:t>
      </w:r>
      <w:r>
        <w:t xml:space="preserve"> </w:t>
      </w:r>
      <w:r>
        <w:t xml:space="preserve">for high-volume governance checks (usage-based revenue)</w:t>
      </w:r>
    </w:p>
    <w:p>
      <w:r>
        <w:rPr>
          <w:sz w:val="20"/>
        </w:rPr>
        <w:pict>
          <v:rect style="width:0;height:1.5pt" o:hralign="center" o:hrstd="t" o:hr="t"/>
        </w:pict>
      </w:r>
    </w:p>
    <w:bookmarkEnd w:id="31"/>
    <w:bookmarkEnd w:id="32"/>
    <w:bookmarkStart w:id="60" w:name="the-ultimate-feature-comparison-matrix"/>
    <w:p>
      <w:pPr>
        <w:pStyle w:val="Heading2"/>
      </w:pPr>
      <w:r>
        <w:rPr>
          <w:b/>
          <w:color w:val="2C3E50"/>
          <w:sz w:val="32"/>
        </w:rPr>
        <w:t xml:space="preserve">1. The Ultimate Feature Comparison Matrix</w:t>
      </w:r>
    </w:p>
    <w:p>
      <w:pPr>
        <w:pStyle w:val="BlockText"/>
      </w:pPr>
      <w:r>
        <w:rPr>
          <w:bCs/>
          <w:b/>
        </w:rPr>
        <w:t xml:space="preserve">Methodology:</w:t>
      </w:r>
      <w:r>
        <w:t xml:space="preserve"> </w:t>
      </w:r>
      <w:r>
        <w:t xml:space="preserve">70+ features evaluated across 15 competitors using ✅ (full), ⚠️ (partial), ❌ (none) scoring. Research compiled from 50+ primary sources including developer portals, API documentation, product demos, and verified customer reviews.</w:t>
      </w:r>
    </w:p>
    <w:bookmarkStart w:id="39" w:name="core-ai-governance-features"/>
    <w:p>
      <w:pPr>
        <w:pStyle w:val="Heading3"/>
      </w:pPr>
      <w:r>
        <w:rPr>
          <w:b/>
          <w:color w:val="34495E"/>
          <w:sz w:val="26"/>
        </w:rPr>
        <w:t xml:space="preserve">1.1 Core AI Governance Features</w:t>
      </w:r>
    </w:p>
    <w:bookmarkStart w:id="33" w:name="ai-system-inventory-discovery"/>
    <w:p>
      <w:pPr>
        <w:pStyle w:val="Heading4"/>
      </w:pPr>
      <w:r>
        <w:rPr>
          <w:b/>
          <w:color w:val="2E4050"/>
          <w:sz w:val="22"/>
        </w:rPr>
        <w:t xml:space="preserve">AI System Inventory / Discovery</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AI system inventory/registry</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Shadow AI discovery</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Auto-discovery of AI assets</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Agent-to-model relationship mapping</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bl>
    <w:p>
      <w:pPr>
        <w:pStyle w:val="BodyText"/>
      </w:pPr>
      <w:r>
        <w:rPr>
          <w:bCs/>
          <w:b/>
        </w:rPr>
        <w:t xml:space="preserve">Key Insight:</w:t>
      </w:r>
      <w:r>
        <w:t xml:space="preserve"> </w:t>
      </w:r>
      <w:r>
        <w:t xml:space="preserve">Only WitnessAI and CrowdStrike offer meaningful discovery.</w:t>
      </w:r>
      <w:r>
        <w:t xml:space="preserve"> </w:t>
      </w:r>
      <w:r>
        <w:rPr>
          <w:bCs/>
          <w:b/>
        </w:rPr>
        <w:t xml:space="preserve">Nobody has unified human + agent + model relationship mapping</w:t>
      </w:r>
      <w:r>
        <w:t xml:space="preserve"> </w:t>
      </w:r>
      <w:r>
        <w:t xml:space="preserve">— this is a SOV3-first capability.</w:t>
      </w:r>
    </w:p>
    <w:bookmarkEnd w:id="33"/>
    <w:bookmarkStart w:id="34" w:name="risk-classification"/>
    <w:p>
      <w:pPr>
        <w:pStyle w:val="Heading4"/>
      </w:pPr>
      <w:r>
        <w:rPr>
          <w:b/>
          <w:color w:val="2E4050"/>
          <w:sz w:val="22"/>
        </w:rPr>
        <w:t xml:space="preserve">Risk Classification</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Risk classification (low/limited/high/unacceptable)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EU AI Act risk tier mapping</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Automated risk scoring</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bCs/>
                <w:b/>
                <w:sz w:val="16"/>
              </w:rPr>
              <w:t xml:space="preserve">Risk quantification (monetary)</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 EXCLUSIVE</w:t>
            </w:r>
          </w:p>
        </w:tc>
      </w:tr>
    </w:tbl>
    <w:p>
      <w:pPr>
        <w:pStyle w:val="BodyText"/>
      </w:pPr>
      <w:r>
        <w:rPr>
          <w:bCs/>
          <w:b/>
        </w:rPr>
        <w:t xml:space="preserve">Key Insight:</w:t>
      </w:r>
      <w:r>
        <w:t xml:space="preserve"> </w:t>
      </w:r>
      <w:r>
        <w:rPr>
          <w:bCs/>
          <w:b/>
        </w:rPr>
        <w:t xml:space="preserve">Monetary risk quantification is a SOV3 exclusive.</w:t>
      </w:r>
      <w:r>
        <w:t xml:space="preserve"> </w:t>
      </w:r>
      <w:r>
        <w:t xml:space="preserve">Credo AI and Holistic AI have partial financial risk metrics, but nobody quantifies AI risk in dollars — a critical enterprise need.</w:t>
      </w:r>
    </w:p>
    <w:bookmarkEnd w:id="34"/>
    <w:bookmarkStart w:id="35" w:name="model-registry-versioning"/>
    <w:p>
      <w:pPr>
        <w:pStyle w:val="Heading4"/>
      </w:pPr>
      <w:r>
        <w:rPr>
          <w:b/>
          <w:color w:val="2E4050"/>
          <w:sz w:val="22"/>
        </w:rPr>
        <w:t xml:space="preserve">Model Registry &amp; Versioning</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Model registry</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Model versioning</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Model cards generation</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Lifecycle tracking</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bl>
    <w:p>
      <w:pPr>
        <w:pStyle w:val="BodyText"/>
      </w:pPr>
      <w:r>
        <w:rPr>
          <w:bCs/>
          <w:b/>
        </w:rPr>
        <w:t xml:space="preserve">Key Insight:</w:t>
      </w:r>
      <w:r>
        <w:t xml:space="preserve"> </w:t>
      </w:r>
      <w:r>
        <w:t xml:space="preserve">Credo AI has the strongest model registry. SOV3 differentiates through</w:t>
      </w:r>
      <w:r>
        <w:t xml:space="preserve"> </w:t>
      </w:r>
      <w:r>
        <w:rPr>
          <w:bCs/>
          <w:b/>
        </w:rPr>
        <w:t xml:space="preserve">automated model card generation with blockchain verification</w:t>
      </w:r>
      <w:r>
        <w:t xml:space="preserve"> </w:t>
      </w:r>
      <w:r>
        <w:t xml:space="preserve">— a capability no competitor offers.</w:t>
      </w:r>
    </w:p>
    <w:bookmarkEnd w:id="35"/>
    <w:bookmarkStart w:id="36" w:name="bias-detection-mitigation"/>
    <w:p>
      <w:pPr>
        <w:pStyle w:val="Heading4"/>
      </w:pPr>
      <w:r>
        <w:rPr>
          <w:b/>
          <w:color w:val="2E4050"/>
          <w:sz w:val="22"/>
        </w:rPr>
        <w:t xml:space="preserve">Bias Detection &amp; Mitigation</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Bias detection</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Bias mitigation</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Fairness testing</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Red teaming (adversarial)</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bl>
    <w:p>
      <w:pPr>
        <w:pStyle w:val="BodyText"/>
      </w:pPr>
      <w:r>
        <w:rPr>
          <w:bCs/>
          <w:b/>
        </w:rPr>
        <w:t xml:space="preserve">Key Insight:</w:t>
      </w:r>
      <w:r>
        <w:t xml:space="preserve"> </w:t>
      </w:r>
      <w:r>
        <w:t xml:space="preserve">Holistic AI is the</w:t>
      </w:r>
      <w:r>
        <w:t xml:space="preserve"> </w:t>
      </w:r>
      <w:r>
        <w:rPr>
          <w:bCs/>
          <w:b/>
        </w:rPr>
        <w:t xml:space="preserve">only competitor</w:t>
      </w:r>
      <w:r>
        <w:t xml:space="preserve"> </w:t>
      </w:r>
      <w:r>
        <w:t xml:space="preserve">with comprehensive bias detection (100+ automated tests, 300K+ prompts). SOV3 must match this capability and add</w:t>
      </w:r>
      <w:r>
        <w:t xml:space="preserve"> </w:t>
      </w:r>
      <w:r>
        <w:rPr>
          <w:bCs/>
          <w:b/>
        </w:rPr>
        <w:t xml:space="preserve">automated mitigation enforcement</w:t>
      </w:r>
      <w:r>
        <w:t xml:space="preserve">.</w:t>
      </w:r>
    </w:p>
    <w:bookmarkEnd w:id="36"/>
    <w:bookmarkStart w:id="37" w:name="explainability-interpretability"/>
    <w:p>
      <w:pPr>
        <w:pStyle w:val="Heading4"/>
      </w:pPr>
      <w:r>
        <w:rPr>
          <w:b/>
          <w:color w:val="2E4050"/>
          <w:sz w:val="22"/>
        </w:rPr>
        <w:t xml:space="preserve">Explainability &amp; Interpretability</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Explainability dashboard</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Decision tracing</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Model interpretability</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Audit-ready documentation</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bl>
    <w:p>
      <w:pPr>
        <w:pStyle w:val="BodyText"/>
      </w:pPr>
      <w:r>
        <w:rPr>
          <w:bCs/>
          <w:b/>
        </w:rPr>
        <w:t xml:space="preserve">Key Insight:</w:t>
      </w:r>
      <w:r>
        <w:t xml:space="preserve"> </w:t>
      </w:r>
      <w:r>
        <w:t xml:space="preserve">Credo AI dominates explainability with model cards + audit-ready documentation. SOV3 adds</w:t>
      </w:r>
      <w:r>
        <w:t xml:space="preserve"> </w:t>
      </w:r>
      <w:r>
        <w:rPr>
          <w:bCs/>
          <w:b/>
        </w:rPr>
        <w:t xml:space="preserve">blockchain-verified explainability</w:t>
      </w:r>
      <w:r>
        <w:t xml:space="preserve"> </w:t>
      </w:r>
      <w:r>
        <w:t xml:space="preserve">— immutable decision tracing that survives regulatory scrutiny.</w:t>
      </w:r>
    </w:p>
    <w:bookmarkEnd w:id="37"/>
    <w:bookmarkStart w:id="38" w:name="performance-monitoring-drift-detection"/>
    <w:p>
      <w:pPr>
        <w:pStyle w:val="Heading4"/>
      </w:pPr>
      <w:r>
        <w:rPr>
          <w:b/>
          <w:color w:val="2E4050"/>
          <w:sz w:val="22"/>
        </w:rPr>
        <w:t xml:space="preserve">Performance Monitoring &amp; Drift Detection</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AI performance monitoring</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Accuracy tracking</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Hallucination detection</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Model drift detection</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Data drift detection</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Cost tracking (FinOps)</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 EXCLUSIVE</w:t>
            </w:r>
          </w:p>
        </w:tc>
      </w:tr>
    </w:tbl>
    <w:p>
      <w:pPr>
        <w:pStyle w:val="BodyText"/>
      </w:pPr>
      <w:r>
        <w:rPr>
          <w:bCs/>
          <w:b/>
        </w:rPr>
        <w:t xml:space="preserve">Key Insight:</w:t>
      </w:r>
      <w:r>
        <w:t xml:space="preserve"> </w:t>
      </w:r>
      <w:r>
        <w:t xml:space="preserve">Holistic AI is the</w:t>
      </w:r>
      <w:r>
        <w:t xml:space="preserve"> </w:t>
      </w:r>
      <w:r>
        <w:rPr>
          <w:bCs/>
          <w:b/>
        </w:rPr>
        <w:t xml:space="preserve">only competitor</w:t>
      </w:r>
      <w:r>
        <w:t xml:space="preserve"> </w:t>
      </w:r>
      <w:r>
        <w:t xml:space="preserve">with drift detection and hallucination monitoring.</w:t>
      </w:r>
      <w:r>
        <w:t xml:space="preserve"> </w:t>
      </w:r>
      <w:r>
        <w:rPr>
          <w:bCs/>
          <w:b/>
        </w:rPr>
        <w:t xml:space="preserve">FinOps for AI (cost tracking) is a SOV3 exclusive</w:t>
      </w:r>
      <w:r>
        <w:t xml:space="preserve"> </w:t>
      </w:r>
      <w:r>
        <w:t xml:space="preserve">— critical as AI spend explodes.</w:t>
      </w:r>
    </w:p>
    <w:p>
      <w:r>
        <w:rPr>
          <w:sz w:val="20"/>
        </w:rPr>
        <w:pict>
          <v:rect style="width:0;height:1.5pt" o:hralign="center" o:hrstd="t" o:hr="t"/>
        </w:pict>
      </w:r>
    </w:p>
    <w:bookmarkEnd w:id="38"/>
    <w:bookmarkEnd w:id="39"/>
    <w:bookmarkStart w:id="43" w:name="compliance-regulatory-features"/>
    <w:p>
      <w:pPr>
        <w:pStyle w:val="Heading3"/>
      </w:pPr>
      <w:r>
        <w:rPr>
          <w:b/>
          <w:color w:val="34495E"/>
          <w:sz w:val="26"/>
        </w:rPr>
        <w:t xml:space="preserve">1.2 Compliance &amp; Regulatory Features</w:t>
      </w:r>
    </w:p>
    <w:bookmarkStart w:id="40" w:name="eu-ai-act-compliance"/>
    <w:p>
      <w:pPr>
        <w:pStyle w:val="Heading4"/>
      </w:pPr>
      <w:r>
        <w:rPr>
          <w:b/>
          <w:color w:val="2E4050"/>
          <w:sz w:val="22"/>
        </w:rPr>
        <w:t xml:space="preserve">EU AI Act Compliance</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EU AI Act conformity assessment</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Risk classification per Annex III</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Conformity documentation</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High-risk system registration</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bCs/>
                <w:b/>
                <w:sz w:val="16"/>
              </w:rPr>
              <w:t xml:space="preserve">CE marking support</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 EXCLUSIVE</w:t>
            </w:r>
          </w:p>
        </w:tc>
      </w:tr>
    </w:tbl>
    <w:p>
      <w:pPr>
        <w:pStyle w:val="BodyText"/>
      </w:pPr>
      <w:r>
        <w:rPr>
          <w:bCs/>
          <w:b/>
        </w:rPr>
        <w:t xml:space="preserve">Key Insight:</w:t>
      </w:r>
      <w:r>
        <w:t xml:space="preserve"> </w:t>
      </w:r>
      <w:r>
        <w:t xml:space="preserve">Credo AI is #1 in EU AI Act (pre-built Policy Pack).</w:t>
      </w:r>
      <w:r>
        <w:t xml:space="preserve"> </w:t>
      </w:r>
      <w:r>
        <w:rPr>
          <w:bCs/>
          <w:b/>
        </w:rPr>
        <w:t xml:space="preserve">CE marking support is a SOV3 exclusive</w:t>
      </w:r>
      <w:r>
        <w:t xml:space="preserve"> </w:t>
      </w:r>
      <w:r>
        <w:t xml:space="preserve">— required for high-risk AI systems in the EU, and nobody supports it.</w:t>
      </w:r>
    </w:p>
    <w:bookmarkEnd w:id="40"/>
    <w:bookmarkStart w:id="41" w:name="nist-ai-rmf-iso-42001"/>
    <w:p>
      <w:pPr>
        <w:pStyle w:val="Heading4"/>
      </w:pPr>
      <w:r>
        <w:rPr>
          <w:b/>
          <w:color w:val="2E4050"/>
          <w:sz w:val="22"/>
        </w:rPr>
        <w:t xml:space="preserve">NIST AI RMF &amp; ISO 42001</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NIST AI RMF mapping</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Govern/Map/Measure/Manage functions</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ISO 42001 framework mapping</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bCs/>
                <w:b/>
                <w:sz w:val="16"/>
              </w:rPr>
              <w:t xml:space="preserve">AIMS certification support</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 EXCLUSIVE</w:t>
            </w:r>
          </w:p>
        </w:tc>
      </w:tr>
    </w:tbl>
    <w:p>
      <w:pPr>
        <w:pStyle w:val="BodyText"/>
      </w:pPr>
      <w:r>
        <w:rPr>
          <w:bCs/>
          <w:b/>
        </w:rPr>
        <w:t xml:space="preserve">Key Insight:</w:t>
      </w:r>
      <w:r>
        <w:t xml:space="preserve"> </w:t>
      </w:r>
      <w:r>
        <w:t xml:space="preserve">Credo AI, Holistic AI, and Cranium cover NIST/ISO frameworks.</w:t>
      </w:r>
      <w:r>
        <w:t xml:space="preserve"> </w:t>
      </w:r>
      <w:r>
        <w:rPr>
          <w:bCs/>
          <w:b/>
        </w:rPr>
        <w:t xml:space="preserve">AIMS (AI Management System) certification support is a SOV3 exclusive</w:t>
      </w:r>
      <w:r>
        <w:t xml:space="preserve"> </w:t>
      </w:r>
      <w:r>
        <w:t xml:space="preserve">— the audit and certification layer nobody provides.</w:t>
      </w:r>
    </w:p>
    <w:bookmarkEnd w:id="41"/>
    <w:bookmarkStart w:id="42" w:name="audit-trail-logging"/>
    <w:p>
      <w:pPr>
        <w:pStyle w:val="Heading4"/>
      </w:pPr>
      <w:r>
        <w:rPr>
          <w:b/>
          <w:color w:val="2E4050"/>
          <w:sz w:val="22"/>
        </w:rPr>
        <w:t xml:space="preserve">Audit Trail &amp; Logging</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Audit trail</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Audit log export</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bCs/>
                <w:b/>
                <w:sz w:val="16"/>
              </w:rPr>
              <w:t xml:space="preserve">Immutable audit logs</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 EXCLUSIVE</w:t>
            </w:r>
          </w:p>
        </w:tc>
      </w:tr>
      <w:tr>
        <w:tc>
          <w:tcPr>
            <w:tcW w:type="dxa" w:w="720"/>
            <w:shd w:fill="FFFFFF" w:val="clear"/>
            <w:vAlign w:val="center"/>
          </w:tcPr>
          <w:p>
            <w:pPr>
              <w:pStyle w:val="Compact"/>
              <w:jc w:val="left"/>
            </w:pPr>
            <w:r>
              <w:rPr>
                <w:bCs/>
                <w:b/>
                <w:sz w:val="16"/>
              </w:rPr>
              <w:t xml:space="preserve">Blockchain-verified audit</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 EXCLUSIVE</w:t>
            </w:r>
          </w:p>
        </w:tc>
      </w:tr>
      <w:tr>
        <w:tc>
          <w:tcPr>
            <w:tcW w:type="dxa" w:w="720"/>
            <w:shd w:fill="F8F9FA" w:val="clear"/>
            <w:vAlign w:val="center"/>
          </w:tcPr>
          <w:p>
            <w:pPr>
              <w:pStyle w:val="Compact"/>
              <w:jc w:val="left"/>
            </w:pPr>
            <w:r>
              <w:rPr>
                <w:bCs/>
                <w:b/>
                <w:sz w:val="16"/>
              </w:rPr>
              <w:t xml:space="preserve">Tamper-proof logging</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 EXCLUSIVE</w:t>
            </w:r>
          </w:p>
        </w:tc>
      </w:tr>
    </w:tbl>
    <w:p>
      <w:pPr>
        <w:pStyle w:val="BodyText"/>
      </w:pPr>
      <w:r>
        <w:rPr>
          <w:bCs/>
          <w:b/>
        </w:rPr>
        <w:t xml:space="preserve">Key Insight:</w:t>
      </w:r>
      <w:r>
        <w:t xml:space="preserve"> </w:t>
      </w:r>
      <w:r>
        <w:rPr>
          <w:bCs/>
          <w:b/>
        </w:rPr>
        <w:t xml:space="preserve">Every single competitor uses traditional database audit logs.</w:t>
      </w:r>
      <w:r>
        <w:t xml:space="preserve"> </w:t>
      </w:r>
      <w:r>
        <w:t xml:space="preserve">Blockchain-verified, immutable, tamper-proof logging is a</w:t>
      </w:r>
      <w:r>
        <w:t xml:space="preserve"> </w:t>
      </w:r>
      <w:r>
        <w:rPr>
          <w:bCs/>
          <w:b/>
        </w:rPr>
        <w:t xml:space="preserve">structural SOV3 moat</w:t>
      </w:r>
      <w:r>
        <w:t xml:space="preserve"> </w:t>
      </w:r>
      <w:r>
        <w:t xml:space="preserve">that no closed-platform competitor can replicate without architectural overhaul.</w:t>
      </w:r>
    </w:p>
    <w:p>
      <w:r>
        <w:rPr>
          <w:sz w:val="20"/>
        </w:rPr>
        <w:pict>
          <v:rect style="width:0;height:1.5pt" o:hralign="center" o:hrstd="t" o:hr="t"/>
        </w:pict>
      </w:r>
    </w:p>
    <w:bookmarkEnd w:id="42"/>
    <w:bookmarkEnd w:id="43"/>
    <w:bookmarkStart w:id="49" w:name="Xe7e8d9d11e6e3a7b53f2fffdb7ac39f56805a8d"/>
    <w:p>
      <w:pPr>
        <w:pStyle w:val="Heading3"/>
      </w:pPr>
      <w:r>
        <w:rPr>
          <w:b/>
          <w:color w:val="34495E"/>
          <w:sz w:val="26"/>
        </w:rPr>
        <w:t xml:space="preserve">1.3 Agent Governance Features (THE BATTLEGROUND)</w:t>
      </w:r>
    </w:p>
    <w:p>
      <w:pPr>
        <w:pStyle w:val="BlockText"/>
      </w:pPr>
      <w:r>
        <w:t xml:space="preserve">This category determines who wins the $47B AI agent infrastructure market. Current state:</w:t>
      </w:r>
      <w:r>
        <w:t xml:space="preserve"> </w:t>
      </w:r>
      <w:r>
        <w:rPr>
          <w:bCs/>
          <w:b/>
        </w:rPr>
        <w:t xml:space="preserve">everybody is pre-product except WitnessAI.</w:t>
      </w:r>
    </w:p>
    <w:bookmarkStart w:id="44" w:name="ai-agent-discovery"/>
    <w:p>
      <w:pPr>
        <w:pStyle w:val="Heading4"/>
      </w:pPr>
      <w:r>
        <w:rPr>
          <w:b/>
          <w:color w:val="2E4050"/>
          <w:sz w:val="22"/>
        </w:rPr>
        <w:t xml:space="preserve">AI Agent Discovery</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AI agent discovery</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Cross-platform agent visibility</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Shadow agent detection</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SaaS agent discovery</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bl>
    <w:bookmarkEnd w:id="44"/>
    <w:bookmarkStart w:id="45" w:name="agent-behavior-monitoring"/>
    <w:p>
      <w:pPr>
        <w:pStyle w:val="Heading4"/>
      </w:pPr>
      <w:r>
        <w:rPr>
          <w:b/>
          <w:color w:val="2E4050"/>
          <w:sz w:val="22"/>
        </w:rPr>
        <w:t xml:space="preserve">Agent Behavior Monitoring</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Agent behavior monitoring</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Real-time sequence monitoring</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Autonomous behavior detection</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Human-agent identity linking</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bl>
    <w:bookmarkEnd w:id="45"/>
    <w:bookmarkStart w:id="46" w:name="agent-policy-enforcement"/>
    <w:p>
      <w:pPr>
        <w:pStyle w:val="Heading4"/>
      </w:pPr>
      <w:r>
        <w:rPr>
          <w:b/>
          <w:color w:val="2E4050"/>
          <w:sz w:val="22"/>
        </w:rPr>
        <w:t xml:space="preserve">Agent Policy Enforcement</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Agent policy enforcement</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Intent-based controls</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Automated agent suspension</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Policy-as-code for agents</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bl>
    <w:bookmarkEnd w:id="46"/>
    <w:bookmarkStart w:id="47" w:name="mcp-server-governance"/>
    <w:p>
      <w:pPr>
        <w:pStyle w:val="Heading4"/>
      </w:pPr>
      <w:r>
        <w:rPr>
          <w:b/>
          <w:color w:val="2E4050"/>
          <w:sz w:val="22"/>
        </w:rPr>
        <w:t xml:space="preserve">MCP Server Governance</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MCP server discovery</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MCP server monitoring</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MCP tool governance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Verified MCP catalog</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 EXCLUSIVE</w:t>
            </w:r>
          </w:p>
        </w:tc>
      </w:tr>
      <w:tr>
        <w:tc>
          <w:tcPr>
            <w:tcW w:type="dxa" w:w="720"/>
            <w:shd w:fill="F8F9FA" w:val="clear"/>
            <w:vAlign w:val="center"/>
          </w:tcPr>
          <w:p>
            <w:pPr>
              <w:pStyle w:val="Compact"/>
              <w:jc w:val="left"/>
            </w:pPr>
            <w:r>
              <w:rPr>
                <w:sz w:val="16"/>
              </w:rPr>
              <w:t xml:space="preserve">MCP risk assessment</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 EXCLUSIVE</w:t>
            </w:r>
          </w:p>
        </w:tc>
      </w:tr>
    </w:tbl>
    <w:p>
      <w:pPr>
        <w:pStyle w:val="BodyText"/>
      </w:pPr>
      <w:r>
        <w:rPr>
          <w:bCs/>
          <w:b/>
        </w:rPr>
        <w:t xml:space="preserve">Key Insight:</w:t>
      </w:r>
      <w:r>
        <w:t xml:space="preserve"> </w:t>
      </w:r>
      <w:r>
        <w:rPr>
          <w:bCs/>
          <w:b/>
        </w:rPr>
        <w:t xml:space="preserve">MCP governance is the greenest field in AI.</w:t>
      </w:r>
      <w:r>
        <w:t xml:space="preserve"> </w:t>
      </w:r>
      <w:r>
        <w:t xml:space="preserve">Of 35,000+ MCP servers, 84 are security-related (0.4%), and zero are AI governance-specific. SOV3’s verified MCP catalog + risk assessment is a</w:t>
      </w:r>
      <w:r>
        <w:t xml:space="preserve"> </w:t>
      </w:r>
      <w:r>
        <w:rPr>
          <w:bCs/>
          <w:b/>
        </w:rPr>
        <w:t xml:space="preserve">first-mover opportunity that may never come again.</w:t>
      </w:r>
    </w:p>
    <w:bookmarkEnd w:id="47"/>
    <w:bookmarkStart w:id="48" w:name="multi-agent-orchestration-governance"/>
    <w:p>
      <w:pPr>
        <w:pStyle w:val="Heading4"/>
      </w:pPr>
      <w:r>
        <w:rPr>
          <w:b/>
          <w:color w:val="2E4050"/>
          <w:sz w:val="22"/>
        </w:rPr>
        <w:t xml:space="preserve">Multi-Agent Orchestration Governance</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Multi-agent orchestration governance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 EXCLUSIVE</w:t>
            </w:r>
          </w:p>
        </w:tc>
      </w:tr>
      <w:tr>
        <w:tc>
          <w:tcPr>
            <w:tcW w:type="dxa" w:w="720"/>
            <w:shd w:fill="FFFFFF" w:val="clear"/>
            <w:vAlign w:val="center"/>
          </w:tcPr>
          <w:p>
            <w:pPr>
              <w:pStyle w:val="Compact"/>
              <w:jc w:val="left"/>
            </w:pPr>
            <w:r>
              <w:rPr>
                <w:sz w:val="16"/>
              </w:rPr>
              <w:t xml:space="preserve">Agent-to-agent trust verification</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 EXCLUSIVE</w:t>
            </w:r>
          </w:p>
        </w:tc>
      </w:tr>
      <w:tr>
        <w:tc>
          <w:tcPr>
            <w:tcW w:type="dxa" w:w="720"/>
            <w:shd w:fill="F8F9FA" w:val="clear"/>
            <w:vAlign w:val="center"/>
          </w:tcPr>
          <w:p>
            <w:pPr>
              <w:pStyle w:val="Compact"/>
              <w:jc w:val="left"/>
            </w:pPr>
            <w:r>
              <w:rPr>
                <w:sz w:val="16"/>
              </w:rPr>
              <w:t xml:space="preserve">Cross-agent policy enforcement</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 EXCLUSIVE</w:t>
            </w:r>
          </w:p>
        </w:tc>
      </w:tr>
    </w:tbl>
    <w:p>
      <w:pPr>
        <w:pStyle w:val="BodyText"/>
      </w:pPr>
      <w:r>
        <w:rPr>
          <w:bCs/>
          <w:b/>
        </w:rPr>
        <w:t xml:space="preserve">Key Insight:</w:t>
      </w:r>
      <w:r>
        <w:t xml:space="preserve"> </w:t>
      </w:r>
      <w:r>
        <w:rPr>
          <w:bCs/>
          <w:b/>
        </w:rPr>
        <w:t xml:space="preserve">Multi-agent governance is completely unaddressed.</w:t>
      </w:r>
      <w:r>
        <w:t xml:space="preserve"> </w:t>
      </w:r>
      <w:r>
        <w:t xml:space="preserve">Sycamore claims it but is pre-product. This is a</w:t>
      </w:r>
      <w:r>
        <w:t xml:space="preserve"> </w:t>
      </w:r>
      <w:r>
        <w:rPr>
          <w:bCs/>
          <w:b/>
        </w:rPr>
        <w:t xml:space="preserve">massive greenfield for SOV3</w:t>
      </w:r>
      <w:r>
        <w:t xml:space="preserve"> </w:t>
      </w:r>
      <w:r>
        <w:t xml:space="preserve">— enterprise multi-agent deployments need governance that doesn’t exist.</w:t>
      </w:r>
    </w:p>
    <w:p>
      <w:r>
        <w:rPr>
          <w:sz w:val="20"/>
        </w:rPr>
        <w:pict>
          <v:rect style="width:0;height:1.5pt" o:hralign="center" o:hrstd="t" o:hr="t"/>
        </w:pict>
      </w:r>
    </w:p>
    <w:bookmarkEnd w:id="48"/>
    <w:bookmarkEnd w:id="49"/>
    <w:bookmarkStart w:id="50" w:name="transparency-reporting-features"/>
    <w:p>
      <w:pPr>
        <w:pStyle w:val="Heading3"/>
      </w:pPr>
      <w:r>
        <w:rPr>
          <w:b/>
          <w:color w:val="34495E"/>
          <w:sz w:val="26"/>
        </w:rPr>
        <w:t xml:space="preserve">1.4 Transparency &amp; Reporting Features</w:t>
      </w:r>
    </w:p>
    <w:p>
      <w:pPr>
        <w:pStyle w:val="BlockText"/>
      </w:pPr>
      <w:r>
        <w:rPr>
          <w:bCs/>
          <w:b/>
        </w:rPr>
        <w:t xml:space="preserve">Every single competitor scores ZERO in this category.</w:t>
      </w:r>
      <w:r>
        <w:t xml:space="preserve"> </w:t>
      </w:r>
      <w:r>
        <w:t xml:space="preserve">This is SOV3’s most powerful cultural differentiator.</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Public transparency dashboard</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 EXCLUSIVE</w:t>
            </w:r>
          </w:p>
        </w:tc>
      </w:tr>
      <w:tr>
        <w:tc>
          <w:tcPr>
            <w:tcW w:type="dxa" w:w="720"/>
            <w:shd w:fill="FFFFFF" w:val="clear"/>
            <w:vAlign w:val="center"/>
          </w:tcPr>
          <w:p>
            <w:pPr>
              <w:pStyle w:val="Compact"/>
              <w:jc w:val="left"/>
            </w:pPr>
            <w:r>
              <w:rPr>
                <w:sz w:val="16"/>
              </w:rPr>
              <w:t xml:space="preserve">Public governance scorecard</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 EXCLUSIVE</w:t>
            </w:r>
          </w:p>
        </w:tc>
      </w:tr>
      <w:tr>
        <w:tc>
          <w:tcPr>
            <w:tcW w:type="dxa" w:w="720"/>
            <w:shd w:fill="F8F9FA" w:val="clear"/>
            <w:vAlign w:val="center"/>
          </w:tcPr>
          <w:p>
            <w:pPr>
              <w:pStyle w:val="Compact"/>
              <w:jc w:val="left"/>
            </w:pPr>
            <w:r>
              <w:rPr>
                <w:sz w:val="16"/>
              </w:rPr>
              <w:t xml:space="preserve">Open compliance status</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 EXCLUSIVE</w:t>
            </w:r>
          </w:p>
        </w:tc>
      </w:tr>
      <w:tr>
        <w:tc>
          <w:tcPr>
            <w:tcW w:type="dxa" w:w="720"/>
            <w:shd w:fill="FFFFFF" w:val="clear"/>
            <w:vAlign w:val="center"/>
          </w:tcPr>
          <w:p>
            <w:pPr>
              <w:pStyle w:val="Compact"/>
              <w:jc w:val="left"/>
            </w:pPr>
            <w:r>
              <w:rPr>
                <w:sz w:val="16"/>
              </w:rPr>
              <w:t xml:space="preserve">Blockchain verification</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 EXCLUSIVE</w:t>
            </w:r>
          </w:p>
        </w:tc>
      </w:tr>
      <w:tr>
        <w:tc>
          <w:tcPr>
            <w:tcW w:type="dxa" w:w="720"/>
            <w:shd w:fill="F8F9FA" w:val="clear"/>
            <w:vAlign w:val="center"/>
          </w:tcPr>
          <w:p>
            <w:pPr>
              <w:pStyle w:val="Compact"/>
              <w:jc w:val="left"/>
            </w:pPr>
            <w:r>
              <w:rPr>
                <w:sz w:val="16"/>
              </w:rPr>
              <w:t xml:space="preserve">On-chain audit anchoring</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 EXCLUSIVE</w:t>
            </w:r>
          </w:p>
        </w:tc>
      </w:tr>
      <w:tr>
        <w:tc>
          <w:tcPr>
            <w:tcW w:type="dxa" w:w="720"/>
            <w:shd w:fill="FFFFFF" w:val="clear"/>
            <w:vAlign w:val="center"/>
          </w:tcPr>
          <w:p>
            <w:pPr>
              <w:pStyle w:val="Compact"/>
              <w:jc w:val="left"/>
            </w:pPr>
            <w:r>
              <w:rPr>
                <w:sz w:val="16"/>
              </w:rPr>
              <w:t xml:space="preserve">Zero-knowledge compliance proofs</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 EXCLUSIVE</w:t>
            </w:r>
          </w:p>
        </w:tc>
      </w:tr>
      <w:tr>
        <w:tc>
          <w:tcPr>
            <w:tcW w:type="dxa" w:w="720"/>
            <w:shd w:fill="F8F9FA" w:val="clear"/>
            <w:vAlign w:val="center"/>
          </w:tcPr>
          <w:p>
            <w:pPr>
              <w:pStyle w:val="Compact"/>
              <w:jc w:val="left"/>
            </w:pPr>
            <w:r>
              <w:rPr>
                <w:sz w:val="16"/>
              </w:rPr>
              <w:t xml:space="preserve">Community-driven standards</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 EXCLUSIVE</w:t>
            </w:r>
          </w:p>
        </w:tc>
      </w:tr>
      <w:tr>
        <w:tc>
          <w:tcPr>
            <w:tcW w:type="dxa" w:w="720"/>
            <w:shd w:fill="FFFFFF" w:val="clear"/>
            <w:vAlign w:val="center"/>
          </w:tcPr>
          <w:p>
            <w:pPr>
              <w:pStyle w:val="Compact"/>
              <w:jc w:val="left"/>
            </w:pPr>
            <w:r>
              <w:rPr>
                <w:sz w:val="16"/>
              </w:rPr>
              <w:t xml:space="preserve">Executive dashboards</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Board reporting</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Real-time alerts</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bl>
    <w:p>
      <w:pPr>
        <w:pStyle w:val="BodyText"/>
      </w:pPr>
      <w:r>
        <w:rPr>
          <w:bCs/>
          <w:b/>
        </w:rPr>
        <w:t xml:space="preserve">Analysis:</w:t>
      </w:r>
      <w:r>
        <w:t xml:space="preserve"> </w:t>
      </w:r>
      <w:r>
        <w:t xml:space="preserve">The transparency gap is</w:t>
      </w:r>
      <w:r>
        <w:t xml:space="preserve"> </w:t>
      </w:r>
      <w:r>
        <w:rPr>
          <w:bCs/>
          <w:b/>
        </w:rPr>
        <w:t xml:space="preserve">absolute.</w:t>
      </w:r>
      <w:r>
        <w:t xml:space="preserve"> </w:t>
      </w:r>
      <w:r>
        <w:t xml:space="preserve">Every competitor operates as a closed enterprise platform. Public transparency contradicts their business model — they sell secrecy. SOV3’s public dashboard, blockchain verification, and open compliance status create a</w:t>
      </w:r>
      <w:r>
        <w:t xml:space="preserve"> </w:t>
      </w:r>
      <w:r>
        <w:rPr>
          <w:bCs/>
          <w:b/>
        </w:rPr>
        <w:t xml:space="preserve">cultural moat</w:t>
      </w:r>
      <w:r>
        <w:t xml:space="preserve"> </w:t>
      </w:r>
      <w:r>
        <w:t xml:space="preserve">that competitors cannot cross without abandoning their pricing model.</w:t>
      </w:r>
    </w:p>
    <w:p>
      <w:r>
        <w:rPr>
          <w:sz w:val="20"/>
        </w:rPr>
        <w:pict>
          <v:rect style="width:0;height:1.5pt" o:hralign="center" o:hrstd="t" o:hr="t"/>
        </w:pict>
      </w:r>
    </w:p>
    <w:bookmarkEnd w:id="50"/>
    <w:bookmarkStart w:id="54" w:name="integration-ecosystem-features"/>
    <w:p>
      <w:pPr>
        <w:pStyle w:val="Heading3"/>
      </w:pPr>
      <w:r>
        <w:rPr>
          <w:b/>
          <w:color w:val="34495E"/>
          <w:sz w:val="26"/>
        </w:rPr>
        <w:t xml:space="preserve">1.5 Integration &amp; Ecosystem Features</w:t>
      </w:r>
    </w:p>
    <w:bookmarkStart w:id="51" w:name="api-architecture"/>
    <w:p>
      <w:pPr>
        <w:pStyle w:val="Heading4"/>
      </w:pPr>
      <w:r>
        <w:rPr>
          <w:b/>
          <w:color w:val="2E4050"/>
          <w:sz w:val="22"/>
        </w:rPr>
        <w:t xml:space="preserve">API Architecture</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REST API</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bCs/>
                <w:b/>
                <w:sz w:val="16"/>
              </w:rPr>
              <w:t xml:space="preserve">GraphQL API</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 EXCLUSIVE</w:t>
            </w:r>
          </w:p>
        </w:tc>
      </w:tr>
      <w:tr>
        <w:tc>
          <w:tcPr>
            <w:tcW w:type="dxa" w:w="720"/>
            <w:shd w:fill="F8F9FA" w:val="clear"/>
            <w:vAlign w:val="center"/>
          </w:tcPr>
          <w:p>
            <w:pPr>
              <w:pStyle w:val="Compact"/>
              <w:jc w:val="left"/>
            </w:pPr>
            <w:r>
              <w:rPr>
                <w:bCs/>
                <w:b/>
                <w:sz w:val="16"/>
              </w:rPr>
              <w:t xml:space="preserve">gRPC API</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 EXCLUSIVE</w:t>
            </w:r>
          </w:p>
        </w:tc>
      </w:tr>
      <w:tr>
        <w:tc>
          <w:tcPr>
            <w:tcW w:type="dxa" w:w="720"/>
            <w:shd w:fill="FFFFFF" w:val="clear"/>
            <w:vAlign w:val="center"/>
          </w:tcPr>
          <w:p>
            <w:pPr>
              <w:pStyle w:val="Compact"/>
              <w:jc w:val="left"/>
            </w:pPr>
            <w:r>
              <w:rPr>
                <w:sz w:val="16"/>
              </w:rPr>
              <w:t xml:space="preserve">Public API documentation</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SDK availability</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Webhook support</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bCs/>
                <w:b/>
                <w:sz w:val="16"/>
              </w:rPr>
              <w:t xml:space="preserve">Event streaming (WebSocket/SSE)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 EXCLUSIVE</w:t>
            </w:r>
          </w:p>
        </w:tc>
      </w:tr>
    </w:tbl>
    <w:bookmarkEnd w:id="51"/>
    <w:bookmarkStart w:id="52" w:name="cicd-devops-integration"/>
    <w:p>
      <w:pPr>
        <w:pStyle w:val="Heading4"/>
      </w:pPr>
      <w:r>
        <w:rPr>
          <w:b/>
          <w:color w:val="2E4050"/>
          <w:sz w:val="22"/>
        </w:rPr>
        <w:t xml:space="preserve">CI/CD &amp; DevOps Integration</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CI/CD pipeline integration</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GitHub integration</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Deployment gate enforcement</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Terraform provider</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bl>
    <w:bookmarkEnd w:id="52"/>
    <w:bookmarkStart w:id="53" w:name="cloud-siem-integrations"/>
    <w:p>
      <w:pPr>
        <w:pStyle w:val="Heading4"/>
      </w:pPr>
      <w:r>
        <w:rPr>
          <w:b/>
          <w:color w:val="2E4050"/>
          <w:sz w:val="22"/>
        </w:rPr>
        <w:t xml:space="preserve">Cloud &amp; SIEM Integrations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AWS/Azure/GCP integration</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SIEM integration</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MLOps integration (MLflow/W&amp;B)</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bCs/>
                <w:b/>
                <w:sz w:val="16"/>
              </w:rPr>
              <w:t xml:space="preserve">MCP protocol integration</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 EXCLUSIVE</w:t>
            </w:r>
          </w:p>
        </w:tc>
      </w:tr>
    </w:tbl>
    <w:p>
      <w:pPr>
        <w:pStyle w:val="BodyText"/>
      </w:pPr>
      <w:r>
        <w:rPr>
          <w:bCs/>
          <w:b/>
        </w:rPr>
        <w:t xml:space="preserve">Key Insight:</w:t>
      </w:r>
      <w:r>
        <w:t xml:space="preserve"> </w:t>
      </w:r>
      <w:r>
        <w:rPr>
          <w:bCs/>
          <w:b/>
        </w:rPr>
        <w:t xml:space="preserve">GraphQL, gRPC, WebSocket event streaming, and MCP-native integration are SOV3 exclusives.</w:t>
      </w:r>
      <w:r>
        <w:t xml:space="preserve"> </w:t>
      </w:r>
      <w:r>
        <w:t xml:space="preserve">DevOps integration is universally weak across competitors — SOV3’s policy-as-code + deployment gates embed governance directly in CI/CD pipelines.</w:t>
      </w:r>
    </w:p>
    <w:p>
      <w:r>
        <w:rPr>
          <w:sz w:val="20"/>
        </w:rPr>
        <w:pict>
          <v:rect style="width:0;height:1.5pt" o:hralign="center" o:hrstd="t" o:hr="t"/>
        </w:pict>
      </w:r>
    </w:p>
    <w:bookmarkEnd w:id="53"/>
    <w:bookmarkEnd w:id="54"/>
    <w:bookmarkStart w:id="55" w:name="deployment-operations-features"/>
    <w:p>
      <w:pPr>
        <w:pStyle w:val="Heading3"/>
      </w:pPr>
      <w:r>
        <w:rPr>
          <w:b/>
          <w:color w:val="34495E"/>
          <w:sz w:val="26"/>
        </w:rPr>
        <w:t xml:space="preserve">1.6 Deployment &amp; Operations Features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01"/>
        <w:gridCol w:w="725"/>
        <w:gridCol w:w="613"/>
        <w:gridCol w:w="557"/>
        <w:gridCol w:w="557"/>
        <w:gridCol w:w="725"/>
        <w:gridCol w:w="501"/>
        <w:gridCol w:w="613"/>
        <w:gridCol w:w="446"/>
        <w:gridCol w:w="780"/>
        <w:gridCol w:w="669"/>
        <w:gridCol w:w="669"/>
        <w:gridCol w:w="557"/>
      </w:tblGrid>
      <w:tr>
        <w:trPr>
          <w:tblHeader w:val="true"/>
        </w:trPr>
        <w:tc>
          <w:tcPr>
            <w:tcW w:type="dxa" w:w="720"/>
            <w:shd w:fill="2C3E50" w:val="clear"/>
            <w:vAlign w:val="center"/>
          </w:tcPr>
          <w:p>
            <w:pPr>
              <w:pStyle w:val="Compact"/>
              <w:jc w:val="center"/>
            </w:pPr>
            <w:r>
              <w:rPr>
                <w:b/>
                <w:color w:val="FFFFFF"/>
                <w:sz w:val="18"/>
              </w:rPr>
              <w:t xml:space="preserve">Feature</w:t>
            </w:r>
          </w:p>
        </w:tc>
        <w:tc>
          <w:tcPr>
            <w:tcW w:type="dxa" w:w="720"/>
            <w:shd w:fill="2C3E50" w:val="clear"/>
            <w:vAlign w:val="center"/>
          </w:tcPr>
          <w:p>
            <w:pPr>
              <w:pStyle w:val="Compact"/>
              <w:jc w:val="center"/>
            </w:pPr>
            <w:r>
              <w:rPr>
                <w:b/>
                <w:color w:val="FFFFFF"/>
                <w:sz w:val="18"/>
              </w:rPr>
              <w:t xml:space="preserve">CrowdStrike</w:t>
            </w:r>
          </w:p>
        </w:tc>
        <w:tc>
          <w:tcPr>
            <w:tcW w:type="dxa" w:w="720"/>
            <w:shd w:fill="2C3E50" w:val="clear"/>
            <w:vAlign w:val="center"/>
          </w:tcPr>
          <w:p>
            <w:pPr>
              <w:pStyle w:val="Compact"/>
              <w:jc w:val="center"/>
            </w:pPr>
            <w:r>
              <w:rPr>
                <w:b/>
                <w:color w:val="FFFFFF"/>
                <w:sz w:val="18"/>
              </w:rPr>
              <w:t xml:space="preserve">Microsoft</w:t>
            </w:r>
          </w:p>
        </w:tc>
        <w:tc>
          <w:tcPr>
            <w:tcW w:type="dxa" w:w="720"/>
            <w:shd w:fill="2C3E50" w:val="clear"/>
            <w:vAlign w:val="center"/>
          </w:tcPr>
          <w:p>
            <w:pPr>
              <w:pStyle w:val="Compact"/>
              <w:jc w:val="center"/>
            </w:pPr>
            <w:r>
              <w:rPr>
                <w:b/>
                <w:color w:val="FFFFFF"/>
                <w:sz w:val="18"/>
              </w:rPr>
              <w:t xml:space="preserve">OneTrust</w:t>
            </w:r>
          </w:p>
        </w:tc>
        <w:tc>
          <w:tcPr>
            <w:tcW w:type="dxa" w:w="720"/>
            <w:shd w:fill="2C3E50" w:val="clear"/>
            <w:vAlign w:val="center"/>
          </w:tcPr>
          <w:p>
            <w:pPr>
              <w:pStyle w:val="Compact"/>
              <w:jc w:val="center"/>
            </w:pPr>
            <w:r>
              <w:rPr>
                <w:b/>
                <w:color w:val="FFFFFF"/>
                <w:sz w:val="18"/>
              </w:rPr>
              <w:t xml:space="preserve">Credo AI</w:t>
            </w:r>
          </w:p>
        </w:tc>
        <w:tc>
          <w:tcPr>
            <w:tcW w:type="dxa" w:w="720"/>
            <w:shd w:fill="2C3E50" w:val="clear"/>
            <w:vAlign w:val="center"/>
          </w:tcPr>
          <w:p>
            <w:pPr>
              <w:pStyle w:val="Compact"/>
              <w:jc w:val="center"/>
            </w:pPr>
            <w:r>
              <w:rPr>
                <w:b/>
                <w:color w:val="FFFFFF"/>
                <w:sz w:val="18"/>
              </w:rPr>
              <w:t xml:space="preserve">Holistic AI</w:t>
            </w:r>
          </w:p>
        </w:tc>
        <w:tc>
          <w:tcPr>
            <w:tcW w:type="dxa" w:w="720"/>
            <w:shd w:fill="2C3E50" w:val="clear"/>
            <w:vAlign w:val="center"/>
          </w:tcPr>
          <w:p>
            <w:pPr>
              <w:pStyle w:val="Compact"/>
              <w:jc w:val="center"/>
            </w:pPr>
            <w:r>
              <w:rPr>
                <w:b/>
                <w:color w:val="FFFFFF"/>
                <w:sz w:val="18"/>
              </w:rPr>
              <w:t xml:space="preserve">Cranium</w:t>
            </w:r>
          </w:p>
        </w:tc>
        <w:tc>
          <w:tcPr>
            <w:tcW w:type="dxa" w:w="720"/>
            <w:shd w:fill="2C3E50" w:val="clear"/>
            <w:vAlign w:val="center"/>
          </w:tcPr>
          <w:p>
            <w:pPr>
              <w:pStyle w:val="Compact"/>
              <w:jc w:val="center"/>
            </w:pPr>
            <w:r>
              <w:rPr>
                <w:b/>
                <w:color w:val="FFFFFF"/>
                <w:sz w:val="18"/>
              </w:rPr>
              <w:t xml:space="preserve">WitnessAI</w:t>
            </w:r>
          </w:p>
        </w:tc>
        <w:tc>
          <w:tcPr>
            <w:tcW w:type="dxa" w:w="720"/>
            <w:shd w:fill="2C3E50" w:val="clear"/>
            <w:vAlign w:val="center"/>
          </w:tcPr>
          <w:p>
            <w:pPr>
              <w:pStyle w:val="Compact"/>
              <w:jc w:val="center"/>
            </w:pPr>
            <w:r>
              <w:rPr>
                <w:b/>
                <w:color w:val="FFFFFF"/>
                <w:sz w:val="18"/>
              </w:rPr>
              <w:t xml:space="preserve">Zenity</w:t>
            </w:r>
          </w:p>
        </w:tc>
        <w:tc>
          <w:tcPr>
            <w:tcW w:type="dxa" w:w="720"/>
            <w:shd w:fill="2C3E50" w:val="clear"/>
            <w:vAlign w:val="center"/>
          </w:tcPr>
          <w:p>
            <w:pPr>
              <w:pStyle w:val="Compact"/>
              <w:jc w:val="center"/>
            </w:pPr>
            <w:r>
              <w:rPr>
                <w:b/>
                <w:color w:val="FFFFFF"/>
                <w:sz w:val="18"/>
              </w:rPr>
              <w:t xml:space="preserve">MetricStream</w:t>
            </w:r>
          </w:p>
        </w:tc>
        <w:tc>
          <w:tcPr>
            <w:tcW w:type="dxa" w:w="720"/>
            <w:shd w:fill="2C3E50" w:val="clear"/>
            <w:vAlign w:val="center"/>
          </w:tcPr>
          <w:p>
            <w:pPr>
              <w:pStyle w:val="Compact"/>
              <w:jc w:val="center"/>
            </w:pPr>
            <w:r>
              <w:rPr>
                <w:b/>
                <w:color w:val="FFFFFF"/>
                <w:sz w:val="18"/>
              </w:rPr>
              <w:t xml:space="preserve">AuditBoard</w:t>
            </w:r>
          </w:p>
        </w:tc>
        <w:tc>
          <w:tcPr>
            <w:tcW w:type="dxa" w:w="720"/>
            <w:shd w:fill="2C3E50" w:val="clear"/>
            <w:vAlign w:val="center"/>
          </w:tcPr>
          <w:p>
            <w:pPr>
              <w:pStyle w:val="Compact"/>
              <w:jc w:val="center"/>
            </w:pPr>
            <w:r>
              <w:rPr>
                <w:b/>
                <w:color w:val="FFFFFF"/>
                <w:sz w:val="18"/>
              </w:rPr>
              <w:t xml:space="preserve">ServiceNow</w:t>
            </w:r>
          </w:p>
        </w:tc>
        <w:tc>
          <w:tcPr>
            <w:tcW w:type="dxa" w:w="720"/>
            <w:shd w:fill="2C3E50" w:val="clear"/>
            <w:vAlign w:val="center"/>
          </w:tcPr>
          <w:p>
            <w:pPr>
              <w:pStyle w:val="Compact"/>
              <w:jc w:val="center"/>
            </w:pPr>
            <w:r>
              <w:rPr>
                <w:bCs/>
                <w:b/>
                <w:color w:val="FFFFFF"/>
                <w:sz w:val="18"/>
              </w:rPr>
              <w:t xml:space="preserve">SOV3</w:t>
            </w:r>
          </w:p>
        </w:tc>
      </w:tr>
      <w:tr>
        <w:tc>
          <w:tcPr>
            <w:tcW w:type="dxa" w:w="720"/>
            <w:shd w:fill="F8F9FA" w:val="clear"/>
            <w:vAlign w:val="center"/>
          </w:tcPr>
          <w:p>
            <w:pPr>
              <w:pStyle w:val="Compact"/>
              <w:jc w:val="left"/>
            </w:pPr>
            <w:r>
              <w:rPr>
                <w:sz w:val="16"/>
              </w:rPr>
              <w:t xml:space="preserve">SaaS deployment</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Multi-tenant SaaS</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Regional data residency</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On-premise deployment</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Private cloud</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bCs/>
                <w:b/>
                <w:sz w:val="16"/>
              </w:rPr>
              <w:t xml:space="preserve">Air-gapped deployment</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 EXCLUSIVE</w:t>
            </w:r>
          </w:p>
        </w:tc>
      </w:tr>
      <w:tr>
        <w:tc>
          <w:tcPr>
            <w:tcW w:type="dxa" w:w="720"/>
            <w:shd w:fill="F8F9FA" w:val="clear"/>
            <w:vAlign w:val="center"/>
          </w:tcPr>
          <w:p>
            <w:pPr>
              <w:pStyle w:val="Compact"/>
              <w:jc w:val="left"/>
            </w:pPr>
            <w:r>
              <w:rPr>
                <w:sz w:val="16"/>
              </w:rPr>
              <w:t xml:space="preserve">SSO/SAML/OAuth/OIDC</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sz w:val="16"/>
              </w:rPr>
              <w:t xml:space="preserve">RBAC with custom roles</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w:t>
            </w:r>
          </w:p>
        </w:tc>
      </w:tr>
      <w:tr>
        <w:tc>
          <w:tcPr>
            <w:tcW w:type="dxa" w:w="720"/>
            <w:shd w:fill="F8F9FA" w:val="clear"/>
            <w:vAlign w:val="center"/>
          </w:tcPr>
          <w:p>
            <w:pPr>
              <w:pStyle w:val="Compact"/>
              <w:jc w:val="left"/>
            </w:pPr>
            <w:r>
              <w:rPr>
                <w:sz w:val="16"/>
              </w:rPr>
              <w:t xml:space="preserve">SLA guarantee</w:t>
            </w:r>
          </w:p>
        </w:tc>
        <w:tc>
          <w:tcPr>
            <w:tcW w:type="dxa" w:w="720"/>
            <w:shd w:fill="F8F9FA" w:val="clear"/>
            <w:vAlign w:val="center"/>
          </w:tcPr>
          <w:p>
            <w:pPr>
              <w:pStyle w:val="Compact"/>
              <w:jc w:val="center"/>
            </w:pPr>
            <w:r>
              <w:rPr>
                <w:sz w:val="16"/>
              </w:rPr>
              <w:t xml:space="preserve">✅ (99.9%)</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sz w:val="16"/>
              </w:rPr>
              <w:t xml:space="preserve">✅</w:t>
            </w:r>
          </w:p>
        </w:tc>
        <w:tc>
          <w:tcPr>
            <w:tcW w:type="dxa" w:w="720"/>
            <w:shd w:fill="F8F9FA" w:val="clear"/>
            <w:vAlign w:val="center"/>
          </w:tcPr>
          <w:p>
            <w:pPr>
              <w:pStyle w:val="Compact"/>
              <w:jc w:val="center"/>
            </w:pPr>
            <w:r>
              <w:rPr>
                <w:bCs/>
                <w:b/>
                <w:sz w:val="16"/>
              </w:rPr>
              <w:t xml:space="preserve">✅</w:t>
            </w:r>
          </w:p>
        </w:tc>
      </w:tr>
      <w:tr>
        <w:tc>
          <w:tcPr>
            <w:tcW w:type="dxa" w:w="720"/>
            <w:shd w:fill="FFFFFF" w:val="clear"/>
            <w:vAlign w:val="center"/>
          </w:tcPr>
          <w:p>
            <w:pPr>
              <w:pStyle w:val="Compact"/>
              <w:jc w:val="left"/>
            </w:pPr>
            <w:r>
              <w:rPr>
                <w:bCs/>
                <w:b/>
                <w:sz w:val="16"/>
              </w:rPr>
              <w:t xml:space="preserve">Transparent pricing</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sz w:val="16"/>
              </w:rPr>
              <w:t xml:space="preserve">❌</w:t>
            </w:r>
          </w:p>
        </w:tc>
        <w:tc>
          <w:tcPr>
            <w:tcW w:type="dxa" w:w="720"/>
            <w:shd w:fill="FFFFFF" w:val="clear"/>
            <w:vAlign w:val="center"/>
          </w:tcPr>
          <w:p>
            <w:pPr>
              <w:pStyle w:val="Compact"/>
              <w:jc w:val="center"/>
            </w:pPr>
            <w:r>
              <w:rPr>
                <w:bCs/>
                <w:b/>
                <w:sz w:val="16"/>
              </w:rPr>
              <w:t xml:space="preserve">✅ EXCLUSIVE</w:t>
            </w:r>
          </w:p>
        </w:tc>
      </w:tr>
    </w:tbl>
    <w:p>
      <w:pPr>
        <w:pStyle w:val="BodyText"/>
      </w:pPr>
      <w:r>
        <w:rPr>
          <w:bCs/>
          <w:b/>
        </w:rPr>
        <w:t xml:space="preserve">Key Insight:</w:t>
      </w:r>
      <w:r>
        <w:t xml:space="preserve"> </w:t>
      </w:r>
      <w:r>
        <w:rPr>
          <w:bCs/>
          <w:b/>
        </w:rPr>
        <w:t xml:space="preserve">Air-gapped deployment and transparent pricing are SOV3 exclusives.</w:t>
      </w:r>
      <w:r>
        <w:t xml:space="preserve"> </w:t>
      </w:r>
      <w:r>
        <w:t xml:space="preserve">Air-gapped is critical for government/defense customers. Transparent pricing eliminates the</w:t>
      </w:r>
      <w:r>
        <w:t xml:space="preserve"> </w:t>
      </w:r>
      <w:r>
        <w:t xml:space="preserve">“</w:t>
      </w:r>
      <w:r>
        <w:t xml:space="preserve">contact sales</w:t>
      </w:r>
      <w:r>
        <w:t xml:space="preserve">”</w:t>
      </w:r>
      <w:r>
        <w:t xml:space="preserve"> </w:t>
      </w:r>
      <w:r>
        <w:t xml:space="preserve">friction that kills mid-market deals for OneTrust ($1M+ typical) and MetricStream ($500K+ typical).</w:t>
      </w:r>
    </w:p>
    <w:p>
      <w:r>
        <w:rPr>
          <w:sz w:val="20"/>
        </w:rPr>
        <w:pict>
          <v:rect style="width:0;height:1.5pt" o:hralign="center" o:hrstd="t" o:hr="t"/>
        </w:pict>
      </w:r>
    </w:p>
    <w:bookmarkEnd w:id="55"/>
    <w:bookmarkStart w:id="59" w:name="overall-competitor-rankings"/>
    <w:p>
      <w:pPr>
        <w:pStyle w:val="Heading3"/>
      </w:pPr>
      <w:r>
        <w:rPr>
          <w:b/>
          <w:color w:val="34495E"/>
          <w:sz w:val="26"/>
        </w:rPr>
        <w:t xml:space="preserve">1.7 Overall Competitor Rankings</w:t>
      </w:r>
    </w:p>
    <w:bookmarkStart w:id="56" w:name="scorecard-summary-out-of-70-features"/>
    <w:p>
      <w:pPr>
        <w:pStyle w:val="Heading4"/>
      </w:pPr>
      <w:r>
        <w:rPr>
          <w:b/>
          <w:color w:val="2E4050"/>
          <w:sz w:val="22"/>
        </w:rPr>
        <w:t xml:space="preserve">Scorecard Summary (Out of 70+ Features)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349"/>
        <w:gridCol w:w="640"/>
        <w:gridCol w:w="757"/>
        <w:gridCol w:w="757"/>
        <w:gridCol w:w="698"/>
        <w:gridCol w:w="640"/>
        <w:gridCol w:w="873"/>
        <w:gridCol w:w="815"/>
        <w:gridCol w:w="757"/>
        <w:gridCol w:w="698"/>
        <w:gridCol w:w="931"/>
      </w:tblGrid>
      <w:tr>
        <w:trPr>
          <w:tblHeader w:val="true"/>
        </w:trPr>
        <w:tc>
          <w:tcPr>
            <w:tcW w:type="dxa" w:w="851"/>
            <w:shd w:fill="2C3E50" w:val="clear"/>
            <w:vAlign w:val="center"/>
          </w:tcPr>
          <w:p>
            <w:pPr>
              <w:pStyle w:val="Compact"/>
              <w:jc w:val="center"/>
            </w:pPr>
            <w:r>
              <w:rPr>
                <w:b/>
                <w:color w:val="FFFFFF"/>
                <w:sz w:val="18"/>
              </w:rPr>
              <w:t xml:space="preserve">Rank</w:t>
            </w:r>
          </w:p>
        </w:tc>
        <w:tc>
          <w:tcPr>
            <w:tcW w:type="dxa" w:w="851"/>
            <w:shd w:fill="2C3E50" w:val="clear"/>
            <w:vAlign w:val="center"/>
          </w:tcPr>
          <w:p>
            <w:pPr>
              <w:pStyle w:val="Compact"/>
              <w:jc w:val="center"/>
            </w:pPr>
            <w:r>
              <w:rPr>
                <w:b/>
                <w:color w:val="FFFFFF"/>
                <w:sz w:val="18"/>
              </w:rPr>
              <w:t xml:space="preserve">Competitor</w:t>
            </w:r>
          </w:p>
        </w:tc>
        <w:tc>
          <w:tcPr>
            <w:tcW w:type="dxa" w:w="851"/>
            <w:shd w:fill="2C3E50" w:val="clear"/>
            <w:vAlign w:val="center"/>
          </w:tcPr>
          <w:p>
            <w:pPr>
              <w:pStyle w:val="Compact"/>
              <w:jc w:val="center"/>
            </w:pPr>
            <w:r>
              <w:rPr>
                <w:b/>
                <w:color w:val="FFFFFF"/>
                <w:sz w:val="18"/>
              </w:rPr>
              <w:t xml:space="preserve">Total Score</w:t>
            </w:r>
          </w:p>
        </w:tc>
        <w:tc>
          <w:tcPr>
            <w:tcW w:type="dxa" w:w="851"/>
            <w:shd w:fill="2C3E50" w:val="clear"/>
            <w:vAlign w:val="center"/>
          </w:tcPr>
          <w:p>
            <w:pPr>
              <w:pStyle w:val="Compact"/>
              <w:jc w:val="center"/>
            </w:pPr>
            <w:r>
              <w:rPr>
                <w:b/>
                <w:color w:val="FFFFFF"/>
                <w:sz w:val="18"/>
              </w:rPr>
              <w:t xml:space="preserve">Core AI Gov</w:t>
            </w:r>
          </w:p>
        </w:tc>
        <w:tc>
          <w:tcPr>
            <w:tcW w:type="dxa" w:w="851"/>
            <w:shd w:fill="2C3E50" w:val="clear"/>
            <w:vAlign w:val="center"/>
          </w:tcPr>
          <w:p>
            <w:pPr>
              <w:pStyle w:val="Compact"/>
              <w:jc w:val="center"/>
            </w:pPr>
            <w:r>
              <w:rPr>
                <w:b/>
                <w:color w:val="FFFFFF"/>
                <w:sz w:val="18"/>
              </w:rPr>
              <w:t xml:space="preserve">Compliance</w:t>
            </w:r>
          </w:p>
        </w:tc>
        <w:tc>
          <w:tcPr>
            <w:tcW w:type="dxa" w:w="851"/>
            <w:shd w:fill="2C3E50" w:val="clear"/>
            <w:vAlign w:val="center"/>
          </w:tcPr>
          <w:p>
            <w:pPr>
              <w:pStyle w:val="Compact"/>
              <w:jc w:val="center"/>
            </w:pPr>
            <w:r>
              <w:rPr>
                <w:b/>
                <w:color w:val="FFFFFF"/>
                <w:sz w:val="18"/>
              </w:rPr>
              <w:t xml:space="preserve">Agent Gov</w:t>
            </w:r>
          </w:p>
        </w:tc>
        <w:tc>
          <w:tcPr>
            <w:tcW w:type="dxa" w:w="851"/>
            <w:shd w:fill="2C3E50" w:val="clear"/>
            <w:vAlign w:val="center"/>
          </w:tcPr>
          <w:p>
            <w:pPr>
              <w:pStyle w:val="Compact"/>
              <w:jc w:val="center"/>
            </w:pPr>
            <w:r>
              <w:rPr>
                <w:b/>
                <w:color w:val="FFFFFF"/>
                <w:sz w:val="18"/>
              </w:rPr>
              <w:t xml:space="preserve">Cert/Training</w:t>
            </w:r>
          </w:p>
        </w:tc>
        <w:tc>
          <w:tcPr>
            <w:tcW w:type="dxa" w:w="851"/>
            <w:shd w:fill="2C3E50" w:val="clear"/>
            <w:vAlign w:val="center"/>
          </w:tcPr>
          <w:p>
            <w:pPr>
              <w:pStyle w:val="Compact"/>
              <w:jc w:val="center"/>
            </w:pPr>
            <w:r>
              <w:rPr>
                <w:b/>
                <w:color w:val="FFFFFF"/>
                <w:sz w:val="18"/>
              </w:rPr>
              <w:t xml:space="preserve">Transparency</w:t>
            </w:r>
          </w:p>
        </w:tc>
        <w:tc>
          <w:tcPr>
            <w:tcW w:type="dxa" w:w="851"/>
            <w:shd w:fill="2C3E50" w:val="clear"/>
            <w:vAlign w:val="center"/>
          </w:tcPr>
          <w:p>
            <w:pPr>
              <w:pStyle w:val="Compact"/>
              <w:jc w:val="center"/>
            </w:pPr>
            <w:r>
              <w:rPr>
                <w:b/>
                <w:color w:val="FFFFFF"/>
                <w:sz w:val="18"/>
              </w:rPr>
              <w:t xml:space="preserve">Integration</w:t>
            </w:r>
          </w:p>
        </w:tc>
        <w:tc>
          <w:tcPr>
            <w:tcW w:type="dxa" w:w="851"/>
            <w:shd w:fill="2C3E50" w:val="clear"/>
            <w:vAlign w:val="center"/>
          </w:tcPr>
          <w:p>
            <w:pPr>
              <w:pStyle w:val="Compact"/>
              <w:jc w:val="center"/>
            </w:pPr>
            <w:r>
              <w:rPr>
                <w:b/>
                <w:color w:val="FFFFFF"/>
                <w:sz w:val="18"/>
              </w:rPr>
              <w:t xml:space="preserve">Deployment</w:t>
            </w:r>
          </w:p>
        </w:tc>
        <w:tc>
          <w:tcPr>
            <w:tcW w:type="dxa" w:w="851"/>
            <w:shd w:fill="2C3E50" w:val="clear"/>
            <w:vAlign w:val="center"/>
          </w:tcPr>
          <w:p>
            <w:pPr>
              <w:pStyle w:val="Compact"/>
              <w:jc w:val="center"/>
            </w:pPr>
            <w:r>
              <w:rPr>
                <w:b/>
                <w:color w:val="FFFFFF"/>
                <w:sz w:val="18"/>
              </w:rPr>
              <w:t xml:space="preserve">SOV3 Advantage</w:t>
            </w:r>
          </w:p>
        </w:tc>
      </w:tr>
      <w:tr>
        <w:tc>
          <w:tcPr>
            <w:tcW w:type="dxa" w:w="851"/>
            <w:shd w:fill="F8F9FA" w:val="clear"/>
            <w:vAlign w:val="center"/>
          </w:tcPr>
          <w:p>
            <w:pPr>
              <w:pStyle w:val="Compact"/>
              <w:jc w:val="left"/>
            </w:pPr>
            <w:r>
              <w:rPr>
                <w:sz w:val="16"/>
              </w:rPr>
              <w:t xml:space="preserve">1</w:t>
            </w:r>
          </w:p>
        </w:tc>
        <w:tc>
          <w:tcPr>
            <w:tcW w:type="dxa" w:w="851"/>
            <w:shd w:fill="F8F9FA" w:val="clear"/>
            <w:vAlign w:val="center"/>
          </w:tcPr>
          <w:p>
            <w:pPr>
              <w:pStyle w:val="Compact"/>
              <w:jc w:val="left"/>
            </w:pPr>
            <w:r>
              <w:rPr>
                <w:bCs/>
                <w:b/>
                <w:sz w:val="16"/>
              </w:rPr>
              <w:t xml:space="preserve">Microsoft</w:t>
            </w:r>
          </w:p>
        </w:tc>
        <w:tc>
          <w:tcPr>
            <w:tcW w:type="dxa" w:w="851"/>
            <w:shd w:fill="F8F9FA" w:val="clear"/>
            <w:vAlign w:val="center"/>
          </w:tcPr>
          <w:p>
            <w:pPr>
              <w:pStyle w:val="Compact"/>
              <w:jc w:val="center"/>
            </w:pPr>
            <w:r>
              <w:rPr>
                <w:sz w:val="16"/>
              </w:rPr>
              <w:t xml:space="preserve">48</w:t>
            </w:r>
          </w:p>
        </w:tc>
        <w:tc>
          <w:tcPr>
            <w:tcW w:type="dxa" w:w="851"/>
            <w:shd w:fill="F8F9FA" w:val="clear"/>
            <w:vAlign w:val="center"/>
          </w:tcPr>
          <w:p>
            <w:pPr>
              <w:pStyle w:val="Compact"/>
              <w:jc w:val="center"/>
            </w:pPr>
            <w:r>
              <w:rPr>
                <w:sz w:val="16"/>
              </w:rPr>
              <w:t xml:space="preserve">14</w:t>
            </w:r>
          </w:p>
        </w:tc>
        <w:tc>
          <w:tcPr>
            <w:tcW w:type="dxa" w:w="851"/>
            <w:shd w:fill="F8F9FA" w:val="clear"/>
            <w:vAlign w:val="center"/>
          </w:tcPr>
          <w:p>
            <w:pPr>
              <w:pStyle w:val="Compact"/>
              <w:jc w:val="center"/>
            </w:pPr>
            <w:r>
              <w:rPr>
                <w:sz w:val="16"/>
              </w:rPr>
              <w:t xml:space="preserve">8</w:t>
            </w:r>
          </w:p>
        </w:tc>
        <w:tc>
          <w:tcPr>
            <w:tcW w:type="dxa" w:w="851"/>
            <w:shd w:fill="F8F9FA" w:val="clear"/>
            <w:vAlign w:val="center"/>
          </w:tcPr>
          <w:p>
            <w:pPr>
              <w:pStyle w:val="Compact"/>
              <w:jc w:val="center"/>
            </w:pPr>
            <w:r>
              <w:rPr>
                <w:sz w:val="16"/>
              </w:rPr>
              <w:t xml:space="preserve">10</w:t>
            </w:r>
          </w:p>
        </w:tc>
        <w:tc>
          <w:tcPr>
            <w:tcW w:type="dxa" w:w="851"/>
            <w:shd w:fill="F8F9FA" w:val="clear"/>
            <w:vAlign w:val="center"/>
          </w:tcPr>
          <w:p>
            <w:pPr>
              <w:pStyle w:val="Compact"/>
              <w:jc w:val="center"/>
            </w:pPr>
            <w:r>
              <w:rPr>
                <w:sz w:val="16"/>
              </w:rPr>
              <w:t xml:space="preserve">12</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16</w:t>
            </w:r>
          </w:p>
        </w:tc>
        <w:tc>
          <w:tcPr>
            <w:tcW w:type="dxa" w:w="851"/>
            <w:shd w:fill="F8F9FA" w:val="clear"/>
            <w:vAlign w:val="center"/>
          </w:tcPr>
          <w:p>
            <w:pPr>
              <w:pStyle w:val="Compact"/>
              <w:jc w:val="center"/>
            </w:pPr>
            <w:r>
              <w:rPr>
                <w:sz w:val="16"/>
              </w:rPr>
              <w:t xml:space="preserve">16</w:t>
            </w:r>
          </w:p>
        </w:tc>
        <w:tc>
          <w:tcPr>
            <w:tcW w:type="dxa" w:w="851"/>
            <w:shd w:fill="F8F9FA" w:val="clear"/>
            <w:vAlign w:val="center"/>
          </w:tcPr>
          <w:p>
            <w:pPr>
              <w:pStyle w:val="Compact"/>
              <w:jc w:val="center"/>
            </w:pPr>
            <w:r>
              <w:rPr>
                <w:bCs/>
                <w:b/>
                <w:sz w:val="16"/>
              </w:rPr>
              <w:t xml:space="preserve">22</w:t>
            </w:r>
          </w:p>
        </w:tc>
      </w:tr>
      <w:tr>
        <w:tc>
          <w:tcPr>
            <w:tcW w:type="dxa" w:w="851"/>
            <w:shd w:fill="FFFFFF" w:val="clear"/>
            <w:vAlign w:val="center"/>
          </w:tcPr>
          <w:p>
            <w:pPr>
              <w:pStyle w:val="Compact"/>
              <w:jc w:val="left"/>
            </w:pPr>
            <w:r>
              <w:rPr>
                <w:sz w:val="16"/>
              </w:rPr>
              <w:t xml:space="preserve">2</w:t>
            </w:r>
          </w:p>
        </w:tc>
        <w:tc>
          <w:tcPr>
            <w:tcW w:type="dxa" w:w="851"/>
            <w:shd w:fill="FFFFFF" w:val="clear"/>
            <w:vAlign w:val="center"/>
          </w:tcPr>
          <w:p>
            <w:pPr>
              <w:pStyle w:val="Compact"/>
              <w:jc w:val="left"/>
            </w:pPr>
            <w:r>
              <w:rPr>
                <w:bCs/>
                <w:b/>
                <w:sz w:val="16"/>
              </w:rPr>
              <w:t xml:space="preserve">OneTrust</w:t>
            </w:r>
          </w:p>
        </w:tc>
        <w:tc>
          <w:tcPr>
            <w:tcW w:type="dxa" w:w="851"/>
            <w:shd w:fill="FFFFFF" w:val="clear"/>
            <w:vAlign w:val="center"/>
          </w:tcPr>
          <w:p>
            <w:pPr>
              <w:pStyle w:val="Compact"/>
              <w:jc w:val="center"/>
            </w:pPr>
            <w:r>
              <w:rPr>
                <w:sz w:val="16"/>
              </w:rPr>
              <w:t xml:space="preserve">46</w:t>
            </w:r>
          </w:p>
        </w:tc>
        <w:tc>
          <w:tcPr>
            <w:tcW w:type="dxa" w:w="851"/>
            <w:shd w:fill="FFFFFF" w:val="clear"/>
            <w:vAlign w:val="center"/>
          </w:tcPr>
          <w:p>
            <w:pPr>
              <w:pStyle w:val="Compact"/>
              <w:jc w:val="center"/>
            </w:pPr>
            <w:r>
              <w:rPr>
                <w:sz w:val="16"/>
              </w:rPr>
              <w:t xml:space="preserve">14</w:t>
            </w:r>
          </w:p>
        </w:tc>
        <w:tc>
          <w:tcPr>
            <w:tcW w:type="dxa" w:w="851"/>
            <w:shd w:fill="FFFFFF" w:val="clear"/>
            <w:vAlign w:val="center"/>
          </w:tcPr>
          <w:p>
            <w:pPr>
              <w:pStyle w:val="Compact"/>
              <w:jc w:val="center"/>
            </w:pPr>
            <w:r>
              <w:rPr>
                <w:sz w:val="16"/>
              </w:rPr>
              <w:t xml:space="preserve">16</w:t>
            </w:r>
          </w:p>
        </w:tc>
        <w:tc>
          <w:tcPr>
            <w:tcW w:type="dxa" w:w="851"/>
            <w:shd w:fill="FFFFFF" w:val="clear"/>
            <w:vAlign w:val="center"/>
          </w:tcPr>
          <w:p>
            <w:pPr>
              <w:pStyle w:val="Compact"/>
              <w:jc w:val="center"/>
            </w:pPr>
            <w:r>
              <w:rPr>
                <w:sz w:val="16"/>
              </w:rPr>
              <w:t xml:space="preserve">2</w:t>
            </w:r>
          </w:p>
        </w:tc>
        <w:tc>
          <w:tcPr>
            <w:tcW w:type="dxa" w:w="851"/>
            <w:shd w:fill="FFFFFF" w:val="clear"/>
            <w:vAlign w:val="center"/>
          </w:tcPr>
          <w:p>
            <w:pPr>
              <w:pStyle w:val="Compact"/>
              <w:jc w:val="center"/>
            </w:pPr>
            <w:r>
              <w:rPr>
                <w:sz w:val="16"/>
              </w:rPr>
              <w:t xml:space="preserve">2</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12</w:t>
            </w:r>
          </w:p>
        </w:tc>
        <w:tc>
          <w:tcPr>
            <w:tcW w:type="dxa" w:w="851"/>
            <w:shd w:fill="FFFFFF" w:val="clear"/>
            <w:vAlign w:val="center"/>
          </w:tcPr>
          <w:p>
            <w:pPr>
              <w:pStyle w:val="Compact"/>
              <w:jc w:val="center"/>
            </w:pPr>
            <w:r>
              <w:rPr>
                <w:sz w:val="16"/>
              </w:rPr>
              <w:t xml:space="preserve">14</w:t>
            </w:r>
          </w:p>
        </w:tc>
        <w:tc>
          <w:tcPr>
            <w:tcW w:type="dxa" w:w="851"/>
            <w:shd w:fill="FFFFFF" w:val="clear"/>
            <w:vAlign w:val="center"/>
          </w:tcPr>
          <w:p>
            <w:pPr>
              <w:pStyle w:val="Compact"/>
              <w:jc w:val="center"/>
            </w:pPr>
            <w:r>
              <w:rPr>
                <w:bCs/>
                <w:b/>
                <w:sz w:val="16"/>
              </w:rPr>
              <w:t xml:space="preserve">24</w:t>
            </w:r>
          </w:p>
        </w:tc>
      </w:tr>
      <w:tr>
        <w:tc>
          <w:tcPr>
            <w:tcW w:type="dxa" w:w="851"/>
            <w:shd w:fill="F8F9FA" w:val="clear"/>
            <w:vAlign w:val="center"/>
          </w:tcPr>
          <w:p>
            <w:pPr>
              <w:pStyle w:val="Compact"/>
              <w:jc w:val="left"/>
            </w:pPr>
            <w:r>
              <w:rPr>
                <w:sz w:val="16"/>
              </w:rPr>
              <w:t xml:space="preserve">3</w:t>
            </w:r>
          </w:p>
        </w:tc>
        <w:tc>
          <w:tcPr>
            <w:tcW w:type="dxa" w:w="851"/>
            <w:shd w:fill="F8F9FA" w:val="clear"/>
            <w:vAlign w:val="center"/>
          </w:tcPr>
          <w:p>
            <w:pPr>
              <w:pStyle w:val="Compact"/>
              <w:jc w:val="left"/>
            </w:pPr>
            <w:r>
              <w:rPr>
                <w:bCs/>
                <w:b/>
                <w:sz w:val="16"/>
              </w:rPr>
              <w:t xml:space="preserve">CrowdStrike</w:t>
            </w:r>
          </w:p>
        </w:tc>
        <w:tc>
          <w:tcPr>
            <w:tcW w:type="dxa" w:w="851"/>
            <w:shd w:fill="F8F9FA" w:val="clear"/>
            <w:vAlign w:val="center"/>
          </w:tcPr>
          <w:p>
            <w:pPr>
              <w:pStyle w:val="Compact"/>
              <w:jc w:val="center"/>
            </w:pPr>
            <w:r>
              <w:rPr>
                <w:sz w:val="16"/>
              </w:rPr>
              <w:t xml:space="preserve">42</w:t>
            </w:r>
          </w:p>
        </w:tc>
        <w:tc>
          <w:tcPr>
            <w:tcW w:type="dxa" w:w="851"/>
            <w:shd w:fill="F8F9FA" w:val="clear"/>
            <w:vAlign w:val="center"/>
          </w:tcPr>
          <w:p>
            <w:pPr>
              <w:pStyle w:val="Compact"/>
              <w:jc w:val="center"/>
            </w:pPr>
            <w:r>
              <w:rPr>
                <w:sz w:val="16"/>
              </w:rPr>
              <w:t xml:space="preserve">12</w:t>
            </w:r>
          </w:p>
        </w:tc>
        <w:tc>
          <w:tcPr>
            <w:tcW w:type="dxa" w:w="851"/>
            <w:shd w:fill="F8F9FA" w:val="clear"/>
            <w:vAlign w:val="center"/>
          </w:tcPr>
          <w:p>
            <w:pPr>
              <w:pStyle w:val="Compact"/>
              <w:jc w:val="center"/>
            </w:pPr>
            <w:r>
              <w:rPr>
                <w:sz w:val="16"/>
              </w:rPr>
              <w:t xml:space="preserve">2</w:t>
            </w:r>
          </w:p>
        </w:tc>
        <w:tc>
          <w:tcPr>
            <w:tcW w:type="dxa" w:w="851"/>
            <w:shd w:fill="F8F9FA" w:val="clear"/>
            <w:vAlign w:val="center"/>
          </w:tcPr>
          <w:p>
            <w:pPr>
              <w:pStyle w:val="Compact"/>
              <w:jc w:val="center"/>
            </w:pPr>
            <w:r>
              <w:rPr>
                <w:sz w:val="16"/>
              </w:rPr>
              <w:t xml:space="preserve">15</w:t>
            </w:r>
          </w:p>
        </w:tc>
        <w:tc>
          <w:tcPr>
            <w:tcW w:type="dxa" w:w="851"/>
            <w:shd w:fill="F8F9FA" w:val="clear"/>
            <w:vAlign w:val="center"/>
          </w:tcPr>
          <w:p>
            <w:pPr>
              <w:pStyle w:val="Compact"/>
              <w:jc w:val="center"/>
            </w:pPr>
            <w:r>
              <w:rPr>
                <w:sz w:val="16"/>
              </w:rPr>
              <w:t xml:space="preserve">10</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13</w:t>
            </w:r>
          </w:p>
        </w:tc>
        <w:tc>
          <w:tcPr>
            <w:tcW w:type="dxa" w:w="851"/>
            <w:shd w:fill="F8F9FA" w:val="clear"/>
            <w:vAlign w:val="center"/>
          </w:tcPr>
          <w:p>
            <w:pPr>
              <w:pStyle w:val="Compact"/>
              <w:jc w:val="center"/>
            </w:pPr>
            <w:r>
              <w:rPr>
                <w:sz w:val="16"/>
              </w:rPr>
              <w:t xml:space="preserve">15</w:t>
            </w:r>
          </w:p>
        </w:tc>
        <w:tc>
          <w:tcPr>
            <w:tcW w:type="dxa" w:w="851"/>
            <w:shd w:fill="F8F9FA" w:val="clear"/>
            <w:vAlign w:val="center"/>
          </w:tcPr>
          <w:p>
            <w:pPr>
              <w:pStyle w:val="Compact"/>
              <w:jc w:val="center"/>
            </w:pPr>
            <w:r>
              <w:rPr>
                <w:bCs/>
                <w:b/>
                <w:sz w:val="16"/>
              </w:rPr>
              <w:t xml:space="preserve">28</w:t>
            </w:r>
          </w:p>
        </w:tc>
      </w:tr>
      <w:tr>
        <w:tc>
          <w:tcPr>
            <w:tcW w:type="dxa" w:w="851"/>
            <w:shd w:fill="FFFFFF" w:val="clear"/>
            <w:vAlign w:val="center"/>
          </w:tcPr>
          <w:p>
            <w:pPr>
              <w:pStyle w:val="Compact"/>
              <w:jc w:val="left"/>
            </w:pPr>
            <w:r>
              <w:rPr>
                <w:sz w:val="16"/>
              </w:rPr>
              <w:t xml:space="preserve">4</w:t>
            </w:r>
          </w:p>
        </w:tc>
        <w:tc>
          <w:tcPr>
            <w:tcW w:type="dxa" w:w="851"/>
            <w:shd w:fill="FFFFFF" w:val="clear"/>
            <w:vAlign w:val="center"/>
          </w:tcPr>
          <w:p>
            <w:pPr>
              <w:pStyle w:val="Compact"/>
              <w:jc w:val="left"/>
            </w:pPr>
            <w:r>
              <w:rPr>
                <w:bCs/>
                <w:b/>
                <w:sz w:val="16"/>
              </w:rPr>
              <w:t xml:space="preserve">Credo AI</w:t>
            </w:r>
          </w:p>
        </w:tc>
        <w:tc>
          <w:tcPr>
            <w:tcW w:type="dxa" w:w="851"/>
            <w:shd w:fill="FFFFFF" w:val="clear"/>
            <w:vAlign w:val="center"/>
          </w:tcPr>
          <w:p>
            <w:pPr>
              <w:pStyle w:val="Compact"/>
              <w:jc w:val="center"/>
            </w:pPr>
            <w:r>
              <w:rPr>
                <w:sz w:val="16"/>
              </w:rPr>
              <w:t xml:space="preserve">38</w:t>
            </w:r>
          </w:p>
        </w:tc>
        <w:tc>
          <w:tcPr>
            <w:tcW w:type="dxa" w:w="851"/>
            <w:shd w:fill="FFFFFF" w:val="clear"/>
            <w:vAlign w:val="center"/>
          </w:tcPr>
          <w:p>
            <w:pPr>
              <w:pStyle w:val="Compact"/>
              <w:jc w:val="center"/>
            </w:pPr>
            <w:r>
              <w:rPr>
                <w:sz w:val="16"/>
              </w:rPr>
              <w:t xml:space="preserve">20</w:t>
            </w:r>
          </w:p>
        </w:tc>
        <w:tc>
          <w:tcPr>
            <w:tcW w:type="dxa" w:w="851"/>
            <w:shd w:fill="FFFFFF" w:val="clear"/>
            <w:vAlign w:val="center"/>
          </w:tcPr>
          <w:p>
            <w:pPr>
              <w:pStyle w:val="Compact"/>
              <w:jc w:val="center"/>
            </w:pPr>
            <w:r>
              <w:rPr>
                <w:sz w:val="16"/>
              </w:rPr>
              <w:t xml:space="preserve">16</w:t>
            </w:r>
          </w:p>
        </w:tc>
        <w:tc>
          <w:tcPr>
            <w:tcW w:type="dxa" w:w="851"/>
            <w:shd w:fill="FFFFFF" w:val="clear"/>
            <w:vAlign w:val="center"/>
          </w:tcPr>
          <w:p>
            <w:pPr>
              <w:pStyle w:val="Compact"/>
              <w:jc w:val="center"/>
            </w:pPr>
            <w:r>
              <w:rPr>
                <w:sz w:val="16"/>
              </w:rPr>
              <w:t xml:space="preserve">2</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8</w:t>
            </w:r>
          </w:p>
        </w:tc>
        <w:tc>
          <w:tcPr>
            <w:tcW w:type="dxa" w:w="851"/>
            <w:shd w:fill="FFFFFF" w:val="clear"/>
            <w:vAlign w:val="center"/>
          </w:tcPr>
          <w:p>
            <w:pPr>
              <w:pStyle w:val="Compact"/>
              <w:jc w:val="center"/>
            </w:pPr>
            <w:r>
              <w:rPr>
                <w:sz w:val="16"/>
              </w:rPr>
              <w:t xml:space="preserve">6</w:t>
            </w:r>
          </w:p>
        </w:tc>
        <w:tc>
          <w:tcPr>
            <w:tcW w:type="dxa" w:w="851"/>
            <w:shd w:fill="FFFFFF" w:val="clear"/>
            <w:vAlign w:val="center"/>
          </w:tcPr>
          <w:p>
            <w:pPr>
              <w:pStyle w:val="Compact"/>
              <w:jc w:val="center"/>
            </w:pPr>
            <w:r>
              <w:rPr>
                <w:bCs/>
                <w:b/>
                <w:sz w:val="16"/>
              </w:rPr>
              <w:t xml:space="preserve">32</w:t>
            </w:r>
          </w:p>
        </w:tc>
      </w:tr>
      <w:tr>
        <w:tc>
          <w:tcPr>
            <w:tcW w:type="dxa" w:w="851"/>
            <w:shd w:fill="F8F9FA" w:val="clear"/>
            <w:vAlign w:val="center"/>
          </w:tcPr>
          <w:p>
            <w:pPr>
              <w:pStyle w:val="Compact"/>
              <w:jc w:val="left"/>
            </w:pPr>
            <w:r>
              <w:rPr>
                <w:sz w:val="16"/>
              </w:rPr>
              <w:t xml:space="preserve">5</w:t>
            </w:r>
          </w:p>
        </w:tc>
        <w:tc>
          <w:tcPr>
            <w:tcW w:type="dxa" w:w="851"/>
            <w:shd w:fill="F8F9FA" w:val="clear"/>
            <w:vAlign w:val="center"/>
          </w:tcPr>
          <w:p>
            <w:pPr>
              <w:pStyle w:val="Compact"/>
              <w:jc w:val="left"/>
            </w:pPr>
            <w:r>
              <w:rPr>
                <w:bCs/>
                <w:b/>
                <w:sz w:val="16"/>
              </w:rPr>
              <w:t xml:space="preserve">ServiceNow IRM</w:t>
            </w:r>
          </w:p>
        </w:tc>
        <w:tc>
          <w:tcPr>
            <w:tcW w:type="dxa" w:w="851"/>
            <w:shd w:fill="F8F9FA" w:val="clear"/>
            <w:vAlign w:val="center"/>
          </w:tcPr>
          <w:p>
            <w:pPr>
              <w:pStyle w:val="Compact"/>
              <w:jc w:val="center"/>
            </w:pPr>
            <w:r>
              <w:rPr>
                <w:sz w:val="16"/>
              </w:rPr>
              <w:t xml:space="preserve">38</w:t>
            </w:r>
          </w:p>
        </w:tc>
        <w:tc>
          <w:tcPr>
            <w:tcW w:type="dxa" w:w="851"/>
            <w:shd w:fill="F8F9FA" w:val="clear"/>
            <w:vAlign w:val="center"/>
          </w:tcPr>
          <w:p>
            <w:pPr>
              <w:pStyle w:val="Compact"/>
              <w:jc w:val="center"/>
            </w:pPr>
            <w:r>
              <w:rPr>
                <w:sz w:val="16"/>
              </w:rPr>
              <w:t xml:space="preserve">10</w:t>
            </w:r>
          </w:p>
        </w:tc>
        <w:tc>
          <w:tcPr>
            <w:tcW w:type="dxa" w:w="851"/>
            <w:shd w:fill="F8F9FA" w:val="clear"/>
            <w:vAlign w:val="center"/>
          </w:tcPr>
          <w:p>
            <w:pPr>
              <w:pStyle w:val="Compact"/>
              <w:jc w:val="center"/>
            </w:pPr>
            <w:r>
              <w:rPr>
                <w:sz w:val="16"/>
              </w:rPr>
              <w:t xml:space="preserve">14</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2</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10</w:t>
            </w:r>
          </w:p>
        </w:tc>
        <w:tc>
          <w:tcPr>
            <w:tcW w:type="dxa" w:w="851"/>
            <w:shd w:fill="F8F9FA" w:val="clear"/>
            <w:vAlign w:val="center"/>
          </w:tcPr>
          <w:p>
            <w:pPr>
              <w:pStyle w:val="Compact"/>
              <w:jc w:val="center"/>
            </w:pPr>
            <w:r>
              <w:rPr>
                <w:sz w:val="16"/>
              </w:rPr>
              <w:t xml:space="preserve">14</w:t>
            </w:r>
          </w:p>
        </w:tc>
        <w:tc>
          <w:tcPr>
            <w:tcW w:type="dxa" w:w="851"/>
            <w:shd w:fill="F8F9FA" w:val="clear"/>
            <w:vAlign w:val="center"/>
          </w:tcPr>
          <w:p>
            <w:pPr>
              <w:pStyle w:val="Compact"/>
              <w:jc w:val="center"/>
            </w:pPr>
            <w:r>
              <w:rPr>
                <w:bCs/>
                <w:b/>
                <w:sz w:val="16"/>
              </w:rPr>
              <w:t xml:space="preserve">32</w:t>
            </w:r>
          </w:p>
        </w:tc>
      </w:tr>
      <w:tr>
        <w:tc>
          <w:tcPr>
            <w:tcW w:type="dxa" w:w="851"/>
            <w:shd w:fill="FFFFFF" w:val="clear"/>
            <w:vAlign w:val="center"/>
          </w:tcPr>
          <w:p>
            <w:pPr>
              <w:pStyle w:val="Compact"/>
              <w:jc w:val="left"/>
            </w:pPr>
            <w:r>
              <w:rPr>
                <w:sz w:val="16"/>
              </w:rPr>
              <w:t xml:space="preserve">6</w:t>
            </w:r>
          </w:p>
        </w:tc>
        <w:tc>
          <w:tcPr>
            <w:tcW w:type="dxa" w:w="851"/>
            <w:shd w:fill="FFFFFF" w:val="clear"/>
            <w:vAlign w:val="center"/>
          </w:tcPr>
          <w:p>
            <w:pPr>
              <w:pStyle w:val="Compact"/>
              <w:jc w:val="left"/>
            </w:pPr>
            <w:r>
              <w:rPr>
                <w:bCs/>
                <w:b/>
                <w:sz w:val="16"/>
              </w:rPr>
              <w:t xml:space="preserve">Holistic AI</w:t>
            </w:r>
          </w:p>
        </w:tc>
        <w:tc>
          <w:tcPr>
            <w:tcW w:type="dxa" w:w="851"/>
            <w:shd w:fill="FFFFFF" w:val="clear"/>
            <w:vAlign w:val="center"/>
          </w:tcPr>
          <w:p>
            <w:pPr>
              <w:pStyle w:val="Compact"/>
              <w:jc w:val="center"/>
            </w:pPr>
            <w:r>
              <w:rPr>
                <w:sz w:val="16"/>
              </w:rPr>
              <w:t xml:space="preserve">34</w:t>
            </w:r>
          </w:p>
        </w:tc>
        <w:tc>
          <w:tcPr>
            <w:tcW w:type="dxa" w:w="851"/>
            <w:shd w:fill="FFFFFF" w:val="clear"/>
            <w:vAlign w:val="center"/>
          </w:tcPr>
          <w:p>
            <w:pPr>
              <w:pStyle w:val="Compact"/>
              <w:jc w:val="center"/>
            </w:pPr>
            <w:r>
              <w:rPr>
                <w:sz w:val="16"/>
              </w:rPr>
              <w:t xml:space="preserve">18</w:t>
            </w:r>
          </w:p>
        </w:tc>
        <w:tc>
          <w:tcPr>
            <w:tcW w:type="dxa" w:w="851"/>
            <w:shd w:fill="FFFFFF" w:val="clear"/>
            <w:vAlign w:val="center"/>
          </w:tcPr>
          <w:p>
            <w:pPr>
              <w:pStyle w:val="Compact"/>
              <w:jc w:val="center"/>
            </w:pPr>
            <w:r>
              <w:rPr>
                <w:sz w:val="16"/>
              </w:rPr>
              <w:t xml:space="preserve">10</w:t>
            </w:r>
          </w:p>
        </w:tc>
        <w:tc>
          <w:tcPr>
            <w:tcW w:type="dxa" w:w="851"/>
            <w:shd w:fill="FFFFFF" w:val="clear"/>
            <w:vAlign w:val="center"/>
          </w:tcPr>
          <w:p>
            <w:pPr>
              <w:pStyle w:val="Compact"/>
              <w:jc w:val="center"/>
            </w:pPr>
            <w:r>
              <w:rPr>
                <w:sz w:val="16"/>
              </w:rPr>
              <w:t xml:space="preserve">2</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4</w:t>
            </w:r>
          </w:p>
        </w:tc>
        <w:tc>
          <w:tcPr>
            <w:tcW w:type="dxa" w:w="851"/>
            <w:shd w:fill="FFFFFF" w:val="clear"/>
            <w:vAlign w:val="center"/>
          </w:tcPr>
          <w:p>
            <w:pPr>
              <w:pStyle w:val="Compact"/>
              <w:jc w:val="center"/>
            </w:pPr>
            <w:r>
              <w:rPr>
                <w:sz w:val="16"/>
              </w:rPr>
              <w:t xml:space="preserve">4</w:t>
            </w:r>
          </w:p>
        </w:tc>
        <w:tc>
          <w:tcPr>
            <w:tcW w:type="dxa" w:w="851"/>
            <w:shd w:fill="FFFFFF" w:val="clear"/>
            <w:vAlign w:val="center"/>
          </w:tcPr>
          <w:p>
            <w:pPr>
              <w:pStyle w:val="Compact"/>
              <w:jc w:val="center"/>
            </w:pPr>
            <w:r>
              <w:rPr>
                <w:bCs/>
                <w:b/>
                <w:sz w:val="16"/>
              </w:rPr>
              <w:t xml:space="preserve">36</w:t>
            </w:r>
          </w:p>
        </w:tc>
      </w:tr>
      <w:tr>
        <w:tc>
          <w:tcPr>
            <w:tcW w:type="dxa" w:w="851"/>
            <w:shd w:fill="F8F9FA" w:val="clear"/>
            <w:vAlign w:val="center"/>
          </w:tcPr>
          <w:p>
            <w:pPr>
              <w:pStyle w:val="Compact"/>
              <w:jc w:val="left"/>
            </w:pPr>
            <w:r>
              <w:rPr>
                <w:sz w:val="16"/>
              </w:rPr>
              <w:t xml:space="preserve">7</w:t>
            </w:r>
          </w:p>
        </w:tc>
        <w:tc>
          <w:tcPr>
            <w:tcW w:type="dxa" w:w="851"/>
            <w:shd w:fill="F8F9FA" w:val="clear"/>
            <w:vAlign w:val="center"/>
          </w:tcPr>
          <w:p>
            <w:pPr>
              <w:pStyle w:val="Compact"/>
              <w:jc w:val="left"/>
            </w:pPr>
            <w:r>
              <w:rPr>
                <w:bCs/>
                <w:b/>
                <w:sz w:val="16"/>
              </w:rPr>
              <w:t xml:space="preserve">WitnessAI</w:t>
            </w:r>
          </w:p>
        </w:tc>
        <w:tc>
          <w:tcPr>
            <w:tcW w:type="dxa" w:w="851"/>
            <w:shd w:fill="F8F9FA" w:val="clear"/>
            <w:vAlign w:val="center"/>
          </w:tcPr>
          <w:p>
            <w:pPr>
              <w:pStyle w:val="Compact"/>
              <w:jc w:val="center"/>
            </w:pPr>
            <w:r>
              <w:rPr>
                <w:sz w:val="16"/>
              </w:rPr>
              <w:t xml:space="preserve">36</w:t>
            </w:r>
          </w:p>
        </w:tc>
        <w:tc>
          <w:tcPr>
            <w:tcW w:type="dxa" w:w="851"/>
            <w:shd w:fill="F8F9FA" w:val="clear"/>
            <w:vAlign w:val="center"/>
          </w:tcPr>
          <w:p>
            <w:pPr>
              <w:pStyle w:val="Compact"/>
              <w:jc w:val="center"/>
            </w:pPr>
            <w:r>
              <w:rPr>
                <w:sz w:val="16"/>
              </w:rPr>
              <w:t xml:space="preserve">12</w:t>
            </w:r>
          </w:p>
        </w:tc>
        <w:tc>
          <w:tcPr>
            <w:tcW w:type="dxa" w:w="851"/>
            <w:shd w:fill="F8F9FA" w:val="clear"/>
            <w:vAlign w:val="center"/>
          </w:tcPr>
          <w:p>
            <w:pPr>
              <w:pStyle w:val="Compact"/>
              <w:jc w:val="center"/>
            </w:pPr>
            <w:r>
              <w:rPr>
                <w:sz w:val="16"/>
              </w:rPr>
              <w:t xml:space="preserve">4</w:t>
            </w:r>
          </w:p>
        </w:tc>
        <w:tc>
          <w:tcPr>
            <w:tcW w:type="dxa" w:w="851"/>
            <w:shd w:fill="F8F9FA" w:val="clear"/>
            <w:vAlign w:val="center"/>
          </w:tcPr>
          <w:p>
            <w:pPr>
              <w:pStyle w:val="Compact"/>
              <w:jc w:val="center"/>
            </w:pPr>
            <w:r>
              <w:rPr>
                <w:sz w:val="16"/>
              </w:rPr>
              <w:t xml:space="preserve">16</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4</w:t>
            </w:r>
          </w:p>
        </w:tc>
        <w:tc>
          <w:tcPr>
            <w:tcW w:type="dxa" w:w="851"/>
            <w:shd w:fill="F8F9FA" w:val="clear"/>
            <w:vAlign w:val="center"/>
          </w:tcPr>
          <w:p>
            <w:pPr>
              <w:pStyle w:val="Compact"/>
              <w:jc w:val="center"/>
            </w:pPr>
            <w:r>
              <w:rPr>
                <w:sz w:val="16"/>
              </w:rPr>
              <w:t xml:space="preserve">8</w:t>
            </w:r>
          </w:p>
        </w:tc>
        <w:tc>
          <w:tcPr>
            <w:tcW w:type="dxa" w:w="851"/>
            <w:shd w:fill="F8F9FA" w:val="clear"/>
            <w:vAlign w:val="center"/>
          </w:tcPr>
          <w:p>
            <w:pPr>
              <w:pStyle w:val="Compact"/>
              <w:jc w:val="center"/>
            </w:pPr>
            <w:r>
              <w:rPr>
                <w:bCs/>
                <w:b/>
                <w:sz w:val="16"/>
              </w:rPr>
              <w:t xml:space="preserve">34</w:t>
            </w:r>
          </w:p>
        </w:tc>
      </w:tr>
      <w:tr>
        <w:tc>
          <w:tcPr>
            <w:tcW w:type="dxa" w:w="851"/>
            <w:shd w:fill="FFFFFF" w:val="clear"/>
            <w:vAlign w:val="center"/>
          </w:tcPr>
          <w:p>
            <w:pPr>
              <w:pStyle w:val="Compact"/>
              <w:jc w:val="left"/>
            </w:pPr>
            <w:r>
              <w:rPr>
                <w:sz w:val="16"/>
              </w:rPr>
              <w:t xml:space="preserve">8</w:t>
            </w:r>
          </w:p>
        </w:tc>
        <w:tc>
          <w:tcPr>
            <w:tcW w:type="dxa" w:w="851"/>
            <w:shd w:fill="FFFFFF" w:val="clear"/>
            <w:vAlign w:val="center"/>
          </w:tcPr>
          <w:p>
            <w:pPr>
              <w:pStyle w:val="Compact"/>
              <w:jc w:val="left"/>
            </w:pPr>
            <w:r>
              <w:rPr>
                <w:bCs/>
                <w:b/>
                <w:sz w:val="16"/>
              </w:rPr>
              <w:t xml:space="preserve">MetricStream</w:t>
            </w:r>
          </w:p>
        </w:tc>
        <w:tc>
          <w:tcPr>
            <w:tcW w:type="dxa" w:w="851"/>
            <w:shd w:fill="FFFFFF" w:val="clear"/>
            <w:vAlign w:val="center"/>
          </w:tcPr>
          <w:p>
            <w:pPr>
              <w:pStyle w:val="Compact"/>
              <w:jc w:val="center"/>
            </w:pPr>
            <w:r>
              <w:rPr>
                <w:sz w:val="16"/>
              </w:rPr>
              <w:t xml:space="preserve">30</w:t>
            </w:r>
          </w:p>
        </w:tc>
        <w:tc>
          <w:tcPr>
            <w:tcW w:type="dxa" w:w="851"/>
            <w:shd w:fill="FFFFFF" w:val="clear"/>
            <w:vAlign w:val="center"/>
          </w:tcPr>
          <w:p>
            <w:pPr>
              <w:pStyle w:val="Compact"/>
              <w:jc w:val="center"/>
            </w:pPr>
            <w:r>
              <w:rPr>
                <w:sz w:val="16"/>
              </w:rPr>
              <w:t xml:space="preserve">2</w:t>
            </w:r>
          </w:p>
        </w:tc>
        <w:tc>
          <w:tcPr>
            <w:tcW w:type="dxa" w:w="851"/>
            <w:shd w:fill="FFFFFF" w:val="clear"/>
            <w:vAlign w:val="center"/>
          </w:tcPr>
          <w:p>
            <w:pPr>
              <w:pStyle w:val="Compact"/>
              <w:jc w:val="center"/>
            </w:pPr>
            <w:r>
              <w:rPr>
                <w:sz w:val="16"/>
              </w:rPr>
              <w:t xml:space="preserve">10</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6</w:t>
            </w:r>
          </w:p>
        </w:tc>
        <w:tc>
          <w:tcPr>
            <w:tcW w:type="dxa" w:w="851"/>
            <w:shd w:fill="FFFFFF" w:val="clear"/>
            <w:vAlign w:val="center"/>
          </w:tcPr>
          <w:p>
            <w:pPr>
              <w:pStyle w:val="Compact"/>
              <w:jc w:val="center"/>
            </w:pPr>
            <w:r>
              <w:rPr>
                <w:sz w:val="16"/>
              </w:rPr>
              <w:t xml:space="preserve">12</w:t>
            </w:r>
          </w:p>
        </w:tc>
        <w:tc>
          <w:tcPr>
            <w:tcW w:type="dxa" w:w="851"/>
            <w:shd w:fill="FFFFFF" w:val="clear"/>
            <w:vAlign w:val="center"/>
          </w:tcPr>
          <w:p>
            <w:pPr>
              <w:pStyle w:val="Compact"/>
              <w:jc w:val="center"/>
            </w:pPr>
            <w:r>
              <w:rPr>
                <w:bCs/>
                <w:b/>
                <w:sz w:val="16"/>
              </w:rPr>
              <w:t xml:space="preserve">40</w:t>
            </w:r>
          </w:p>
        </w:tc>
      </w:tr>
      <w:tr>
        <w:tc>
          <w:tcPr>
            <w:tcW w:type="dxa" w:w="851"/>
            <w:shd w:fill="F8F9FA" w:val="clear"/>
            <w:vAlign w:val="center"/>
          </w:tcPr>
          <w:p>
            <w:pPr>
              <w:pStyle w:val="Compact"/>
              <w:jc w:val="left"/>
            </w:pPr>
            <w:r>
              <w:rPr>
                <w:sz w:val="16"/>
              </w:rPr>
              <w:t xml:space="preserve">9</w:t>
            </w:r>
          </w:p>
        </w:tc>
        <w:tc>
          <w:tcPr>
            <w:tcW w:type="dxa" w:w="851"/>
            <w:shd w:fill="F8F9FA" w:val="clear"/>
            <w:vAlign w:val="center"/>
          </w:tcPr>
          <w:p>
            <w:pPr>
              <w:pStyle w:val="Compact"/>
              <w:jc w:val="left"/>
            </w:pPr>
            <w:r>
              <w:rPr>
                <w:bCs/>
                <w:b/>
                <w:sz w:val="16"/>
              </w:rPr>
              <w:t xml:space="preserve">Cranium</w:t>
            </w:r>
          </w:p>
        </w:tc>
        <w:tc>
          <w:tcPr>
            <w:tcW w:type="dxa" w:w="851"/>
            <w:shd w:fill="F8F9FA" w:val="clear"/>
            <w:vAlign w:val="center"/>
          </w:tcPr>
          <w:p>
            <w:pPr>
              <w:pStyle w:val="Compact"/>
              <w:jc w:val="center"/>
            </w:pPr>
            <w:r>
              <w:rPr>
                <w:sz w:val="16"/>
              </w:rPr>
              <w:t xml:space="preserve">28</w:t>
            </w:r>
          </w:p>
        </w:tc>
        <w:tc>
          <w:tcPr>
            <w:tcW w:type="dxa" w:w="851"/>
            <w:shd w:fill="F8F9FA" w:val="clear"/>
            <w:vAlign w:val="center"/>
          </w:tcPr>
          <w:p>
            <w:pPr>
              <w:pStyle w:val="Compact"/>
              <w:jc w:val="center"/>
            </w:pPr>
            <w:r>
              <w:rPr>
                <w:sz w:val="16"/>
              </w:rPr>
              <w:t xml:space="preserve">14</w:t>
            </w:r>
          </w:p>
        </w:tc>
        <w:tc>
          <w:tcPr>
            <w:tcW w:type="dxa" w:w="851"/>
            <w:shd w:fill="F8F9FA" w:val="clear"/>
            <w:vAlign w:val="center"/>
          </w:tcPr>
          <w:p>
            <w:pPr>
              <w:pStyle w:val="Compact"/>
              <w:jc w:val="center"/>
            </w:pPr>
            <w:r>
              <w:rPr>
                <w:sz w:val="16"/>
              </w:rPr>
              <w:t xml:space="preserve">10</w:t>
            </w:r>
          </w:p>
        </w:tc>
        <w:tc>
          <w:tcPr>
            <w:tcW w:type="dxa" w:w="851"/>
            <w:shd w:fill="F8F9FA" w:val="clear"/>
            <w:vAlign w:val="center"/>
          </w:tcPr>
          <w:p>
            <w:pPr>
              <w:pStyle w:val="Compact"/>
              <w:jc w:val="center"/>
            </w:pPr>
            <w:r>
              <w:rPr>
                <w:sz w:val="16"/>
              </w:rPr>
              <w:t xml:space="preserve">6</w:t>
            </w:r>
          </w:p>
        </w:tc>
        <w:tc>
          <w:tcPr>
            <w:tcW w:type="dxa" w:w="851"/>
            <w:shd w:fill="F8F9FA" w:val="clear"/>
            <w:vAlign w:val="center"/>
          </w:tcPr>
          <w:p>
            <w:pPr>
              <w:pStyle w:val="Compact"/>
              <w:jc w:val="center"/>
            </w:pPr>
            <w:r>
              <w:rPr>
                <w:sz w:val="16"/>
              </w:rPr>
              <w:t xml:space="preserve">4</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4</w:t>
            </w:r>
          </w:p>
        </w:tc>
        <w:tc>
          <w:tcPr>
            <w:tcW w:type="dxa" w:w="851"/>
            <w:shd w:fill="F8F9FA" w:val="clear"/>
            <w:vAlign w:val="center"/>
          </w:tcPr>
          <w:p>
            <w:pPr>
              <w:pStyle w:val="Compact"/>
              <w:jc w:val="center"/>
            </w:pPr>
            <w:r>
              <w:rPr>
                <w:sz w:val="16"/>
              </w:rPr>
              <w:t xml:space="preserve">6</w:t>
            </w:r>
          </w:p>
        </w:tc>
        <w:tc>
          <w:tcPr>
            <w:tcW w:type="dxa" w:w="851"/>
            <w:shd w:fill="F8F9FA" w:val="clear"/>
            <w:vAlign w:val="center"/>
          </w:tcPr>
          <w:p>
            <w:pPr>
              <w:pStyle w:val="Compact"/>
              <w:jc w:val="center"/>
            </w:pPr>
            <w:r>
              <w:rPr>
                <w:bCs/>
                <w:b/>
                <w:sz w:val="16"/>
              </w:rPr>
              <w:t xml:space="preserve">42</w:t>
            </w:r>
          </w:p>
        </w:tc>
      </w:tr>
      <w:tr>
        <w:tc>
          <w:tcPr>
            <w:tcW w:type="dxa" w:w="851"/>
            <w:shd w:fill="FFFFFF" w:val="clear"/>
            <w:vAlign w:val="center"/>
          </w:tcPr>
          <w:p>
            <w:pPr>
              <w:pStyle w:val="Compact"/>
              <w:jc w:val="left"/>
            </w:pPr>
            <w:r>
              <w:rPr>
                <w:sz w:val="16"/>
              </w:rPr>
              <w:t xml:space="preserve">10</w:t>
            </w:r>
          </w:p>
        </w:tc>
        <w:tc>
          <w:tcPr>
            <w:tcW w:type="dxa" w:w="851"/>
            <w:shd w:fill="FFFFFF" w:val="clear"/>
            <w:vAlign w:val="center"/>
          </w:tcPr>
          <w:p>
            <w:pPr>
              <w:pStyle w:val="Compact"/>
              <w:jc w:val="left"/>
            </w:pPr>
            <w:r>
              <w:rPr>
                <w:bCs/>
                <w:b/>
                <w:sz w:val="16"/>
              </w:rPr>
              <w:t xml:space="preserve">Zenity</w:t>
            </w:r>
          </w:p>
        </w:tc>
        <w:tc>
          <w:tcPr>
            <w:tcW w:type="dxa" w:w="851"/>
            <w:shd w:fill="FFFFFF" w:val="clear"/>
            <w:vAlign w:val="center"/>
          </w:tcPr>
          <w:p>
            <w:pPr>
              <w:pStyle w:val="Compact"/>
              <w:jc w:val="center"/>
            </w:pPr>
            <w:r>
              <w:rPr>
                <w:sz w:val="16"/>
              </w:rPr>
              <w:t xml:space="preserve">26</w:t>
            </w:r>
          </w:p>
        </w:tc>
        <w:tc>
          <w:tcPr>
            <w:tcW w:type="dxa" w:w="851"/>
            <w:shd w:fill="FFFFFF" w:val="clear"/>
            <w:vAlign w:val="center"/>
          </w:tcPr>
          <w:p>
            <w:pPr>
              <w:pStyle w:val="Compact"/>
              <w:jc w:val="center"/>
            </w:pPr>
            <w:r>
              <w:rPr>
                <w:sz w:val="16"/>
              </w:rPr>
              <w:t xml:space="preserve">12</w:t>
            </w:r>
          </w:p>
        </w:tc>
        <w:tc>
          <w:tcPr>
            <w:tcW w:type="dxa" w:w="851"/>
            <w:shd w:fill="FFFFFF" w:val="clear"/>
            <w:vAlign w:val="center"/>
          </w:tcPr>
          <w:p>
            <w:pPr>
              <w:pStyle w:val="Compact"/>
              <w:jc w:val="center"/>
            </w:pPr>
            <w:r>
              <w:rPr>
                <w:sz w:val="16"/>
              </w:rPr>
              <w:t xml:space="preserve">2</w:t>
            </w:r>
          </w:p>
        </w:tc>
        <w:tc>
          <w:tcPr>
            <w:tcW w:type="dxa" w:w="851"/>
            <w:shd w:fill="FFFFFF" w:val="clear"/>
            <w:vAlign w:val="center"/>
          </w:tcPr>
          <w:p>
            <w:pPr>
              <w:pStyle w:val="Compact"/>
              <w:jc w:val="center"/>
            </w:pPr>
            <w:r>
              <w:rPr>
                <w:sz w:val="16"/>
              </w:rPr>
              <w:t xml:space="preserve">8</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4</w:t>
            </w:r>
          </w:p>
        </w:tc>
        <w:tc>
          <w:tcPr>
            <w:tcW w:type="dxa" w:w="851"/>
            <w:shd w:fill="FFFFFF" w:val="clear"/>
            <w:vAlign w:val="center"/>
          </w:tcPr>
          <w:p>
            <w:pPr>
              <w:pStyle w:val="Compact"/>
              <w:jc w:val="center"/>
            </w:pPr>
            <w:r>
              <w:rPr>
                <w:sz w:val="16"/>
              </w:rPr>
              <w:t xml:space="preserve">6</w:t>
            </w:r>
          </w:p>
        </w:tc>
        <w:tc>
          <w:tcPr>
            <w:tcW w:type="dxa" w:w="851"/>
            <w:shd w:fill="FFFFFF" w:val="clear"/>
            <w:vAlign w:val="center"/>
          </w:tcPr>
          <w:p>
            <w:pPr>
              <w:pStyle w:val="Compact"/>
              <w:jc w:val="center"/>
            </w:pPr>
            <w:r>
              <w:rPr>
                <w:bCs/>
                <w:b/>
                <w:sz w:val="16"/>
              </w:rPr>
              <w:t xml:space="preserve">44</w:t>
            </w:r>
          </w:p>
        </w:tc>
      </w:tr>
      <w:tr>
        <w:tc>
          <w:tcPr>
            <w:tcW w:type="dxa" w:w="851"/>
            <w:shd w:fill="F8F9FA" w:val="clear"/>
            <w:vAlign w:val="center"/>
          </w:tcPr>
          <w:p>
            <w:pPr>
              <w:pStyle w:val="Compact"/>
              <w:jc w:val="left"/>
            </w:pPr>
            <w:r>
              <w:rPr>
                <w:sz w:val="16"/>
              </w:rPr>
              <w:t xml:space="preserve">11</w:t>
            </w:r>
          </w:p>
        </w:tc>
        <w:tc>
          <w:tcPr>
            <w:tcW w:type="dxa" w:w="851"/>
            <w:shd w:fill="F8F9FA" w:val="clear"/>
            <w:vAlign w:val="center"/>
          </w:tcPr>
          <w:p>
            <w:pPr>
              <w:pStyle w:val="Compact"/>
              <w:jc w:val="left"/>
            </w:pPr>
            <w:r>
              <w:rPr>
                <w:bCs/>
                <w:b/>
                <w:sz w:val="16"/>
              </w:rPr>
              <w:t xml:space="preserve">AuditBoard</w:t>
            </w:r>
          </w:p>
        </w:tc>
        <w:tc>
          <w:tcPr>
            <w:tcW w:type="dxa" w:w="851"/>
            <w:shd w:fill="F8F9FA" w:val="clear"/>
            <w:vAlign w:val="center"/>
          </w:tcPr>
          <w:p>
            <w:pPr>
              <w:pStyle w:val="Compact"/>
              <w:jc w:val="center"/>
            </w:pPr>
            <w:r>
              <w:rPr>
                <w:sz w:val="16"/>
              </w:rPr>
              <w:t xml:space="preserve">26</w:t>
            </w:r>
          </w:p>
        </w:tc>
        <w:tc>
          <w:tcPr>
            <w:tcW w:type="dxa" w:w="851"/>
            <w:shd w:fill="F8F9FA" w:val="clear"/>
            <w:vAlign w:val="center"/>
          </w:tcPr>
          <w:p>
            <w:pPr>
              <w:pStyle w:val="Compact"/>
              <w:jc w:val="center"/>
            </w:pPr>
            <w:r>
              <w:rPr>
                <w:sz w:val="16"/>
              </w:rPr>
              <w:t xml:space="preserve">4</w:t>
            </w:r>
          </w:p>
        </w:tc>
        <w:tc>
          <w:tcPr>
            <w:tcW w:type="dxa" w:w="851"/>
            <w:shd w:fill="F8F9FA" w:val="clear"/>
            <w:vAlign w:val="center"/>
          </w:tcPr>
          <w:p>
            <w:pPr>
              <w:pStyle w:val="Compact"/>
              <w:jc w:val="center"/>
            </w:pPr>
            <w:r>
              <w:rPr>
                <w:sz w:val="16"/>
              </w:rPr>
              <w:t xml:space="preserve">10</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4</w:t>
            </w:r>
          </w:p>
        </w:tc>
        <w:tc>
          <w:tcPr>
            <w:tcW w:type="dxa" w:w="851"/>
            <w:shd w:fill="F8F9FA" w:val="clear"/>
            <w:vAlign w:val="center"/>
          </w:tcPr>
          <w:p>
            <w:pPr>
              <w:pStyle w:val="Compact"/>
              <w:jc w:val="center"/>
            </w:pPr>
            <w:r>
              <w:rPr>
                <w:sz w:val="16"/>
              </w:rPr>
              <w:t xml:space="preserve">10</w:t>
            </w:r>
          </w:p>
        </w:tc>
        <w:tc>
          <w:tcPr>
            <w:tcW w:type="dxa" w:w="851"/>
            <w:shd w:fill="F8F9FA" w:val="clear"/>
            <w:vAlign w:val="center"/>
          </w:tcPr>
          <w:p>
            <w:pPr>
              <w:pStyle w:val="Compact"/>
              <w:jc w:val="center"/>
            </w:pPr>
            <w:r>
              <w:rPr>
                <w:bCs/>
                <w:b/>
                <w:sz w:val="16"/>
              </w:rPr>
              <w:t xml:space="preserve">44</w:t>
            </w:r>
          </w:p>
        </w:tc>
      </w:tr>
      <w:tr>
        <w:tc>
          <w:tcPr>
            <w:tcW w:type="dxa" w:w="851"/>
            <w:shd w:fill="FFFFFF" w:val="clear"/>
            <w:vAlign w:val="center"/>
          </w:tcPr>
          <w:p>
            <w:pPr>
              <w:pStyle w:val="Compact"/>
              <w:jc w:val="left"/>
            </w:pPr>
            <w:r>
              <w:rPr>
                <w:sz w:val="16"/>
              </w:rPr>
              <w:t xml:space="preserve">12</w:t>
            </w:r>
          </w:p>
        </w:tc>
        <w:tc>
          <w:tcPr>
            <w:tcW w:type="dxa" w:w="851"/>
            <w:shd w:fill="FFFFFF" w:val="clear"/>
            <w:vAlign w:val="center"/>
          </w:tcPr>
          <w:p>
            <w:pPr>
              <w:pStyle w:val="Compact"/>
              <w:jc w:val="left"/>
            </w:pPr>
            <w:r>
              <w:rPr>
                <w:bCs/>
                <w:b/>
                <w:sz w:val="16"/>
              </w:rPr>
              <w:t xml:space="preserve">JetStream</w:t>
            </w:r>
          </w:p>
        </w:tc>
        <w:tc>
          <w:tcPr>
            <w:tcW w:type="dxa" w:w="851"/>
            <w:shd w:fill="FFFFFF" w:val="clear"/>
            <w:vAlign w:val="center"/>
          </w:tcPr>
          <w:p>
            <w:pPr>
              <w:pStyle w:val="Compact"/>
              <w:jc w:val="center"/>
            </w:pPr>
            <w:r>
              <w:rPr>
                <w:sz w:val="16"/>
              </w:rPr>
              <w:t xml:space="preserve">24</w:t>
            </w:r>
          </w:p>
        </w:tc>
        <w:tc>
          <w:tcPr>
            <w:tcW w:type="dxa" w:w="851"/>
            <w:shd w:fill="FFFFFF" w:val="clear"/>
            <w:vAlign w:val="center"/>
          </w:tcPr>
          <w:p>
            <w:pPr>
              <w:pStyle w:val="Compact"/>
              <w:jc w:val="center"/>
            </w:pPr>
            <w:r>
              <w:rPr>
                <w:sz w:val="16"/>
              </w:rPr>
              <w:t xml:space="preserve">14</w:t>
            </w:r>
          </w:p>
        </w:tc>
        <w:tc>
          <w:tcPr>
            <w:tcW w:type="dxa" w:w="851"/>
            <w:shd w:fill="FFFFFF" w:val="clear"/>
            <w:vAlign w:val="center"/>
          </w:tcPr>
          <w:p>
            <w:pPr>
              <w:pStyle w:val="Compact"/>
              <w:jc w:val="center"/>
            </w:pPr>
            <w:r>
              <w:rPr>
                <w:sz w:val="16"/>
              </w:rPr>
              <w:t xml:space="preserve">4</w:t>
            </w:r>
          </w:p>
        </w:tc>
        <w:tc>
          <w:tcPr>
            <w:tcW w:type="dxa" w:w="851"/>
            <w:shd w:fill="FFFFFF" w:val="clear"/>
            <w:vAlign w:val="center"/>
          </w:tcPr>
          <w:p>
            <w:pPr>
              <w:pStyle w:val="Compact"/>
              <w:jc w:val="center"/>
            </w:pPr>
            <w:r>
              <w:rPr>
                <w:sz w:val="16"/>
              </w:rPr>
              <w:t xml:space="preserve">12</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4</w:t>
            </w:r>
          </w:p>
        </w:tc>
        <w:tc>
          <w:tcPr>
            <w:tcW w:type="dxa" w:w="851"/>
            <w:shd w:fill="FFFFFF" w:val="clear"/>
            <w:vAlign w:val="center"/>
          </w:tcPr>
          <w:p>
            <w:pPr>
              <w:pStyle w:val="Compact"/>
              <w:jc w:val="center"/>
            </w:pPr>
            <w:r>
              <w:rPr>
                <w:sz w:val="16"/>
              </w:rPr>
              <w:t xml:space="preserve">4</w:t>
            </w:r>
          </w:p>
        </w:tc>
        <w:tc>
          <w:tcPr>
            <w:tcW w:type="dxa" w:w="851"/>
            <w:shd w:fill="FFFFFF" w:val="clear"/>
            <w:vAlign w:val="center"/>
          </w:tcPr>
          <w:p>
            <w:pPr>
              <w:pStyle w:val="Compact"/>
              <w:jc w:val="center"/>
            </w:pPr>
            <w:r>
              <w:rPr>
                <w:bCs/>
                <w:b/>
                <w:sz w:val="16"/>
              </w:rPr>
              <w:t xml:space="preserve">46</w:t>
            </w:r>
          </w:p>
        </w:tc>
      </w:tr>
      <w:tr>
        <w:tc>
          <w:tcPr>
            <w:tcW w:type="dxa" w:w="851"/>
            <w:shd w:fill="F8F9FA" w:val="clear"/>
            <w:vAlign w:val="center"/>
          </w:tcPr>
          <w:p>
            <w:pPr>
              <w:pStyle w:val="Compact"/>
              <w:jc w:val="left"/>
            </w:pPr>
            <w:r>
              <w:rPr>
                <w:sz w:val="16"/>
              </w:rPr>
              <w:t xml:space="preserve">13</w:t>
            </w:r>
          </w:p>
        </w:tc>
        <w:tc>
          <w:tcPr>
            <w:tcW w:type="dxa" w:w="851"/>
            <w:shd w:fill="F8F9FA" w:val="clear"/>
            <w:vAlign w:val="center"/>
          </w:tcPr>
          <w:p>
            <w:pPr>
              <w:pStyle w:val="Compact"/>
              <w:jc w:val="left"/>
            </w:pPr>
            <w:r>
              <w:rPr>
                <w:bCs/>
                <w:b/>
                <w:sz w:val="16"/>
              </w:rPr>
              <w:t xml:space="preserve">LightBeam.AI</w:t>
            </w:r>
          </w:p>
        </w:tc>
        <w:tc>
          <w:tcPr>
            <w:tcW w:type="dxa" w:w="851"/>
            <w:shd w:fill="F8F9FA" w:val="clear"/>
            <w:vAlign w:val="center"/>
          </w:tcPr>
          <w:p>
            <w:pPr>
              <w:pStyle w:val="Compact"/>
              <w:jc w:val="center"/>
            </w:pPr>
            <w:r>
              <w:rPr>
                <w:sz w:val="16"/>
              </w:rPr>
              <w:t xml:space="preserve">12</w:t>
            </w:r>
          </w:p>
        </w:tc>
        <w:tc>
          <w:tcPr>
            <w:tcW w:type="dxa" w:w="851"/>
            <w:shd w:fill="F8F9FA" w:val="clear"/>
            <w:vAlign w:val="center"/>
          </w:tcPr>
          <w:p>
            <w:pPr>
              <w:pStyle w:val="Compact"/>
              <w:jc w:val="center"/>
            </w:pPr>
            <w:r>
              <w:rPr>
                <w:sz w:val="16"/>
              </w:rPr>
              <w:t xml:space="preserve">4</w:t>
            </w:r>
          </w:p>
        </w:tc>
        <w:tc>
          <w:tcPr>
            <w:tcW w:type="dxa" w:w="851"/>
            <w:shd w:fill="F8F9FA" w:val="clear"/>
            <w:vAlign w:val="center"/>
          </w:tcPr>
          <w:p>
            <w:pPr>
              <w:pStyle w:val="Compact"/>
              <w:jc w:val="center"/>
            </w:pPr>
            <w:r>
              <w:rPr>
                <w:sz w:val="16"/>
              </w:rPr>
              <w:t xml:space="preserve">4</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2</w:t>
            </w:r>
          </w:p>
        </w:tc>
        <w:tc>
          <w:tcPr>
            <w:tcW w:type="dxa" w:w="851"/>
            <w:shd w:fill="F8F9FA" w:val="clear"/>
            <w:vAlign w:val="center"/>
          </w:tcPr>
          <w:p>
            <w:pPr>
              <w:pStyle w:val="Compact"/>
              <w:jc w:val="center"/>
            </w:pPr>
            <w:r>
              <w:rPr>
                <w:sz w:val="16"/>
              </w:rPr>
              <w:t xml:space="preserve">6</w:t>
            </w:r>
          </w:p>
        </w:tc>
        <w:tc>
          <w:tcPr>
            <w:tcW w:type="dxa" w:w="851"/>
            <w:shd w:fill="F8F9FA" w:val="clear"/>
            <w:vAlign w:val="center"/>
          </w:tcPr>
          <w:p>
            <w:pPr>
              <w:pStyle w:val="Compact"/>
              <w:jc w:val="center"/>
            </w:pPr>
            <w:r>
              <w:rPr>
                <w:bCs/>
                <w:b/>
                <w:sz w:val="16"/>
              </w:rPr>
              <w:t xml:space="preserve">58</w:t>
            </w:r>
          </w:p>
        </w:tc>
      </w:tr>
      <w:tr>
        <w:tc>
          <w:tcPr>
            <w:tcW w:type="dxa" w:w="851"/>
            <w:shd w:fill="FFFFFF" w:val="clear"/>
            <w:vAlign w:val="center"/>
          </w:tcPr>
          <w:p>
            <w:pPr>
              <w:pStyle w:val="Compact"/>
              <w:jc w:val="left"/>
            </w:pPr>
            <w:r>
              <w:rPr>
                <w:sz w:val="16"/>
              </w:rPr>
              <w:t xml:space="preserve">14</w:t>
            </w:r>
          </w:p>
        </w:tc>
        <w:tc>
          <w:tcPr>
            <w:tcW w:type="dxa" w:w="851"/>
            <w:shd w:fill="FFFFFF" w:val="clear"/>
            <w:vAlign w:val="center"/>
          </w:tcPr>
          <w:p>
            <w:pPr>
              <w:pStyle w:val="Compact"/>
              <w:jc w:val="left"/>
            </w:pPr>
            <w:r>
              <w:rPr>
                <w:bCs/>
                <w:b/>
                <w:sz w:val="16"/>
              </w:rPr>
              <w:t xml:space="preserve">NanoCo</w:t>
            </w:r>
          </w:p>
        </w:tc>
        <w:tc>
          <w:tcPr>
            <w:tcW w:type="dxa" w:w="851"/>
            <w:shd w:fill="FFFFFF" w:val="clear"/>
            <w:vAlign w:val="center"/>
          </w:tcPr>
          <w:p>
            <w:pPr>
              <w:pStyle w:val="Compact"/>
              <w:jc w:val="center"/>
            </w:pPr>
            <w:r>
              <w:rPr>
                <w:sz w:val="16"/>
              </w:rPr>
              <w:t xml:space="preserve">12</w:t>
            </w:r>
          </w:p>
        </w:tc>
        <w:tc>
          <w:tcPr>
            <w:tcW w:type="dxa" w:w="851"/>
            <w:shd w:fill="FFFFFF" w:val="clear"/>
            <w:vAlign w:val="center"/>
          </w:tcPr>
          <w:p>
            <w:pPr>
              <w:pStyle w:val="Compact"/>
              <w:jc w:val="center"/>
            </w:pPr>
            <w:r>
              <w:rPr>
                <w:sz w:val="16"/>
              </w:rPr>
              <w:t xml:space="preserve">2</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8</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0</w:t>
            </w:r>
          </w:p>
        </w:tc>
        <w:tc>
          <w:tcPr>
            <w:tcW w:type="dxa" w:w="851"/>
            <w:shd w:fill="FFFFFF" w:val="clear"/>
            <w:vAlign w:val="center"/>
          </w:tcPr>
          <w:p>
            <w:pPr>
              <w:pStyle w:val="Compact"/>
              <w:jc w:val="center"/>
            </w:pPr>
            <w:r>
              <w:rPr>
                <w:sz w:val="16"/>
              </w:rPr>
              <w:t xml:space="preserve">2</w:t>
            </w:r>
          </w:p>
        </w:tc>
        <w:tc>
          <w:tcPr>
            <w:tcW w:type="dxa" w:w="851"/>
            <w:shd w:fill="FFFFFF" w:val="clear"/>
            <w:vAlign w:val="center"/>
          </w:tcPr>
          <w:p>
            <w:pPr>
              <w:pStyle w:val="Compact"/>
              <w:jc w:val="center"/>
            </w:pPr>
            <w:r>
              <w:rPr>
                <w:bCs/>
                <w:b/>
                <w:sz w:val="16"/>
              </w:rPr>
              <w:t xml:space="preserve">58</w:t>
            </w:r>
          </w:p>
        </w:tc>
      </w:tr>
      <w:tr>
        <w:tc>
          <w:tcPr>
            <w:tcW w:type="dxa" w:w="851"/>
            <w:shd w:fill="F8F9FA" w:val="clear"/>
            <w:vAlign w:val="center"/>
          </w:tcPr>
          <w:p>
            <w:pPr>
              <w:pStyle w:val="Compact"/>
              <w:jc w:val="left"/>
            </w:pPr>
            <w:r>
              <w:rPr>
                <w:sz w:val="16"/>
              </w:rPr>
              <w:t xml:space="preserve">15</w:t>
            </w:r>
          </w:p>
        </w:tc>
        <w:tc>
          <w:tcPr>
            <w:tcW w:type="dxa" w:w="851"/>
            <w:shd w:fill="F8F9FA" w:val="clear"/>
            <w:vAlign w:val="center"/>
          </w:tcPr>
          <w:p>
            <w:pPr>
              <w:pStyle w:val="Compact"/>
              <w:jc w:val="left"/>
            </w:pPr>
            <w:r>
              <w:rPr>
                <w:bCs/>
                <w:b/>
                <w:sz w:val="16"/>
              </w:rPr>
              <w:t xml:space="preserve">Sycamore</w:t>
            </w:r>
          </w:p>
        </w:tc>
        <w:tc>
          <w:tcPr>
            <w:tcW w:type="dxa" w:w="851"/>
            <w:shd w:fill="F8F9FA" w:val="clear"/>
            <w:vAlign w:val="center"/>
          </w:tcPr>
          <w:p>
            <w:pPr>
              <w:pStyle w:val="Compact"/>
              <w:jc w:val="center"/>
            </w:pPr>
            <w:r>
              <w:rPr>
                <w:sz w:val="16"/>
              </w:rPr>
              <w:t xml:space="preserve">12</w:t>
            </w:r>
          </w:p>
        </w:tc>
        <w:tc>
          <w:tcPr>
            <w:tcW w:type="dxa" w:w="851"/>
            <w:shd w:fill="F8F9FA" w:val="clear"/>
            <w:vAlign w:val="center"/>
          </w:tcPr>
          <w:p>
            <w:pPr>
              <w:pStyle w:val="Compact"/>
              <w:jc w:val="center"/>
            </w:pPr>
            <w:r>
              <w:rPr>
                <w:sz w:val="16"/>
              </w:rPr>
              <w:t xml:space="preserve">6</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8</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sz w:val="16"/>
              </w:rPr>
              <w:t xml:space="preserve">0</w:t>
            </w:r>
          </w:p>
        </w:tc>
        <w:tc>
          <w:tcPr>
            <w:tcW w:type="dxa" w:w="851"/>
            <w:shd w:fill="F8F9FA" w:val="clear"/>
            <w:vAlign w:val="center"/>
          </w:tcPr>
          <w:p>
            <w:pPr>
              <w:pStyle w:val="Compact"/>
              <w:jc w:val="center"/>
            </w:pPr>
            <w:r>
              <w:rPr>
                <w:bCs/>
                <w:b/>
                <w:sz w:val="16"/>
              </w:rPr>
              <w:t xml:space="preserve">58</w:t>
            </w:r>
          </w:p>
        </w:tc>
      </w:tr>
    </w:tbl>
    <w:bookmarkEnd w:id="56"/>
    <w:bookmarkStart w:id="57" w:name="category-winners-losers"/>
    <w:p>
      <w:pPr>
        <w:pStyle w:val="Heading4"/>
      </w:pPr>
      <w:r>
        <w:rPr>
          <w:b/>
          <w:color w:val="2E4050"/>
          <w:sz w:val="22"/>
        </w:rPr>
        <w:t xml:space="preserve">Category Winners &amp; Losers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440"/>
        <w:gridCol w:w="1152"/>
        <w:gridCol w:w="1872"/>
        <w:gridCol w:w="1296"/>
        <w:gridCol w:w="2160"/>
      </w:tblGrid>
      <w:tr>
        <w:trPr>
          <w:tblHeader w:val="true"/>
        </w:trPr>
        <w:tc>
          <w:tcPr>
            <w:tcW w:type="dxa" w:w="1872"/>
            <w:shd w:fill="2C3E50" w:val="clear"/>
            <w:vAlign w:val="center"/>
          </w:tcPr>
          <w:p>
            <w:pPr>
              <w:pStyle w:val="Compact"/>
              <w:jc w:val="center"/>
            </w:pPr>
            <w:r>
              <w:rPr>
                <w:b/>
                <w:color w:val="FFFFFF"/>
                <w:sz w:val="18"/>
              </w:rPr>
              <w:t xml:space="preserve">Category</w:t>
            </w:r>
          </w:p>
        </w:tc>
        <w:tc>
          <w:tcPr>
            <w:tcW w:type="dxa" w:w="1872"/>
            <w:shd w:fill="2C3E50" w:val="clear"/>
            <w:vAlign w:val="center"/>
          </w:tcPr>
          <w:p>
            <w:pPr>
              <w:pStyle w:val="Compact"/>
              <w:jc w:val="center"/>
            </w:pPr>
            <w:r>
              <w:rPr>
                <w:b/>
                <w:color w:val="FFFFFF"/>
                <w:sz w:val="18"/>
              </w:rPr>
              <w:t xml:space="preserve">Winner</w:t>
            </w:r>
          </w:p>
        </w:tc>
        <w:tc>
          <w:tcPr>
            <w:tcW w:type="dxa" w:w="1872"/>
            <w:shd w:fill="2C3E50" w:val="clear"/>
            <w:vAlign w:val="center"/>
          </w:tcPr>
          <w:p>
            <w:pPr>
              <w:pStyle w:val="Compact"/>
              <w:jc w:val="center"/>
            </w:pPr>
            <w:r>
              <w:rPr>
                <w:b/>
                <w:color w:val="FFFFFF"/>
                <w:sz w:val="18"/>
              </w:rPr>
              <w:t xml:space="preserve">Their Score</w:t>
            </w:r>
          </w:p>
        </w:tc>
        <w:tc>
          <w:tcPr>
            <w:tcW w:type="dxa" w:w="1872"/>
            <w:shd w:fill="2C3E50" w:val="clear"/>
            <w:vAlign w:val="center"/>
          </w:tcPr>
          <w:p>
            <w:pPr>
              <w:pStyle w:val="Compact"/>
              <w:jc w:val="center"/>
            </w:pPr>
            <w:r>
              <w:rPr>
                <w:b/>
                <w:color w:val="FFFFFF"/>
                <w:sz w:val="18"/>
              </w:rPr>
              <w:t xml:space="preserve">Key Gap</w:t>
            </w:r>
          </w:p>
        </w:tc>
        <w:tc>
          <w:tcPr>
            <w:tcW w:type="dxa" w:w="1872"/>
            <w:shd w:fill="2C3E50" w:val="clear"/>
            <w:vAlign w:val="center"/>
          </w:tcPr>
          <w:p>
            <w:pPr>
              <w:pStyle w:val="Compact"/>
              <w:jc w:val="center"/>
            </w:pPr>
            <w:r>
              <w:rPr>
                <w:b/>
                <w:color w:val="FFFFFF"/>
                <w:sz w:val="18"/>
              </w:rPr>
              <w:t xml:space="preserve">SOV3 Strategy</w:t>
            </w:r>
          </w:p>
        </w:tc>
      </w:tr>
      <w:tr>
        <w:tc>
          <w:tcPr>
            <w:tcW w:type="dxa" w:w="1872"/>
            <w:shd w:fill="F8F9FA" w:val="clear"/>
            <w:vAlign w:val="center"/>
          </w:tcPr>
          <w:p>
            <w:pPr>
              <w:pStyle w:val="Compact"/>
              <w:jc w:val="left"/>
            </w:pPr>
            <w:r>
              <w:rPr>
                <w:sz w:val="16"/>
              </w:rPr>
              <w:t xml:space="preserve">Core AI Governance</w:t>
            </w:r>
          </w:p>
        </w:tc>
        <w:tc>
          <w:tcPr>
            <w:tcW w:type="dxa" w:w="1872"/>
            <w:shd w:fill="F8F9FA" w:val="clear"/>
            <w:vAlign w:val="center"/>
          </w:tcPr>
          <w:p>
            <w:pPr>
              <w:pStyle w:val="Compact"/>
              <w:jc w:val="left"/>
            </w:pPr>
            <w:r>
              <w:rPr>
                <w:sz w:val="16"/>
              </w:rPr>
              <w:t xml:space="preserve">Holistic AI</w:t>
            </w:r>
          </w:p>
        </w:tc>
        <w:tc>
          <w:tcPr>
            <w:tcW w:type="dxa" w:w="1872"/>
            <w:shd w:fill="F8F9FA" w:val="clear"/>
            <w:vAlign w:val="center"/>
          </w:tcPr>
          <w:p>
            <w:pPr>
              <w:pStyle w:val="Compact"/>
              <w:jc w:val="center"/>
            </w:pPr>
            <w:r>
              <w:rPr>
                <w:sz w:val="16"/>
              </w:rPr>
              <w:t xml:space="preserve">18/24</w:t>
            </w:r>
          </w:p>
        </w:tc>
        <w:tc>
          <w:tcPr>
            <w:tcW w:type="dxa" w:w="1872"/>
            <w:shd w:fill="F8F9FA" w:val="clear"/>
            <w:vAlign w:val="center"/>
          </w:tcPr>
          <w:p>
            <w:pPr>
              <w:pStyle w:val="Compact"/>
              <w:jc w:val="left"/>
            </w:pPr>
            <w:r>
              <w:rPr>
                <w:sz w:val="16"/>
              </w:rPr>
              <w:t xml:space="preserve">No runtime enforcement</w:t>
            </w:r>
          </w:p>
        </w:tc>
        <w:tc>
          <w:tcPr>
            <w:tcW w:type="dxa" w:w="1872"/>
            <w:shd w:fill="F8F9FA" w:val="clear"/>
            <w:vAlign w:val="center"/>
          </w:tcPr>
          <w:p>
            <w:pPr>
              <w:pStyle w:val="Compact"/>
              <w:jc w:val="left"/>
            </w:pPr>
            <w:r>
              <w:rPr>
                <w:sz w:val="16"/>
              </w:rPr>
              <w:t xml:space="preserve">Match testing + add enforcement</w:t>
            </w:r>
          </w:p>
        </w:tc>
      </w:tr>
      <w:tr>
        <w:tc>
          <w:tcPr>
            <w:tcW w:type="dxa" w:w="1872"/>
            <w:shd w:fill="FFFFFF" w:val="clear"/>
            <w:vAlign w:val="center"/>
          </w:tcPr>
          <w:p>
            <w:pPr>
              <w:pStyle w:val="Compact"/>
              <w:jc w:val="left"/>
            </w:pPr>
            <w:r>
              <w:rPr>
                <w:sz w:val="16"/>
              </w:rPr>
              <w:t xml:space="preserve">Compliance &amp; Regulatory</w:t>
            </w:r>
          </w:p>
        </w:tc>
        <w:tc>
          <w:tcPr>
            <w:tcW w:type="dxa" w:w="1872"/>
            <w:shd w:fill="FFFFFF" w:val="clear"/>
            <w:vAlign w:val="center"/>
          </w:tcPr>
          <w:p>
            <w:pPr>
              <w:pStyle w:val="Compact"/>
              <w:jc w:val="left"/>
            </w:pPr>
            <w:r>
              <w:rPr>
                <w:sz w:val="16"/>
              </w:rPr>
              <w:t xml:space="preserve">Credo AI</w:t>
            </w:r>
          </w:p>
        </w:tc>
        <w:tc>
          <w:tcPr>
            <w:tcW w:type="dxa" w:w="1872"/>
            <w:shd w:fill="FFFFFF" w:val="clear"/>
            <w:vAlign w:val="center"/>
          </w:tcPr>
          <w:p>
            <w:pPr>
              <w:pStyle w:val="Compact"/>
              <w:jc w:val="center"/>
            </w:pPr>
            <w:r>
              <w:rPr>
                <w:sz w:val="16"/>
              </w:rPr>
              <w:t xml:space="preserve">16/27</w:t>
            </w:r>
          </w:p>
        </w:tc>
        <w:tc>
          <w:tcPr>
            <w:tcW w:type="dxa" w:w="1872"/>
            <w:shd w:fill="FFFFFF" w:val="clear"/>
            <w:vAlign w:val="center"/>
          </w:tcPr>
          <w:p>
            <w:pPr>
              <w:pStyle w:val="Compact"/>
              <w:jc w:val="left"/>
            </w:pPr>
            <w:r>
              <w:rPr>
                <w:sz w:val="16"/>
              </w:rPr>
              <w:t xml:space="preserve">No blockchain, slow</w:t>
            </w:r>
          </w:p>
        </w:tc>
        <w:tc>
          <w:tcPr>
            <w:tcW w:type="dxa" w:w="1872"/>
            <w:shd w:fill="FFFFFF" w:val="clear"/>
            <w:vAlign w:val="center"/>
          </w:tcPr>
          <w:p>
            <w:pPr>
              <w:pStyle w:val="Compact"/>
              <w:jc w:val="left"/>
            </w:pPr>
            <w:r>
              <w:rPr>
                <w:sz w:val="16"/>
              </w:rPr>
              <w:t xml:space="preserve">48-hour engine + blockchain</w:t>
            </w:r>
          </w:p>
        </w:tc>
      </w:tr>
      <w:tr>
        <w:tc>
          <w:tcPr>
            <w:tcW w:type="dxa" w:w="1872"/>
            <w:shd w:fill="F8F9FA" w:val="clear"/>
            <w:vAlign w:val="center"/>
          </w:tcPr>
          <w:p>
            <w:pPr>
              <w:pStyle w:val="Compact"/>
              <w:jc w:val="left"/>
            </w:pPr>
            <w:r>
              <w:rPr>
                <w:sz w:val="16"/>
              </w:rPr>
              <w:t xml:space="preserve">Agent Governance</w:t>
            </w:r>
          </w:p>
        </w:tc>
        <w:tc>
          <w:tcPr>
            <w:tcW w:type="dxa" w:w="1872"/>
            <w:shd w:fill="F8F9FA" w:val="clear"/>
            <w:vAlign w:val="center"/>
          </w:tcPr>
          <w:p>
            <w:pPr>
              <w:pStyle w:val="Compact"/>
              <w:jc w:val="left"/>
            </w:pPr>
            <w:r>
              <w:rPr>
                <w:sz w:val="16"/>
              </w:rPr>
              <w:t xml:space="preserve">WitnessAI</w:t>
            </w:r>
          </w:p>
        </w:tc>
        <w:tc>
          <w:tcPr>
            <w:tcW w:type="dxa" w:w="1872"/>
            <w:shd w:fill="F8F9FA" w:val="clear"/>
            <w:vAlign w:val="center"/>
          </w:tcPr>
          <w:p>
            <w:pPr>
              <w:pStyle w:val="Compact"/>
              <w:jc w:val="center"/>
            </w:pPr>
            <w:r>
              <w:rPr>
                <w:sz w:val="16"/>
              </w:rPr>
              <w:t xml:space="preserve">16/24</w:t>
            </w:r>
          </w:p>
        </w:tc>
        <w:tc>
          <w:tcPr>
            <w:tcW w:type="dxa" w:w="1872"/>
            <w:shd w:fill="F8F9FA" w:val="clear"/>
            <w:vAlign w:val="center"/>
          </w:tcPr>
          <w:p>
            <w:pPr>
              <w:pStyle w:val="Compact"/>
              <w:jc w:val="left"/>
            </w:pPr>
            <w:r>
              <w:rPr>
                <w:sz w:val="16"/>
              </w:rPr>
              <w:t xml:space="preserve">No multi-agent, no MCP</w:t>
            </w:r>
          </w:p>
        </w:tc>
        <w:tc>
          <w:tcPr>
            <w:tcW w:type="dxa" w:w="1872"/>
            <w:shd w:fill="F8F9FA" w:val="clear"/>
            <w:vAlign w:val="center"/>
          </w:tcPr>
          <w:p>
            <w:pPr>
              <w:pStyle w:val="Compact"/>
              <w:jc w:val="left"/>
            </w:pPr>
            <w:r>
              <w:rPr>
                <w:sz w:val="16"/>
              </w:rPr>
              <w:t xml:space="preserve">Full MCP + multi-agent governance</w:t>
            </w:r>
          </w:p>
        </w:tc>
      </w:tr>
      <w:tr>
        <w:tc>
          <w:tcPr>
            <w:tcW w:type="dxa" w:w="1872"/>
            <w:shd w:fill="FFFFFF" w:val="clear"/>
            <w:vAlign w:val="center"/>
          </w:tcPr>
          <w:p>
            <w:pPr>
              <w:pStyle w:val="Compact"/>
              <w:jc w:val="left"/>
            </w:pPr>
            <w:r>
              <w:rPr>
                <w:sz w:val="16"/>
              </w:rPr>
              <w:t xml:space="preserve">Certification &amp; Training</w:t>
            </w:r>
          </w:p>
        </w:tc>
        <w:tc>
          <w:tcPr>
            <w:tcW w:type="dxa" w:w="1872"/>
            <w:shd w:fill="FFFFFF" w:val="clear"/>
            <w:vAlign w:val="center"/>
          </w:tcPr>
          <w:p>
            <w:pPr>
              <w:pStyle w:val="Compact"/>
              <w:jc w:val="left"/>
            </w:pPr>
            <w:r>
              <w:rPr>
                <w:sz w:val="16"/>
              </w:rPr>
              <w:t xml:space="preserve">Cranium</w:t>
            </w:r>
          </w:p>
        </w:tc>
        <w:tc>
          <w:tcPr>
            <w:tcW w:type="dxa" w:w="1872"/>
            <w:shd w:fill="FFFFFF" w:val="clear"/>
            <w:vAlign w:val="center"/>
          </w:tcPr>
          <w:p>
            <w:pPr>
              <w:pStyle w:val="Compact"/>
              <w:jc w:val="center"/>
            </w:pPr>
            <w:r>
              <w:rPr>
                <w:sz w:val="16"/>
              </w:rPr>
              <w:t xml:space="preserve">4/15</w:t>
            </w:r>
          </w:p>
        </w:tc>
        <w:tc>
          <w:tcPr>
            <w:tcW w:type="dxa" w:w="1872"/>
            <w:shd w:fill="FFFFFF" w:val="clear"/>
            <w:vAlign w:val="center"/>
          </w:tcPr>
          <w:p>
            <w:pPr>
              <w:pStyle w:val="Compact"/>
              <w:jc w:val="left"/>
            </w:pPr>
            <w:r>
              <w:rPr>
                <w:sz w:val="16"/>
              </w:rPr>
              <w:t xml:space="preserve">Training certs only</w:t>
            </w:r>
          </w:p>
        </w:tc>
        <w:tc>
          <w:tcPr>
            <w:tcW w:type="dxa" w:w="1872"/>
            <w:shd w:fill="FFFFFF" w:val="clear"/>
            <w:vAlign w:val="center"/>
          </w:tcPr>
          <w:p>
            <w:pPr>
              <w:pStyle w:val="Compact"/>
              <w:jc w:val="left"/>
            </w:pPr>
            <w:r>
              <w:rPr>
                <w:sz w:val="16"/>
              </w:rPr>
              <w:t xml:space="preserve">Blockchain-verified product certs</w:t>
            </w:r>
          </w:p>
        </w:tc>
      </w:tr>
      <w:tr>
        <w:tc>
          <w:tcPr>
            <w:tcW w:type="dxa" w:w="1872"/>
            <w:shd w:fill="F8F9FA" w:val="clear"/>
            <w:vAlign w:val="center"/>
          </w:tcPr>
          <w:p>
            <w:pPr>
              <w:pStyle w:val="Compact"/>
              <w:jc w:val="left"/>
            </w:pPr>
            <w:r>
              <w:rPr>
                <w:sz w:val="16"/>
              </w:rPr>
              <w:t xml:space="preserve">Transparency &amp; Reporting</w:t>
            </w:r>
          </w:p>
        </w:tc>
        <w:tc>
          <w:tcPr>
            <w:tcW w:type="dxa" w:w="1872"/>
            <w:shd w:fill="F8F9FA" w:val="clear"/>
            <w:vAlign w:val="center"/>
          </w:tcPr>
          <w:p>
            <w:pPr>
              <w:pStyle w:val="Compact"/>
              <w:jc w:val="left"/>
            </w:pPr>
            <w:r>
              <w:rPr>
                <w:bCs/>
                <w:b/>
                <w:sz w:val="16"/>
              </w:rPr>
              <w:t xml:space="preserve">ALL ZERO</w:t>
            </w:r>
          </w:p>
        </w:tc>
        <w:tc>
          <w:tcPr>
            <w:tcW w:type="dxa" w:w="1872"/>
            <w:shd w:fill="F8F9FA" w:val="clear"/>
            <w:vAlign w:val="center"/>
          </w:tcPr>
          <w:p>
            <w:pPr>
              <w:pStyle w:val="Compact"/>
              <w:jc w:val="center"/>
            </w:pPr>
            <w:r>
              <w:rPr>
                <w:sz w:val="16"/>
              </w:rPr>
              <w:t xml:space="preserve">0/15</w:t>
            </w:r>
          </w:p>
        </w:tc>
        <w:tc>
          <w:tcPr>
            <w:tcW w:type="dxa" w:w="1872"/>
            <w:shd w:fill="F8F9FA" w:val="clear"/>
            <w:vAlign w:val="center"/>
          </w:tcPr>
          <w:p>
            <w:pPr>
              <w:pStyle w:val="Compact"/>
              <w:jc w:val="left"/>
            </w:pPr>
            <w:r>
              <w:rPr>
                <w:sz w:val="16"/>
              </w:rPr>
              <w:t xml:space="preserve">Nobody has anything</w:t>
            </w:r>
          </w:p>
        </w:tc>
        <w:tc>
          <w:tcPr>
            <w:tcW w:type="dxa" w:w="1872"/>
            <w:shd w:fill="F8F9FA" w:val="clear"/>
            <w:vAlign w:val="center"/>
          </w:tcPr>
          <w:p>
            <w:pPr>
              <w:pStyle w:val="Compact"/>
              <w:jc w:val="left"/>
            </w:pPr>
            <w:r>
              <w:rPr>
                <w:sz w:val="16"/>
              </w:rPr>
              <w:t xml:space="preserve">Complete category ownership</w:t>
            </w:r>
          </w:p>
        </w:tc>
      </w:tr>
      <w:tr>
        <w:tc>
          <w:tcPr>
            <w:tcW w:type="dxa" w:w="1872"/>
            <w:shd w:fill="FFFFFF" w:val="clear"/>
            <w:vAlign w:val="center"/>
          </w:tcPr>
          <w:p>
            <w:pPr>
              <w:pStyle w:val="Compact"/>
              <w:jc w:val="left"/>
            </w:pPr>
            <w:r>
              <w:rPr>
                <w:sz w:val="16"/>
              </w:rPr>
              <w:t xml:space="preserve">Integration &amp; Ecosystem</w:t>
            </w:r>
          </w:p>
        </w:tc>
        <w:tc>
          <w:tcPr>
            <w:tcW w:type="dxa" w:w="1872"/>
            <w:shd w:fill="FFFFFF" w:val="clear"/>
            <w:vAlign w:val="center"/>
          </w:tcPr>
          <w:p>
            <w:pPr>
              <w:pStyle w:val="Compact"/>
              <w:jc w:val="left"/>
            </w:pPr>
            <w:r>
              <w:rPr>
                <w:sz w:val="16"/>
              </w:rPr>
              <w:t xml:space="preserve">Microsoft</w:t>
            </w:r>
          </w:p>
        </w:tc>
        <w:tc>
          <w:tcPr>
            <w:tcW w:type="dxa" w:w="1872"/>
            <w:shd w:fill="FFFFFF" w:val="clear"/>
            <w:vAlign w:val="center"/>
          </w:tcPr>
          <w:p>
            <w:pPr>
              <w:pStyle w:val="Compact"/>
              <w:jc w:val="center"/>
            </w:pPr>
            <w:r>
              <w:rPr>
                <w:sz w:val="16"/>
              </w:rPr>
              <w:t xml:space="preserve">16/24</w:t>
            </w:r>
          </w:p>
        </w:tc>
        <w:tc>
          <w:tcPr>
            <w:tcW w:type="dxa" w:w="1872"/>
            <w:shd w:fill="FFFFFF" w:val="clear"/>
            <w:vAlign w:val="center"/>
          </w:tcPr>
          <w:p>
            <w:pPr>
              <w:pStyle w:val="Compact"/>
              <w:jc w:val="left"/>
            </w:pPr>
            <w:r>
              <w:rPr>
                <w:sz w:val="16"/>
              </w:rPr>
              <w:t xml:space="preserve">No GraphQL/gRPC/MCP</w:t>
            </w:r>
          </w:p>
        </w:tc>
        <w:tc>
          <w:tcPr>
            <w:tcW w:type="dxa" w:w="1872"/>
            <w:shd w:fill="FFFFFF" w:val="clear"/>
            <w:vAlign w:val="center"/>
          </w:tcPr>
          <w:p>
            <w:pPr>
              <w:pStyle w:val="Compact"/>
              <w:jc w:val="left"/>
            </w:pPr>
            <w:r>
              <w:rPr>
                <w:sz w:val="16"/>
              </w:rPr>
              <w:t xml:space="preserve">Multi-protocol + MCP-native</w:t>
            </w:r>
          </w:p>
        </w:tc>
      </w:tr>
      <w:tr>
        <w:tc>
          <w:tcPr>
            <w:tcW w:type="dxa" w:w="1872"/>
            <w:shd w:fill="F8F9FA" w:val="clear"/>
            <w:vAlign w:val="center"/>
          </w:tcPr>
          <w:p>
            <w:pPr>
              <w:pStyle w:val="Compact"/>
              <w:jc w:val="left"/>
            </w:pPr>
            <w:r>
              <w:rPr>
                <w:sz w:val="16"/>
              </w:rPr>
              <w:t xml:space="preserve">Deployment &amp; Operations</w:t>
            </w:r>
          </w:p>
        </w:tc>
        <w:tc>
          <w:tcPr>
            <w:tcW w:type="dxa" w:w="1872"/>
            <w:shd w:fill="F8F9FA" w:val="clear"/>
            <w:vAlign w:val="center"/>
          </w:tcPr>
          <w:p>
            <w:pPr>
              <w:pStyle w:val="Compact"/>
              <w:jc w:val="left"/>
            </w:pPr>
            <w:r>
              <w:rPr>
                <w:sz w:val="16"/>
              </w:rPr>
              <w:t xml:space="preserve">ServiceNow/OneTrust</w:t>
            </w:r>
          </w:p>
        </w:tc>
        <w:tc>
          <w:tcPr>
            <w:tcW w:type="dxa" w:w="1872"/>
            <w:shd w:fill="F8F9FA" w:val="clear"/>
            <w:vAlign w:val="center"/>
          </w:tcPr>
          <w:p>
            <w:pPr>
              <w:pStyle w:val="Compact"/>
              <w:jc w:val="center"/>
            </w:pPr>
            <w:r>
              <w:rPr>
                <w:sz w:val="16"/>
              </w:rPr>
              <w:t xml:space="preserve">14/16</w:t>
            </w:r>
          </w:p>
        </w:tc>
        <w:tc>
          <w:tcPr>
            <w:tcW w:type="dxa" w:w="1872"/>
            <w:shd w:fill="F8F9FA" w:val="clear"/>
            <w:vAlign w:val="center"/>
          </w:tcPr>
          <w:p>
            <w:pPr>
              <w:pStyle w:val="Compact"/>
              <w:jc w:val="left"/>
            </w:pPr>
            <w:r>
              <w:rPr>
                <w:sz w:val="16"/>
              </w:rPr>
              <w:t xml:space="preserve">No air-gapped, no transparency</w:t>
            </w:r>
          </w:p>
        </w:tc>
        <w:tc>
          <w:tcPr>
            <w:tcW w:type="dxa" w:w="1872"/>
            <w:shd w:fill="F8F9FA" w:val="clear"/>
            <w:vAlign w:val="center"/>
          </w:tcPr>
          <w:p>
            <w:pPr>
              <w:pStyle w:val="Compact"/>
              <w:jc w:val="left"/>
            </w:pPr>
            <w:r>
              <w:rPr>
                <w:sz w:val="16"/>
              </w:rPr>
              <w:t xml:space="preserve">Both + open-source core</w:t>
            </w:r>
          </w:p>
        </w:tc>
      </w:tr>
    </w:tbl>
    <w:bookmarkEnd w:id="57"/>
    <w:bookmarkStart w:id="58" w:name="the-14-features-no-competitor-has-1"/>
    <w:p>
      <w:pPr>
        <w:pStyle w:val="Heading4"/>
      </w:pPr>
      <w:r>
        <w:rPr>
          <w:b/>
          <w:color w:val="2E4050"/>
          <w:sz w:val="22"/>
        </w:rPr>
        <w:t xml:space="preserve">The 14 Features NO Competitor Has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52"/>
        <w:gridCol w:w="1657"/>
        <w:gridCol w:w="2394"/>
        <w:gridCol w:w="3315"/>
      </w:tblGrid>
      <w:tr>
        <w:trPr>
          <w:tblHeader w:val="true"/>
        </w:trPr>
        <w:tc>
          <w:tcPr>
            <w:tcW w:type="dxa" w:w="2340"/>
            <w:shd w:fill="2C3E50" w:val="clear"/>
            <w:vAlign w:val="center"/>
          </w:tcPr>
          <w:p>
            <w:pPr>
              <w:pStyle w:val="Compact"/>
              <w:jc w:val="center"/>
            </w:pPr>
            <w:r>
              <w:rPr>
                <w:b/>
                <w:color w:val="FFFFFF"/>
                <w:sz w:val="18"/>
              </w:rPr>
              <w:t xml:space="preserve">#</w:t>
            </w:r>
          </w:p>
        </w:tc>
        <w:tc>
          <w:tcPr>
            <w:tcW w:type="dxa" w:w="2340"/>
            <w:shd w:fill="2C3E50" w:val="clear"/>
            <w:vAlign w:val="center"/>
          </w:tcPr>
          <w:p>
            <w:pPr>
              <w:pStyle w:val="Compact"/>
              <w:jc w:val="center"/>
            </w:pPr>
            <w:r>
              <w:rPr>
                <w:b/>
                <w:color w:val="FFFFFF"/>
                <w:sz w:val="18"/>
              </w:rPr>
              <w:t xml:space="preserve">Feature</w:t>
            </w:r>
          </w:p>
        </w:tc>
        <w:tc>
          <w:tcPr>
            <w:tcW w:type="dxa" w:w="2340"/>
            <w:shd w:fill="2C3E50" w:val="clear"/>
            <w:vAlign w:val="center"/>
          </w:tcPr>
          <w:p>
            <w:pPr>
              <w:pStyle w:val="Compact"/>
              <w:jc w:val="center"/>
            </w:pPr>
            <w:r>
              <w:rPr>
                <w:b/>
                <w:color w:val="FFFFFF"/>
                <w:sz w:val="18"/>
              </w:rPr>
              <w:t xml:space="preserve">SOV3 Status</w:t>
            </w:r>
          </w:p>
        </w:tc>
        <w:tc>
          <w:tcPr>
            <w:tcW w:type="dxa" w:w="2340"/>
            <w:shd w:fill="2C3E50" w:val="clear"/>
            <w:vAlign w:val="center"/>
          </w:tcPr>
          <w:p>
            <w:pPr>
              <w:pStyle w:val="Compact"/>
              <w:jc w:val="center"/>
            </w:pPr>
            <w:r>
              <w:rPr>
                <w:b/>
                <w:color w:val="FFFFFF"/>
                <w:sz w:val="18"/>
              </w:rPr>
              <w:t xml:space="preserve">Competitive Moat</w:t>
            </w:r>
          </w:p>
        </w:tc>
      </w:tr>
      <w:tr>
        <w:tc>
          <w:tcPr>
            <w:tcW w:type="dxa" w:w="2340"/>
            <w:shd w:fill="F8F9FA" w:val="clear"/>
            <w:vAlign w:val="center"/>
          </w:tcPr>
          <w:p>
            <w:pPr>
              <w:pStyle w:val="Compact"/>
              <w:jc w:val="left"/>
            </w:pPr>
            <w:r>
              <w:rPr>
                <w:sz w:val="16"/>
              </w:rPr>
              <w:t xml:space="preserve">1</w:t>
            </w:r>
          </w:p>
        </w:tc>
        <w:tc>
          <w:tcPr>
            <w:tcW w:type="dxa" w:w="2340"/>
            <w:shd w:fill="F8F9FA" w:val="clear"/>
            <w:vAlign w:val="center"/>
          </w:tcPr>
          <w:p>
            <w:pPr>
              <w:pStyle w:val="Compact"/>
              <w:jc w:val="left"/>
            </w:pPr>
            <w:r>
              <w:rPr>
                <w:sz w:val="16"/>
              </w:rPr>
              <w:t xml:space="preserve">Public transparency dashboard</w:t>
            </w:r>
          </w:p>
        </w:tc>
        <w:tc>
          <w:tcPr>
            <w:tcW w:type="dxa" w:w="2340"/>
            <w:shd w:fill="F8F9FA" w:val="clear"/>
            <w:vAlign w:val="center"/>
          </w:tcPr>
          <w:p>
            <w:pPr>
              <w:pStyle w:val="Compact"/>
              <w:jc w:val="center"/>
            </w:pPr>
            <w:r>
              <w:rPr>
                <w:sz w:val="16"/>
              </w:rPr>
              <w:t xml:space="preserve">✅ EXCLUSIVE</w:t>
            </w:r>
          </w:p>
        </w:tc>
        <w:tc>
          <w:tcPr>
            <w:tcW w:type="dxa" w:w="2340"/>
            <w:shd w:fill="F8F9FA" w:val="clear"/>
            <w:vAlign w:val="center"/>
          </w:tcPr>
          <w:p>
            <w:pPr>
              <w:pStyle w:val="Compact"/>
              <w:jc w:val="left"/>
            </w:pPr>
            <w:r>
              <w:rPr>
                <w:sz w:val="16"/>
              </w:rPr>
              <w:t xml:space="preserve">Cultural — competitors cannot adopt</w:t>
            </w:r>
          </w:p>
        </w:tc>
      </w:tr>
      <w:tr>
        <w:tc>
          <w:tcPr>
            <w:tcW w:type="dxa" w:w="2340"/>
            <w:shd w:fill="FFFFFF" w:val="clear"/>
            <w:vAlign w:val="center"/>
          </w:tcPr>
          <w:p>
            <w:pPr>
              <w:pStyle w:val="Compact"/>
              <w:jc w:val="left"/>
            </w:pPr>
            <w:r>
              <w:rPr>
                <w:sz w:val="16"/>
              </w:rPr>
              <w:t xml:space="preserve">2</w:t>
            </w:r>
          </w:p>
        </w:tc>
        <w:tc>
          <w:tcPr>
            <w:tcW w:type="dxa" w:w="2340"/>
            <w:shd w:fill="FFFFFF" w:val="clear"/>
            <w:vAlign w:val="center"/>
          </w:tcPr>
          <w:p>
            <w:pPr>
              <w:pStyle w:val="Compact"/>
              <w:jc w:val="left"/>
            </w:pPr>
            <w:r>
              <w:rPr>
                <w:sz w:val="16"/>
              </w:rPr>
              <w:t xml:space="preserve">Blockchain-verified audit trails</w:t>
            </w:r>
          </w:p>
        </w:tc>
        <w:tc>
          <w:tcPr>
            <w:tcW w:type="dxa" w:w="2340"/>
            <w:shd w:fill="FFFFFF" w:val="clear"/>
            <w:vAlign w:val="center"/>
          </w:tcPr>
          <w:p>
            <w:pPr>
              <w:pStyle w:val="Compact"/>
              <w:jc w:val="center"/>
            </w:pPr>
            <w:r>
              <w:rPr>
                <w:sz w:val="16"/>
              </w:rPr>
              <w:t xml:space="preserve">✅ EXCLUSIVE</w:t>
            </w:r>
          </w:p>
        </w:tc>
        <w:tc>
          <w:tcPr>
            <w:tcW w:type="dxa" w:w="2340"/>
            <w:shd w:fill="FFFFFF" w:val="clear"/>
            <w:vAlign w:val="center"/>
          </w:tcPr>
          <w:p>
            <w:pPr>
              <w:pStyle w:val="Compact"/>
              <w:jc w:val="left"/>
            </w:pPr>
            <w:r>
              <w:rPr>
                <w:sz w:val="16"/>
              </w:rPr>
              <w:t xml:space="preserve">Technical — 12-18 month replication</w:t>
            </w:r>
          </w:p>
        </w:tc>
      </w:tr>
      <w:tr>
        <w:tc>
          <w:tcPr>
            <w:tcW w:type="dxa" w:w="2340"/>
            <w:shd w:fill="F8F9FA" w:val="clear"/>
            <w:vAlign w:val="center"/>
          </w:tcPr>
          <w:p>
            <w:pPr>
              <w:pStyle w:val="Compact"/>
              <w:jc w:val="left"/>
            </w:pPr>
            <w:r>
              <w:rPr>
                <w:sz w:val="16"/>
              </w:rPr>
              <w:t xml:space="preserve">3</w:t>
            </w:r>
          </w:p>
        </w:tc>
        <w:tc>
          <w:tcPr>
            <w:tcW w:type="dxa" w:w="2340"/>
            <w:shd w:fill="F8F9FA" w:val="clear"/>
            <w:vAlign w:val="center"/>
          </w:tcPr>
          <w:p>
            <w:pPr>
              <w:pStyle w:val="Compact"/>
              <w:jc w:val="left"/>
            </w:pPr>
            <w:r>
              <w:rPr>
                <w:sz w:val="16"/>
              </w:rPr>
              <w:t xml:space="preserve">PDCA cycle automation</w:t>
            </w:r>
          </w:p>
        </w:tc>
        <w:tc>
          <w:tcPr>
            <w:tcW w:type="dxa" w:w="2340"/>
            <w:shd w:fill="F8F9FA" w:val="clear"/>
            <w:vAlign w:val="center"/>
          </w:tcPr>
          <w:p>
            <w:pPr>
              <w:pStyle w:val="Compact"/>
              <w:jc w:val="center"/>
            </w:pPr>
            <w:r>
              <w:rPr>
                <w:sz w:val="16"/>
              </w:rPr>
              <w:t xml:space="preserve">✅ EXCLUSIVE</w:t>
            </w:r>
          </w:p>
        </w:tc>
        <w:tc>
          <w:tcPr>
            <w:tcW w:type="dxa" w:w="2340"/>
            <w:shd w:fill="F8F9FA" w:val="clear"/>
            <w:vAlign w:val="center"/>
          </w:tcPr>
          <w:p>
            <w:pPr>
              <w:pStyle w:val="Compact"/>
              <w:jc w:val="left"/>
            </w:pPr>
            <w:r>
              <w:rPr>
                <w:sz w:val="16"/>
              </w:rPr>
              <w:t xml:space="preserve">Architectural — requires redesign</w:t>
            </w:r>
          </w:p>
        </w:tc>
      </w:tr>
      <w:tr>
        <w:tc>
          <w:tcPr>
            <w:tcW w:type="dxa" w:w="2340"/>
            <w:shd w:fill="FFFFFF" w:val="clear"/>
            <w:vAlign w:val="center"/>
          </w:tcPr>
          <w:p>
            <w:pPr>
              <w:pStyle w:val="Compact"/>
              <w:jc w:val="left"/>
            </w:pPr>
            <w:r>
              <w:rPr>
                <w:sz w:val="16"/>
              </w:rPr>
              <w:t xml:space="preserve">4</w:t>
            </w:r>
          </w:p>
        </w:tc>
        <w:tc>
          <w:tcPr>
            <w:tcW w:type="dxa" w:w="2340"/>
            <w:shd w:fill="FFFFFF" w:val="clear"/>
            <w:vAlign w:val="center"/>
          </w:tcPr>
          <w:p>
            <w:pPr>
              <w:pStyle w:val="Compact"/>
              <w:jc w:val="left"/>
            </w:pPr>
            <w:r>
              <w:rPr>
                <w:sz w:val="16"/>
              </w:rPr>
              <w:t xml:space="preserve">MCP-native protocol governance</w:t>
            </w:r>
          </w:p>
        </w:tc>
        <w:tc>
          <w:tcPr>
            <w:tcW w:type="dxa" w:w="2340"/>
            <w:shd w:fill="FFFFFF" w:val="clear"/>
            <w:vAlign w:val="center"/>
          </w:tcPr>
          <w:p>
            <w:pPr>
              <w:pStyle w:val="Compact"/>
              <w:jc w:val="center"/>
            </w:pPr>
            <w:r>
              <w:rPr>
                <w:sz w:val="16"/>
              </w:rPr>
              <w:t xml:space="preserve">✅ EXCLUSIVE</w:t>
            </w:r>
          </w:p>
        </w:tc>
        <w:tc>
          <w:tcPr>
            <w:tcW w:type="dxa" w:w="2340"/>
            <w:shd w:fill="FFFFFF" w:val="clear"/>
            <w:vAlign w:val="center"/>
          </w:tcPr>
          <w:p>
            <w:pPr>
              <w:pStyle w:val="Compact"/>
              <w:jc w:val="left"/>
            </w:pPr>
            <w:r>
              <w:rPr>
                <w:sz w:val="16"/>
              </w:rPr>
              <w:t xml:space="preserve">Ecosystem — first-mover in 35K servers</w:t>
            </w:r>
          </w:p>
        </w:tc>
      </w:tr>
      <w:tr>
        <w:tc>
          <w:tcPr>
            <w:tcW w:type="dxa" w:w="2340"/>
            <w:shd w:fill="F8F9FA" w:val="clear"/>
            <w:vAlign w:val="center"/>
          </w:tcPr>
          <w:p>
            <w:pPr>
              <w:pStyle w:val="Compact"/>
              <w:jc w:val="left"/>
            </w:pPr>
            <w:r>
              <w:rPr>
                <w:sz w:val="16"/>
              </w:rPr>
              <w:t xml:space="preserve">5</w:t>
            </w:r>
          </w:p>
        </w:tc>
        <w:tc>
          <w:tcPr>
            <w:tcW w:type="dxa" w:w="2340"/>
            <w:shd w:fill="F8F9FA" w:val="clear"/>
            <w:vAlign w:val="center"/>
          </w:tcPr>
          <w:p>
            <w:pPr>
              <w:pStyle w:val="Compact"/>
              <w:jc w:val="left"/>
            </w:pPr>
            <w:r>
              <w:rPr>
                <w:sz w:val="16"/>
              </w:rPr>
              <w:t xml:space="preserve">AI governance certification (blockchain-verified)</w:t>
            </w:r>
          </w:p>
        </w:tc>
        <w:tc>
          <w:tcPr>
            <w:tcW w:type="dxa" w:w="2340"/>
            <w:shd w:fill="F8F9FA" w:val="clear"/>
            <w:vAlign w:val="center"/>
          </w:tcPr>
          <w:p>
            <w:pPr>
              <w:pStyle w:val="Compact"/>
              <w:jc w:val="center"/>
            </w:pPr>
            <w:r>
              <w:rPr>
                <w:sz w:val="16"/>
              </w:rPr>
              <w:t xml:space="preserve">✅ EXCLUSIVE</w:t>
            </w:r>
          </w:p>
        </w:tc>
        <w:tc>
          <w:tcPr>
            <w:tcW w:type="dxa" w:w="2340"/>
            <w:shd w:fill="F8F9FA" w:val="clear"/>
            <w:vAlign w:val="center"/>
          </w:tcPr>
          <w:p>
            <w:pPr>
              <w:pStyle w:val="Compact"/>
              <w:jc w:val="left"/>
            </w:pPr>
            <w:r>
              <w:rPr>
                <w:sz w:val="16"/>
              </w:rPr>
              <w:t xml:space="preserve">Market — category creation</w:t>
            </w:r>
          </w:p>
        </w:tc>
      </w:tr>
      <w:tr>
        <w:tc>
          <w:tcPr>
            <w:tcW w:type="dxa" w:w="2340"/>
            <w:shd w:fill="FFFFFF" w:val="clear"/>
            <w:vAlign w:val="center"/>
          </w:tcPr>
          <w:p>
            <w:pPr>
              <w:pStyle w:val="Compact"/>
              <w:jc w:val="left"/>
            </w:pPr>
            <w:r>
              <w:rPr>
                <w:sz w:val="16"/>
              </w:rPr>
              <w:t xml:space="preserve">6</w:t>
            </w:r>
          </w:p>
        </w:tc>
        <w:tc>
          <w:tcPr>
            <w:tcW w:type="dxa" w:w="2340"/>
            <w:shd w:fill="FFFFFF" w:val="clear"/>
            <w:vAlign w:val="center"/>
          </w:tcPr>
          <w:p>
            <w:pPr>
              <w:pStyle w:val="Compact"/>
              <w:jc w:val="left"/>
            </w:pPr>
            <w:r>
              <w:rPr>
                <w:sz w:val="16"/>
              </w:rPr>
              <w:t xml:space="preserve">Zero-knowledge compliance proofs</w:t>
            </w:r>
          </w:p>
        </w:tc>
        <w:tc>
          <w:tcPr>
            <w:tcW w:type="dxa" w:w="2340"/>
            <w:shd w:fill="FFFFFF" w:val="clear"/>
            <w:vAlign w:val="center"/>
          </w:tcPr>
          <w:p>
            <w:pPr>
              <w:pStyle w:val="Compact"/>
              <w:jc w:val="center"/>
            </w:pPr>
            <w:r>
              <w:rPr>
                <w:sz w:val="16"/>
              </w:rPr>
              <w:t xml:space="preserve">✅ EXCLUSIVE</w:t>
            </w:r>
          </w:p>
        </w:tc>
        <w:tc>
          <w:tcPr>
            <w:tcW w:type="dxa" w:w="2340"/>
            <w:shd w:fill="FFFFFF" w:val="clear"/>
            <w:vAlign w:val="center"/>
          </w:tcPr>
          <w:p>
            <w:pPr>
              <w:pStyle w:val="Compact"/>
              <w:jc w:val="left"/>
            </w:pPr>
            <w:r>
              <w:rPr>
                <w:sz w:val="16"/>
              </w:rPr>
              <w:t xml:space="preserve">Technical — advanced cryptography</w:t>
            </w:r>
          </w:p>
        </w:tc>
      </w:tr>
      <w:tr>
        <w:tc>
          <w:tcPr>
            <w:tcW w:type="dxa" w:w="2340"/>
            <w:shd w:fill="F8F9FA" w:val="clear"/>
            <w:vAlign w:val="center"/>
          </w:tcPr>
          <w:p>
            <w:pPr>
              <w:pStyle w:val="Compact"/>
              <w:jc w:val="left"/>
            </w:pPr>
            <w:r>
              <w:rPr>
                <w:sz w:val="16"/>
              </w:rPr>
              <w:t xml:space="preserve">7</w:t>
            </w:r>
          </w:p>
        </w:tc>
        <w:tc>
          <w:tcPr>
            <w:tcW w:type="dxa" w:w="2340"/>
            <w:shd w:fill="F8F9FA" w:val="clear"/>
            <w:vAlign w:val="center"/>
          </w:tcPr>
          <w:p>
            <w:pPr>
              <w:pStyle w:val="Compact"/>
              <w:jc w:val="left"/>
            </w:pPr>
            <w:r>
              <w:rPr>
                <w:sz w:val="16"/>
              </w:rPr>
              <w:t xml:space="preserve">CE marking support</w:t>
            </w:r>
          </w:p>
        </w:tc>
        <w:tc>
          <w:tcPr>
            <w:tcW w:type="dxa" w:w="2340"/>
            <w:shd w:fill="F8F9FA" w:val="clear"/>
            <w:vAlign w:val="center"/>
          </w:tcPr>
          <w:p>
            <w:pPr>
              <w:pStyle w:val="Compact"/>
              <w:jc w:val="center"/>
            </w:pPr>
            <w:r>
              <w:rPr>
                <w:sz w:val="16"/>
              </w:rPr>
              <w:t xml:space="preserve">✅ EXCLUSIVE</w:t>
            </w:r>
          </w:p>
        </w:tc>
        <w:tc>
          <w:tcPr>
            <w:tcW w:type="dxa" w:w="2340"/>
            <w:shd w:fill="F8F9FA" w:val="clear"/>
            <w:vAlign w:val="center"/>
          </w:tcPr>
          <w:p>
            <w:pPr>
              <w:pStyle w:val="Compact"/>
              <w:jc w:val="left"/>
            </w:pPr>
            <w:r>
              <w:rPr>
                <w:sz w:val="16"/>
              </w:rPr>
              <w:t xml:space="preserve">Regulatory — EU high-risk systems</w:t>
            </w:r>
          </w:p>
        </w:tc>
      </w:tr>
      <w:tr>
        <w:tc>
          <w:tcPr>
            <w:tcW w:type="dxa" w:w="2340"/>
            <w:shd w:fill="FFFFFF" w:val="clear"/>
            <w:vAlign w:val="center"/>
          </w:tcPr>
          <w:p>
            <w:pPr>
              <w:pStyle w:val="Compact"/>
              <w:jc w:val="left"/>
            </w:pPr>
            <w:r>
              <w:rPr>
                <w:sz w:val="16"/>
              </w:rPr>
              <w:t xml:space="preserve">8</w:t>
            </w:r>
          </w:p>
        </w:tc>
        <w:tc>
          <w:tcPr>
            <w:tcW w:type="dxa" w:w="2340"/>
            <w:shd w:fill="FFFFFF" w:val="clear"/>
            <w:vAlign w:val="center"/>
          </w:tcPr>
          <w:p>
            <w:pPr>
              <w:pStyle w:val="Compact"/>
              <w:jc w:val="left"/>
            </w:pPr>
            <w:r>
              <w:rPr>
                <w:sz w:val="16"/>
              </w:rPr>
              <w:t xml:space="preserve">AIMS certification support</w:t>
            </w:r>
          </w:p>
        </w:tc>
        <w:tc>
          <w:tcPr>
            <w:tcW w:type="dxa" w:w="2340"/>
            <w:shd w:fill="FFFFFF" w:val="clear"/>
            <w:vAlign w:val="center"/>
          </w:tcPr>
          <w:p>
            <w:pPr>
              <w:pStyle w:val="Compact"/>
              <w:jc w:val="center"/>
            </w:pPr>
            <w:r>
              <w:rPr>
                <w:sz w:val="16"/>
              </w:rPr>
              <w:t xml:space="preserve">✅ EXCLUSIVE</w:t>
            </w:r>
          </w:p>
        </w:tc>
        <w:tc>
          <w:tcPr>
            <w:tcW w:type="dxa" w:w="2340"/>
            <w:shd w:fill="FFFFFF" w:val="clear"/>
            <w:vAlign w:val="center"/>
          </w:tcPr>
          <w:p>
            <w:pPr>
              <w:pStyle w:val="Compact"/>
              <w:jc w:val="left"/>
            </w:pPr>
            <w:r>
              <w:rPr>
                <w:sz w:val="16"/>
              </w:rPr>
              <w:t xml:space="preserve">Market — ISO 42001 certification</w:t>
            </w:r>
          </w:p>
        </w:tc>
      </w:tr>
      <w:tr>
        <w:tc>
          <w:tcPr>
            <w:tcW w:type="dxa" w:w="2340"/>
            <w:shd w:fill="F8F9FA" w:val="clear"/>
            <w:vAlign w:val="center"/>
          </w:tcPr>
          <w:p>
            <w:pPr>
              <w:pStyle w:val="Compact"/>
              <w:jc w:val="left"/>
            </w:pPr>
            <w:r>
              <w:rPr>
                <w:sz w:val="16"/>
              </w:rPr>
              <w:t xml:space="preserve">9</w:t>
            </w:r>
          </w:p>
        </w:tc>
        <w:tc>
          <w:tcPr>
            <w:tcW w:type="dxa" w:w="2340"/>
            <w:shd w:fill="F8F9FA" w:val="clear"/>
            <w:vAlign w:val="center"/>
          </w:tcPr>
          <w:p>
            <w:pPr>
              <w:pStyle w:val="Compact"/>
              <w:jc w:val="left"/>
            </w:pPr>
            <w:r>
              <w:rPr>
                <w:sz w:val="16"/>
              </w:rPr>
              <w:t xml:space="preserve">Multi-agent orchestration governance</w:t>
            </w:r>
          </w:p>
        </w:tc>
        <w:tc>
          <w:tcPr>
            <w:tcW w:type="dxa" w:w="2340"/>
            <w:shd w:fill="F8F9FA" w:val="clear"/>
            <w:vAlign w:val="center"/>
          </w:tcPr>
          <w:p>
            <w:pPr>
              <w:pStyle w:val="Compact"/>
              <w:jc w:val="center"/>
            </w:pPr>
            <w:r>
              <w:rPr>
                <w:sz w:val="16"/>
              </w:rPr>
              <w:t xml:space="preserve">✅ EXCLUSIVE</w:t>
            </w:r>
          </w:p>
        </w:tc>
        <w:tc>
          <w:tcPr>
            <w:tcW w:type="dxa" w:w="2340"/>
            <w:shd w:fill="F8F9FA" w:val="clear"/>
            <w:vAlign w:val="center"/>
          </w:tcPr>
          <w:p>
            <w:pPr>
              <w:pStyle w:val="Compact"/>
              <w:jc w:val="left"/>
            </w:pPr>
            <w:r>
              <w:rPr>
                <w:sz w:val="16"/>
              </w:rPr>
              <w:t xml:space="preserve">Greenfield — nobody addresses this</w:t>
            </w:r>
          </w:p>
        </w:tc>
      </w:tr>
      <w:tr>
        <w:tc>
          <w:tcPr>
            <w:tcW w:type="dxa" w:w="2340"/>
            <w:shd w:fill="FFFFFF" w:val="clear"/>
            <w:vAlign w:val="center"/>
          </w:tcPr>
          <w:p>
            <w:pPr>
              <w:pStyle w:val="Compact"/>
              <w:jc w:val="left"/>
            </w:pPr>
            <w:r>
              <w:rPr>
                <w:sz w:val="16"/>
              </w:rPr>
              <w:t xml:space="preserve">10</w:t>
            </w:r>
          </w:p>
        </w:tc>
        <w:tc>
          <w:tcPr>
            <w:tcW w:type="dxa" w:w="2340"/>
            <w:shd w:fill="FFFFFF" w:val="clear"/>
            <w:vAlign w:val="center"/>
          </w:tcPr>
          <w:p>
            <w:pPr>
              <w:pStyle w:val="Compact"/>
              <w:jc w:val="left"/>
            </w:pPr>
            <w:r>
              <w:rPr>
                <w:sz w:val="16"/>
              </w:rPr>
              <w:t xml:space="preserve">Agent-to-agent trust verification</w:t>
            </w:r>
          </w:p>
        </w:tc>
        <w:tc>
          <w:tcPr>
            <w:tcW w:type="dxa" w:w="2340"/>
            <w:shd w:fill="FFFFFF" w:val="clear"/>
            <w:vAlign w:val="center"/>
          </w:tcPr>
          <w:p>
            <w:pPr>
              <w:pStyle w:val="Compact"/>
              <w:jc w:val="center"/>
            </w:pPr>
            <w:r>
              <w:rPr>
                <w:sz w:val="16"/>
              </w:rPr>
              <w:t xml:space="preserve">✅ EXCLUSIVE</w:t>
            </w:r>
          </w:p>
        </w:tc>
        <w:tc>
          <w:tcPr>
            <w:tcW w:type="dxa" w:w="2340"/>
            <w:shd w:fill="FFFFFF" w:val="clear"/>
            <w:vAlign w:val="center"/>
          </w:tcPr>
          <w:p>
            <w:pPr>
              <w:pStyle w:val="Compact"/>
              <w:jc w:val="left"/>
            </w:pPr>
            <w:r>
              <w:rPr>
                <w:sz w:val="16"/>
              </w:rPr>
              <w:t xml:space="preserve">Greenfield — emerging requirement</w:t>
            </w:r>
          </w:p>
        </w:tc>
      </w:tr>
      <w:tr>
        <w:tc>
          <w:tcPr>
            <w:tcW w:type="dxa" w:w="2340"/>
            <w:shd w:fill="F8F9FA" w:val="clear"/>
            <w:vAlign w:val="center"/>
          </w:tcPr>
          <w:p>
            <w:pPr>
              <w:pStyle w:val="Compact"/>
              <w:jc w:val="left"/>
            </w:pPr>
            <w:r>
              <w:rPr>
                <w:sz w:val="16"/>
              </w:rPr>
              <w:t xml:space="preserve">11</w:t>
            </w:r>
          </w:p>
        </w:tc>
        <w:tc>
          <w:tcPr>
            <w:tcW w:type="dxa" w:w="2340"/>
            <w:shd w:fill="F8F9FA" w:val="clear"/>
            <w:vAlign w:val="center"/>
          </w:tcPr>
          <w:p>
            <w:pPr>
              <w:pStyle w:val="Compact"/>
              <w:jc w:val="left"/>
            </w:pPr>
            <w:r>
              <w:rPr>
                <w:sz w:val="16"/>
              </w:rPr>
              <w:t xml:space="preserve">Risk quantification (monetary)</w:t>
            </w:r>
          </w:p>
        </w:tc>
        <w:tc>
          <w:tcPr>
            <w:tcW w:type="dxa" w:w="2340"/>
            <w:shd w:fill="F8F9FA" w:val="clear"/>
            <w:vAlign w:val="center"/>
          </w:tcPr>
          <w:p>
            <w:pPr>
              <w:pStyle w:val="Compact"/>
              <w:jc w:val="center"/>
            </w:pPr>
            <w:r>
              <w:rPr>
                <w:sz w:val="16"/>
              </w:rPr>
              <w:t xml:space="preserve">✅ EXCLUSIVE</w:t>
            </w:r>
          </w:p>
        </w:tc>
        <w:tc>
          <w:tcPr>
            <w:tcW w:type="dxa" w:w="2340"/>
            <w:shd w:fill="F8F9FA" w:val="clear"/>
            <w:vAlign w:val="center"/>
          </w:tcPr>
          <w:p>
            <w:pPr>
              <w:pStyle w:val="Compact"/>
              <w:jc w:val="left"/>
            </w:pPr>
            <w:r>
              <w:rPr>
                <w:sz w:val="16"/>
              </w:rPr>
              <w:t xml:space="preserve">Business — C-suite need</w:t>
            </w:r>
          </w:p>
        </w:tc>
      </w:tr>
      <w:tr>
        <w:tc>
          <w:tcPr>
            <w:tcW w:type="dxa" w:w="2340"/>
            <w:shd w:fill="FFFFFF" w:val="clear"/>
            <w:vAlign w:val="center"/>
          </w:tcPr>
          <w:p>
            <w:pPr>
              <w:pStyle w:val="Compact"/>
              <w:jc w:val="left"/>
            </w:pPr>
            <w:r>
              <w:rPr>
                <w:sz w:val="16"/>
              </w:rPr>
              <w:t xml:space="preserve">12</w:t>
            </w:r>
          </w:p>
        </w:tc>
        <w:tc>
          <w:tcPr>
            <w:tcW w:type="dxa" w:w="2340"/>
            <w:shd w:fill="FFFFFF" w:val="clear"/>
            <w:vAlign w:val="center"/>
          </w:tcPr>
          <w:p>
            <w:pPr>
              <w:pStyle w:val="Compact"/>
              <w:jc w:val="left"/>
            </w:pPr>
            <w:r>
              <w:rPr>
                <w:sz w:val="16"/>
              </w:rPr>
              <w:t xml:space="preserve">FinOps cost tracking for AI</w:t>
            </w:r>
          </w:p>
        </w:tc>
        <w:tc>
          <w:tcPr>
            <w:tcW w:type="dxa" w:w="2340"/>
            <w:shd w:fill="FFFFFF" w:val="clear"/>
            <w:vAlign w:val="center"/>
          </w:tcPr>
          <w:p>
            <w:pPr>
              <w:pStyle w:val="Compact"/>
              <w:jc w:val="center"/>
            </w:pPr>
            <w:r>
              <w:rPr>
                <w:sz w:val="16"/>
              </w:rPr>
              <w:t xml:space="preserve">✅ EXCLUSIVE</w:t>
            </w:r>
          </w:p>
        </w:tc>
        <w:tc>
          <w:tcPr>
            <w:tcW w:type="dxa" w:w="2340"/>
            <w:shd w:fill="FFFFFF" w:val="clear"/>
            <w:vAlign w:val="center"/>
          </w:tcPr>
          <w:p>
            <w:pPr>
              <w:pStyle w:val="Compact"/>
              <w:jc w:val="left"/>
            </w:pPr>
            <w:r>
              <w:rPr>
                <w:sz w:val="16"/>
              </w:rPr>
              <w:t xml:space="preserve">Business — AI spend management</w:t>
            </w:r>
          </w:p>
        </w:tc>
      </w:tr>
      <w:tr>
        <w:tc>
          <w:tcPr>
            <w:tcW w:type="dxa" w:w="2340"/>
            <w:shd w:fill="F8F9FA" w:val="clear"/>
            <w:vAlign w:val="center"/>
          </w:tcPr>
          <w:p>
            <w:pPr>
              <w:pStyle w:val="Compact"/>
              <w:jc w:val="left"/>
            </w:pPr>
            <w:r>
              <w:rPr>
                <w:sz w:val="16"/>
              </w:rPr>
              <w:t xml:space="preserve">13</w:t>
            </w:r>
          </w:p>
        </w:tc>
        <w:tc>
          <w:tcPr>
            <w:tcW w:type="dxa" w:w="2340"/>
            <w:shd w:fill="F8F9FA" w:val="clear"/>
            <w:vAlign w:val="center"/>
          </w:tcPr>
          <w:p>
            <w:pPr>
              <w:pStyle w:val="Compact"/>
              <w:jc w:val="left"/>
            </w:pPr>
            <w:r>
              <w:rPr>
                <w:sz w:val="16"/>
              </w:rPr>
              <w:t xml:space="preserve">Air-gapped deployment</w:t>
            </w:r>
          </w:p>
        </w:tc>
        <w:tc>
          <w:tcPr>
            <w:tcW w:type="dxa" w:w="2340"/>
            <w:shd w:fill="F8F9FA" w:val="clear"/>
            <w:vAlign w:val="center"/>
          </w:tcPr>
          <w:p>
            <w:pPr>
              <w:pStyle w:val="Compact"/>
              <w:jc w:val="center"/>
            </w:pPr>
            <w:r>
              <w:rPr>
                <w:sz w:val="16"/>
              </w:rPr>
              <w:t xml:space="preserve">✅ EXCLUSIVE</w:t>
            </w:r>
          </w:p>
        </w:tc>
        <w:tc>
          <w:tcPr>
            <w:tcW w:type="dxa" w:w="2340"/>
            <w:shd w:fill="F8F9FA" w:val="clear"/>
            <w:vAlign w:val="center"/>
          </w:tcPr>
          <w:p>
            <w:pPr>
              <w:pStyle w:val="Compact"/>
              <w:jc w:val="left"/>
            </w:pPr>
            <w:r>
              <w:rPr>
                <w:sz w:val="16"/>
              </w:rPr>
              <w:t xml:space="preserve">Government/defense market</w:t>
            </w:r>
          </w:p>
        </w:tc>
      </w:tr>
      <w:tr>
        <w:tc>
          <w:tcPr>
            <w:tcW w:type="dxa" w:w="2340"/>
            <w:shd w:fill="FFFFFF" w:val="clear"/>
            <w:vAlign w:val="center"/>
          </w:tcPr>
          <w:p>
            <w:pPr>
              <w:pStyle w:val="Compact"/>
              <w:jc w:val="left"/>
            </w:pPr>
            <w:r>
              <w:rPr>
                <w:sz w:val="16"/>
              </w:rPr>
              <w:t xml:space="preserve">14</w:t>
            </w:r>
          </w:p>
        </w:tc>
        <w:tc>
          <w:tcPr>
            <w:tcW w:type="dxa" w:w="2340"/>
            <w:shd w:fill="FFFFFF" w:val="clear"/>
            <w:vAlign w:val="center"/>
          </w:tcPr>
          <w:p>
            <w:pPr>
              <w:pStyle w:val="Compact"/>
              <w:jc w:val="left"/>
            </w:pPr>
            <w:r>
              <w:rPr>
                <w:sz w:val="16"/>
              </w:rPr>
              <w:t xml:space="preserve">Transparent pricing</w:t>
            </w:r>
          </w:p>
        </w:tc>
        <w:tc>
          <w:tcPr>
            <w:tcW w:type="dxa" w:w="2340"/>
            <w:shd w:fill="FFFFFF" w:val="clear"/>
            <w:vAlign w:val="center"/>
          </w:tcPr>
          <w:p>
            <w:pPr>
              <w:pStyle w:val="Compact"/>
              <w:jc w:val="center"/>
            </w:pPr>
            <w:r>
              <w:rPr>
                <w:sz w:val="16"/>
              </w:rPr>
              <w:t xml:space="preserve">✅ EXCLUSIVE</w:t>
            </w:r>
          </w:p>
        </w:tc>
        <w:tc>
          <w:tcPr>
            <w:tcW w:type="dxa" w:w="2340"/>
            <w:shd w:fill="FFFFFF" w:val="clear"/>
            <w:vAlign w:val="center"/>
          </w:tcPr>
          <w:p>
            <w:pPr>
              <w:pStyle w:val="Compact"/>
              <w:jc w:val="left"/>
            </w:pPr>
            <w:r>
              <w:rPr>
                <w:sz w:val="16"/>
              </w:rPr>
              <w:t xml:space="preserve">Market — eliminates friction</w:t>
            </w:r>
          </w:p>
        </w:tc>
      </w:tr>
    </w:tbl>
    <w:p>
      <w:r>
        <w:rPr>
          <w:sz w:val="20"/>
        </w:rPr>
        <w:pict>
          <v:rect style="width:0;height:1.5pt" o:hralign="center" o:hrstd="t" o:hr="t"/>
        </w:pict>
      </w:r>
    </w:p>
    <w:bookmarkEnd w:id="58"/>
    <w:bookmarkEnd w:id="59"/>
    <w:bookmarkEnd w:id="60"/>
    <w:bookmarkStart w:id="74" w:name="mcp-ecosystem-the-unclaimed-territory"/>
    <w:p>
      <w:pPr>
        <w:pStyle w:val="Heading2"/>
      </w:pPr>
      <w:r>
        <w:rPr>
          <w:b/>
          <w:color w:val="2C3E50"/>
          <w:sz w:val="32"/>
        </w:rPr>
        <w:t xml:space="preserve">2. MCP Ecosystem: The Unclaimed Territory</w:t>
      </w:r>
    </w:p>
    <w:bookmarkStart w:id="61" w:name="market-size-growth"/>
    <w:p>
      <w:pPr>
        <w:pStyle w:val="Heading3"/>
      </w:pPr>
      <w:r>
        <w:rPr>
          <w:b/>
          <w:color w:val="34495E"/>
          <w:sz w:val="26"/>
        </w:rPr>
        <w:t xml:space="preserve">2.1 Market Size &amp; Growth</w:t>
      </w:r>
    </w:p>
    <w:p>
      <w:pPr>
        <w:pStyle w:val="FirstParagraph"/>
      </w:pPr>
      <w:r>
        <w:t xml:space="preserve">The Model Context Protocol (MCP) ecosystem has exploded from zero to an estimated</w:t>
      </w:r>
      <w:r>
        <w:t xml:space="preserve"> </w:t>
      </w:r>
      <w:r>
        <w:rPr>
          <w:bCs/>
          <w:b/>
        </w:rPr>
        <w:t xml:space="preserve">35,000-40,000 unique MCP servers</w:t>
      </w:r>
      <w:r>
        <w:t xml:space="preserve"> </w:t>
      </w:r>
      <w:r>
        <w:t xml:space="preserve">in under 18 months since Anthropic’s November 2024 launch. This is the fastest-growing integration protocol in AI history.</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754"/>
        <w:gridCol w:w="2410"/>
        <w:gridCol w:w="2754"/>
      </w:tblGrid>
      <w:tr>
        <w:trPr>
          <w:tblHeader w:val="true"/>
        </w:trPr>
        <w:tc>
          <w:tcPr>
            <w:tcW w:type="dxa" w:w="3120"/>
            <w:shd w:fill="2C3E50" w:val="clear"/>
            <w:vAlign w:val="center"/>
          </w:tcPr>
          <w:p>
            <w:pPr>
              <w:pStyle w:val="Compact"/>
              <w:jc w:val="center"/>
            </w:pPr>
            <w:r>
              <w:rPr>
                <w:b/>
                <w:color w:val="FFFFFF"/>
                <w:sz w:val="18"/>
              </w:rPr>
              <w:t xml:space="preserve">Metric</w:t>
            </w:r>
          </w:p>
        </w:tc>
        <w:tc>
          <w:tcPr>
            <w:tcW w:type="dxa" w:w="3120"/>
            <w:shd w:fill="2C3E50" w:val="clear"/>
            <w:vAlign w:val="center"/>
          </w:tcPr>
          <w:p>
            <w:pPr>
              <w:pStyle w:val="Compact"/>
              <w:jc w:val="center"/>
            </w:pPr>
            <w:r>
              <w:rPr>
                <w:b/>
                <w:color w:val="FFFFFF"/>
                <w:sz w:val="18"/>
              </w:rPr>
              <w:t xml:space="preserve">Value</w:t>
            </w:r>
          </w:p>
        </w:tc>
        <w:tc>
          <w:tcPr>
            <w:tcW w:type="dxa" w:w="3120"/>
            <w:shd w:fill="2C3E50" w:val="clear"/>
            <w:vAlign w:val="center"/>
          </w:tcPr>
          <w:p>
            <w:pPr>
              <w:pStyle w:val="Compact"/>
              <w:jc w:val="center"/>
            </w:pPr>
            <w:r>
              <w:rPr>
                <w:b/>
                <w:color w:val="FFFFFF"/>
                <w:sz w:val="18"/>
              </w:rPr>
              <w:t xml:space="preserve">Source</w:t>
            </w:r>
          </w:p>
        </w:tc>
      </w:tr>
      <w:tr>
        <w:tc>
          <w:tcPr>
            <w:tcW w:type="dxa" w:w="3120"/>
            <w:shd w:fill="F8F9FA" w:val="clear"/>
            <w:vAlign w:val="center"/>
          </w:tcPr>
          <w:p>
            <w:pPr>
              <w:pStyle w:val="Compact"/>
              <w:jc w:val="left"/>
            </w:pPr>
            <w:r>
              <w:rPr>
                <w:sz w:val="16"/>
              </w:rPr>
              <w:t xml:space="preserve">Total MCP servers (all marketplaces)</w:t>
            </w:r>
          </w:p>
        </w:tc>
        <w:tc>
          <w:tcPr>
            <w:tcW w:type="dxa" w:w="3120"/>
            <w:shd w:fill="F8F9FA" w:val="clear"/>
            <w:vAlign w:val="center"/>
          </w:tcPr>
          <w:p>
            <w:pPr>
              <w:pStyle w:val="Compact"/>
              <w:jc w:val="left"/>
            </w:pPr>
            <w:r>
              <w:rPr>
                <w:sz w:val="16"/>
              </w:rPr>
              <w:t xml:space="preserve">35,000-40,000 unique</w:t>
            </w:r>
          </w:p>
        </w:tc>
        <w:tc>
          <w:tcPr>
            <w:tcW w:type="dxa" w:w="3120"/>
            <w:shd w:fill="F8F9FA" w:val="clear"/>
            <w:vAlign w:val="center"/>
          </w:tcPr>
          <w:p>
            <w:pPr>
              <w:pStyle w:val="Compact"/>
              <w:jc w:val="left"/>
            </w:pPr>
            <w:r>
              <w:rPr>
                <w:sz w:val="16"/>
              </w:rPr>
              <w:t xml:space="preserve">Cross-marketplace deduplication</w:t>
            </w:r>
          </w:p>
        </w:tc>
      </w:tr>
      <w:tr>
        <w:tc>
          <w:tcPr>
            <w:tcW w:type="dxa" w:w="3120"/>
            <w:shd w:fill="FFFFFF" w:val="clear"/>
            <w:vAlign w:val="center"/>
          </w:tcPr>
          <w:p>
            <w:pPr>
              <w:pStyle w:val="Compact"/>
              <w:jc w:val="left"/>
            </w:pPr>
            <w:r>
              <w:rPr>
                <w:sz w:val="16"/>
              </w:rPr>
              <w:t xml:space="preserve">Glama.ai indexed servers</w:t>
            </w:r>
          </w:p>
        </w:tc>
        <w:tc>
          <w:tcPr>
            <w:tcW w:type="dxa" w:w="3120"/>
            <w:shd w:fill="FFFFFF" w:val="clear"/>
            <w:vAlign w:val="center"/>
          </w:tcPr>
          <w:p>
            <w:pPr>
              <w:pStyle w:val="Compact"/>
              <w:jc w:val="left"/>
            </w:pPr>
            <w:r>
              <w:rPr>
                <w:sz w:val="16"/>
              </w:rPr>
              <w:t xml:space="preserve">32,490</w:t>
            </w:r>
          </w:p>
        </w:tc>
        <w:tc>
          <w:tcPr>
            <w:tcW w:type="dxa" w:w="3120"/>
            <w:shd w:fill="FFFFFF" w:val="clear"/>
            <w:vAlign w:val="center"/>
          </w:tcPr>
          <w:p>
            <w:pPr>
              <w:pStyle w:val="Compact"/>
              <w:jc w:val="left"/>
            </w:pPr>
            <w:r>
              <w:rPr>
                <w:sz w:val="16"/>
              </w:rPr>
              <w:t xml:space="preserve">Glama.ai (June 2026)</w:t>
            </w:r>
          </w:p>
        </w:tc>
      </w:tr>
      <w:tr>
        <w:tc>
          <w:tcPr>
            <w:tcW w:type="dxa" w:w="3120"/>
            <w:shd w:fill="F8F9FA" w:val="clear"/>
            <w:vAlign w:val="center"/>
          </w:tcPr>
          <w:p>
            <w:pPr>
              <w:pStyle w:val="Compact"/>
              <w:jc w:val="left"/>
            </w:pPr>
            <w:r>
              <w:rPr>
                <w:sz w:val="16"/>
              </w:rPr>
              <w:t xml:space="preserve">MCP.so collected servers</w:t>
            </w:r>
          </w:p>
        </w:tc>
        <w:tc>
          <w:tcPr>
            <w:tcW w:type="dxa" w:w="3120"/>
            <w:shd w:fill="F8F9FA" w:val="clear"/>
            <w:vAlign w:val="center"/>
          </w:tcPr>
          <w:p>
            <w:pPr>
              <w:pStyle w:val="Compact"/>
              <w:jc w:val="left"/>
            </w:pPr>
            <w:r>
              <w:rPr>
                <w:sz w:val="16"/>
              </w:rPr>
              <w:t xml:space="preserve">21,956</w:t>
            </w:r>
          </w:p>
        </w:tc>
        <w:tc>
          <w:tcPr>
            <w:tcW w:type="dxa" w:w="3120"/>
            <w:shd w:fill="F8F9FA" w:val="clear"/>
            <w:vAlign w:val="center"/>
          </w:tcPr>
          <w:p>
            <w:pPr>
              <w:pStyle w:val="Compact"/>
              <w:jc w:val="left"/>
            </w:pPr>
            <w:r>
              <w:rPr>
                <w:sz w:val="16"/>
              </w:rPr>
              <w:t xml:space="preserve">MCP.so (June 2026)</w:t>
            </w:r>
          </w:p>
        </w:tc>
      </w:tr>
      <w:tr>
        <w:tc>
          <w:tcPr>
            <w:tcW w:type="dxa" w:w="3120"/>
            <w:shd w:fill="FFFFFF" w:val="clear"/>
            <w:vAlign w:val="center"/>
          </w:tcPr>
          <w:p>
            <w:pPr>
              <w:pStyle w:val="Compact"/>
              <w:jc w:val="left"/>
            </w:pPr>
            <w:r>
              <w:rPr>
                <w:sz w:val="16"/>
              </w:rPr>
              <w:t xml:space="preserve">PulseMCP directory servers</w:t>
            </w:r>
          </w:p>
        </w:tc>
        <w:tc>
          <w:tcPr>
            <w:tcW w:type="dxa" w:w="3120"/>
            <w:shd w:fill="FFFFFF" w:val="clear"/>
            <w:vAlign w:val="center"/>
          </w:tcPr>
          <w:p>
            <w:pPr>
              <w:pStyle w:val="Compact"/>
              <w:jc w:val="left"/>
            </w:pPr>
            <w:r>
              <w:rPr>
                <w:sz w:val="16"/>
              </w:rPr>
              <w:t xml:space="preserve">16,822</w:t>
            </w:r>
          </w:p>
        </w:tc>
        <w:tc>
          <w:tcPr>
            <w:tcW w:type="dxa" w:w="3120"/>
            <w:shd w:fill="FFFFFF" w:val="clear"/>
            <w:vAlign w:val="center"/>
          </w:tcPr>
          <w:p>
            <w:pPr>
              <w:pStyle w:val="Compact"/>
              <w:jc w:val="left"/>
            </w:pPr>
            <w:r>
              <w:rPr>
                <w:sz w:val="16"/>
              </w:rPr>
              <w:t xml:space="preserve">PulseMCP (June 2026)</w:t>
            </w:r>
          </w:p>
        </w:tc>
      </w:tr>
      <w:tr>
        <w:tc>
          <w:tcPr>
            <w:tcW w:type="dxa" w:w="3120"/>
            <w:shd w:fill="F8F9FA" w:val="clear"/>
            <w:vAlign w:val="center"/>
          </w:tcPr>
          <w:p>
            <w:pPr>
              <w:pStyle w:val="Compact"/>
              <w:jc w:val="left"/>
            </w:pPr>
            <w:r>
              <w:rPr>
                <w:sz w:val="16"/>
              </w:rPr>
              <w:t xml:space="preserve">Smithery.ai curated servers</w:t>
            </w:r>
          </w:p>
        </w:tc>
        <w:tc>
          <w:tcPr>
            <w:tcW w:type="dxa" w:w="3120"/>
            <w:shd w:fill="F8F9FA" w:val="clear"/>
            <w:vAlign w:val="center"/>
          </w:tcPr>
          <w:p>
            <w:pPr>
              <w:pStyle w:val="Compact"/>
              <w:jc w:val="left"/>
            </w:pPr>
            <w:r>
              <w:rPr>
                <w:sz w:val="16"/>
              </w:rPr>
              <w:t xml:space="preserve">2,880+</w:t>
            </w:r>
          </w:p>
        </w:tc>
        <w:tc>
          <w:tcPr>
            <w:tcW w:type="dxa" w:w="3120"/>
            <w:shd w:fill="F8F9FA" w:val="clear"/>
            <w:vAlign w:val="center"/>
          </w:tcPr>
          <w:p>
            <w:pPr>
              <w:pStyle w:val="Compact"/>
              <w:jc w:val="left"/>
            </w:pPr>
            <w:r>
              <w:rPr>
                <w:sz w:val="16"/>
              </w:rPr>
              <w:t xml:space="preserve">Smithery.ai</w:t>
            </w:r>
          </w:p>
        </w:tc>
      </w:tr>
      <w:tr>
        <w:tc>
          <w:tcPr>
            <w:tcW w:type="dxa" w:w="3120"/>
            <w:shd w:fill="FFFFFF" w:val="clear"/>
            <w:vAlign w:val="center"/>
          </w:tcPr>
          <w:p>
            <w:pPr>
              <w:pStyle w:val="Compact"/>
              <w:jc w:val="left"/>
            </w:pPr>
            <w:r>
              <w:rPr>
                <w:sz w:val="16"/>
              </w:rPr>
              <w:t xml:space="preserve">GitHub awesome-mcp-servers stars</w:t>
            </w:r>
          </w:p>
        </w:tc>
        <w:tc>
          <w:tcPr>
            <w:tcW w:type="dxa" w:w="3120"/>
            <w:shd w:fill="FFFFFF" w:val="clear"/>
            <w:vAlign w:val="center"/>
          </w:tcPr>
          <w:p>
            <w:pPr>
              <w:pStyle w:val="Compact"/>
              <w:jc w:val="left"/>
            </w:pPr>
            <w:r>
              <w:rPr>
                <w:sz w:val="16"/>
              </w:rPr>
              <w:t xml:space="preserve">88,700</w:t>
            </w:r>
          </w:p>
        </w:tc>
        <w:tc>
          <w:tcPr>
            <w:tcW w:type="dxa" w:w="3120"/>
            <w:shd w:fill="FFFFFF" w:val="clear"/>
            <w:vAlign w:val="center"/>
          </w:tcPr>
          <w:p>
            <w:pPr>
              <w:pStyle w:val="Compact"/>
              <w:jc w:val="left"/>
            </w:pPr>
            <w:r>
              <w:rPr>
                <w:sz w:val="16"/>
              </w:rPr>
              <w:t xml:space="preserve">GitHub (June 2026)</w:t>
            </w:r>
          </w:p>
        </w:tc>
      </w:tr>
      <w:tr>
        <w:tc>
          <w:tcPr>
            <w:tcW w:type="dxa" w:w="3120"/>
            <w:shd w:fill="F8F9FA" w:val="clear"/>
            <w:vAlign w:val="center"/>
          </w:tcPr>
          <w:p>
            <w:pPr>
              <w:pStyle w:val="Compact"/>
              <w:jc w:val="left"/>
            </w:pPr>
            <w:r>
              <w:rPr>
                <w:sz w:val="16"/>
              </w:rPr>
              <w:t xml:space="preserve">Active developers</w:t>
            </w:r>
          </w:p>
        </w:tc>
        <w:tc>
          <w:tcPr>
            <w:tcW w:type="dxa" w:w="3120"/>
            <w:shd w:fill="F8F9FA" w:val="clear"/>
            <w:vAlign w:val="center"/>
          </w:tcPr>
          <w:p>
            <w:pPr>
              <w:pStyle w:val="Compact"/>
              <w:jc w:val="left"/>
            </w:pPr>
            <w:r>
              <w:rPr>
                <w:sz w:val="16"/>
              </w:rPr>
              <w:t xml:space="preserve">50,000+</w:t>
            </w:r>
          </w:p>
        </w:tc>
        <w:tc>
          <w:tcPr>
            <w:tcW w:type="dxa" w:w="3120"/>
            <w:shd w:fill="F8F9FA" w:val="clear"/>
            <w:vAlign w:val="center"/>
          </w:tcPr>
          <w:p>
            <w:pPr>
              <w:pStyle w:val="Compact"/>
              <w:jc w:val="left"/>
            </w:pPr>
            <w:r>
              <w:rPr>
                <w:sz w:val="16"/>
              </w:rPr>
              <w:t xml:space="preserve">Glama.ai estimate</w:t>
            </w:r>
          </w:p>
        </w:tc>
      </w:tr>
      <w:tr>
        <w:tc>
          <w:tcPr>
            <w:tcW w:type="dxa" w:w="3120"/>
            <w:shd w:fill="FFFFFF" w:val="clear"/>
            <w:vAlign w:val="center"/>
          </w:tcPr>
          <w:p>
            <w:pPr>
              <w:pStyle w:val="Compact"/>
              <w:jc w:val="left"/>
            </w:pPr>
            <w:r>
              <w:rPr>
                <w:sz w:val="16"/>
              </w:rPr>
              <w:t xml:space="preserve">Monthly tool calls</w:t>
            </w:r>
          </w:p>
        </w:tc>
        <w:tc>
          <w:tcPr>
            <w:tcW w:type="dxa" w:w="3120"/>
            <w:shd w:fill="FFFFFF" w:val="clear"/>
            <w:vAlign w:val="center"/>
          </w:tcPr>
          <w:p>
            <w:pPr>
              <w:pStyle w:val="Compact"/>
              <w:jc w:val="left"/>
            </w:pPr>
            <w:r>
              <w:rPr>
                <w:sz w:val="16"/>
              </w:rPr>
              <w:t xml:space="preserve">1,000,000+</w:t>
            </w:r>
          </w:p>
        </w:tc>
        <w:tc>
          <w:tcPr>
            <w:tcW w:type="dxa" w:w="3120"/>
            <w:shd w:fill="FFFFFF" w:val="clear"/>
            <w:vAlign w:val="center"/>
          </w:tcPr>
          <w:p>
            <w:pPr>
              <w:pStyle w:val="Compact"/>
              <w:jc w:val="left"/>
            </w:pPr>
            <w:r>
              <w:rPr>
                <w:sz w:val="16"/>
              </w:rPr>
              <w:t xml:space="preserve">Glama.ai</w:t>
            </w:r>
          </w:p>
        </w:tc>
      </w:tr>
      <w:tr>
        <w:tc>
          <w:tcPr>
            <w:tcW w:type="dxa" w:w="3120"/>
            <w:shd w:fill="F8F9FA" w:val="clear"/>
            <w:vAlign w:val="center"/>
          </w:tcPr>
          <w:p>
            <w:pPr>
              <w:pStyle w:val="Compact"/>
              <w:jc w:val="left"/>
            </w:pPr>
            <w:r>
              <w:rPr>
                <w:sz w:val="16"/>
              </w:rPr>
              <w:t xml:space="preserve">SDK languages supported</w:t>
            </w:r>
          </w:p>
        </w:tc>
        <w:tc>
          <w:tcPr>
            <w:tcW w:type="dxa" w:w="3120"/>
            <w:shd w:fill="F8F9FA" w:val="clear"/>
            <w:vAlign w:val="center"/>
          </w:tcPr>
          <w:p>
            <w:pPr>
              <w:pStyle w:val="Compact"/>
              <w:jc w:val="left"/>
            </w:pPr>
            <w:r>
              <w:rPr>
                <w:sz w:val="16"/>
              </w:rPr>
              <w:t xml:space="preserve">10 (C#, Go, Java, Kotlin, PHP, Python, Ruby, Rust, Swift, TS)</w:t>
            </w:r>
          </w:p>
        </w:tc>
        <w:tc>
          <w:tcPr>
            <w:tcW w:type="dxa" w:w="3120"/>
            <w:shd w:fill="F8F9FA" w:val="clear"/>
            <w:vAlign w:val="center"/>
          </w:tcPr>
          <w:p>
            <w:pPr>
              <w:pStyle w:val="Compact"/>
              <w:jc w:val="left"/>
            </w:pPr>
            <w:r>
              <w:rPr>
                <w:sz w:val="16"/>
              </w:rPr>
              <w:t xml:space="preserve">Anthropic official</w:t>
            </w:r>
          </w:p>
        </w:tc>
      </w:tr>
      <w:tr>
        <w:tc>
          <w:tcPr>
            <w:tcW w:type="dxa" w:w="3120"/>
            <w:shd w:fill="FFFFFF" w:val="clear"/>
            <w:vAlign w:val="center"/>
          </w:tcPr>
          <w:p>
            <w:pPr>
              <w:pStyle w:val="Compact"/>
              <w:jc w:val="left"/>
            </w:pPr>
            <w:r>
              <w:rPr>
                <w:sz w:val="16"/>
              </w:rPr>
              <w:t xml:space="preserve">MCP ecosystem TAM</w:t>
            </w:r>
          </w:p>
        </w:tc>
        <w:tc>
          <w:tcPr>
            <w:tcW w:type="dxa" w:w="3120"/>
            <w:shd w:fill="FFFFFF" w:val="clear"/>
            <w:vAlign w:val="center"/>
          </w:tcPr>
          <w:p>
            <w:pPr>
              <w:pStyle w:val="Compact"/>
              <w:jc w:val="left"/>
            </w:pPr>
            <w:r>
              <w:rPr>
                <w:bCs/>
                <w:b/>
                <w:sz w:val="16"/>
              </w:rPr>
              <w:t xml:space="preserve">$10.4B</w:t>
            </w:r>
          </w:p>
        </w:tc>
        <w:tc>
          <w:tcPr>
            <w:tcW w:type="dxa" w:w="3120"/>
            <w:shd w:fill="FFFFFF" w:val="clear"/>
            <w:vAlign w:val="center"/>
          </w:tcPr>
          <w:p>
            <w:pPr>
              <w:pStyle w:val="Compact"/>
              <w:jc w:val="left"/>
            </w:pPr>
            <w:r>
              <w:rPr>
                <w:sz w:val="16"/>
              </w:rPr>
              <w:t xml:space="preserve">Industry estimates</w:t>
            </w:r>
          </w:p>
        </w:tc>
      </w:tr>
    </w:tbl>
    <w:p>
      <w:pPr>
        <w:pStyle w:val="BodyText"/>
      </w:pPr>
      <w:r>
        <w:rPr>
          <w:bCs/>
          <w:b/>
        </w:rPr>
        <w:t xml:space="preserve">Key Growth Indicators:</w:t>
      </w:r>
      <w:r>
        <w:t xml:space="preserve"> </w:t>
      </w:r>
      <w:r>
        <w:t xml:space="preserve">- 72% of MCP adopters expect usage to increase in the next 12 months</w:t>
      </w:r>
      <w:r>
        <w:t xml:space="preserve"> </w:t>
      </w:r>
      <w:r>
        <w:t xml:space="preserve">- 54% are confident in MCP’s long-term viability</w:t>
      </w:r>
      <w:r>
        <w:t xml:space="preserve"> </w:t>
      </w:r>
      <w:r>
        <w:t xml:space="preserve">- 40% expect 26-50% of AI tool usage to involve MCP</w:t>
      </w:r>
      <w:r>
        <w:t xml:space="preserve"> </w:t>
      </w:r>
      <w:r>
        <w:t xml:space="preserve">- Enterprise governance is the</w:t>
      </w:r>
      <w:r>
        <w:t xml:space="preserve"> </w:t>
      </w:r>
      <w:r>
        <w:rPr>
          <w:bCs/>
          <w:b/>
        </w:rPr>
        <w:t xml:space="preserve">#1 concern</w:t>
      </w:r>
      <w:r>
        <w:t xml:space="preserve"> </w:t>
      </w:r>
      <w:r>
        <w:t xml:space="preserve">for MCP adoption at scale</w:t>
      </w:r>
    </w:p>
    <w:bookmarkEnd w:id="61"/>
    <w:bookmarkStart w:id="62" w:name="category-analysis"/>
    <w:p>
      <w:pPr>
        <w:pStyle w:val="Heading3"/>
      </w:pPr>
      <w:r>
        <w:rPr>
          <w:b/>
          <w:color w:val="34495E"/>
          <w:sz w:val="26"/>
        </w:rPr>
        <w:t xml:space="preserve">2.2 Category Analysis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298"/>
        <w:gridCol w:w="1687"/>
        <w:gridCol w:w="1558"/>
        <w:gridCol w:w="1428"/>
        <w:gridCol w:w="1947"/>
      </w:tblGrid>
      <w:tr>
        <w:trPr>
          <w:tblHeader w:val="true"/>
        </w:trPr>
        <w:tc>
          <w:tcPr>
            <w:tcW w:type="dxa" w:w="1872"/>
            <w:shd w:fill="2C3E50" w:val="clear"/>
            <w:vAlign w:val="center"/>
          </w:tcPr>
          <w:p>
            <w:pPr>
              <w:pStyle w:val="Compact"/>
              <w:jc w:val="center"/>
            </w:pPr>
            <w:r>
              <w:rPr>
                <w:b/>
                <w:color w:val="FFFFFF"/>
                <w:sz w:val="18"/>
              </w:rPr>
              <w:t xml:space="preserve">Category</w:t>
            </w:r>
          </w:p>
        </w:tc>
        <w:tc>
          <w:tcPr>
            <w:tcW w:type="dxa" w:w="1872"/>
            <w:shd w:fill="2C3E50" w:val="clear"/>
            <w:vAlign w:val="center"/>
          </w:tcPr>
          <w:p>
            <w:pPr>
              <w:pStyle w:val="Compact"/>
              <w:jc w:val="center"/>
            </w:pPr>
            <w:r>
              <w:rPr>
                <w:b/>
                <w:color w:val="FFFFFF"/>
                <w:sz w:val="18"/>
              </w:rPr>
              <w:t xml:space="preserve">Server Count</w:t>
            </w:r>
          </w:p>
        </w:tc>
        <w:tc>
          <w:tcPr>
            <w:tcW w:type="dxa" w:w="1872"/>
            <w:shd w:fill="2C3E50" w:val="clear"/>
            <w:vAlign w:val="center"/>
          </w:tcPr>
          <w:p>
            <w:pPr>
              <w:pStyle w:val="Compact"/>
              <w:jc w:val="center"/>
            </w:pPr>
            <w:r>
              <w:rPr>
                <w:b/>
                <w:color w:val="FFFFFF"/>
                <w:sz w:val="18"/>
              </w:rPr>
              <w:t xml:space="preserve">% of Total</w:t>
            </w:r>
          </w:p>
        </w:tc>
        <w:tc>
          <w:tcPr>
            <w:tcW w:type="dxa" w:w="1872"/>
            <w:shd w:fill="2C3E50" w:val="clear"/>
            <w:vAlign w:val="center"/>
          </w:tcPr>
          <w:p>
            <w:pPr>
              <w:pStyle w:val="Compact"/>
              <w:jc w:val="center"/>
            </w:pPr>
            <w:r>
              <w:rPr>
                <w:b/>
                <w:color w:val="FFFFFF"/>
                <w:sz w:val="18"/>
              </w:rPr>
              <w:t xml:space="preserve">Top Tools</w:t>
            </w:r>
          </w:p>
        </w:tc>
        <w:tc>
          <w:tcPr>
            <w:tcW w:type="dxa" w:w="1872"/>
            <w:shd w:fill="2C3E50" w:val="clear"/>
            <w:vAlign w:val="center"/>
          </w:tcPr>
          <w:p>
            <w:pPr>
              <w:pStyle w:val="Compact"/>
              <w:jc w:val="center"/>
            </w:pPr>
            <w:r>
              <w:rPr>
                <w:b/>
                <w:color w:val="FFFFFF"/>
                <w:sz w:val="18"/>
              </w:rPr>
              <w:t xml:space="preserve">Security Risk</w:t>
            </w:r>
          </w:p>
        </w:tc>
      </w:tr>
      <w:tr>
        <w:tc>
          <w:tcPr>
            <w:tcW w:type="dxa" w:w="1872"/>
            <w:shd w:fill="F8F9FA" w:val="clear"/>
            <w:vAlign w:val="center"/>
          </w:tcPr>
          <w:p>
            <w:pPr>
              <w:pStyle w:val="Compact"/>
              <w:jc w:val="left"/>
            </w:pPr>
            <w:r>
              <w:rPr>
                <w:bCs/>
                <w:b/>
                <w:sz w:val="16"/>
              </w:rPr>
              <w:t xml:space="preserve">Developer Tools</w:t>
            </w:r>
          </w:p>
        </w:tc>
        <w:tc>
          <w:tcPr>
            <w:tcW w:type="dxa" w:w="1872"/>
            <w:shd w:fill="F8F9FA" w:val="clear"/>
            <w:vAlign w:val="center"/>
          </w:tcPr>
          <w:p>
            <w:pPr>
              <w:pStyle w:val="Compact"/>
              <w:jc w:val="center"/>
            </w:pPr>
            <w:r>
              <w:rPr>
                <w:sz w:val="16"/>
              </w:rPr>
              <w:t xml:space="preserve">8,799</w:t>
            </w:r>
          </w:p>
        </w:tc>
        <w:tc>
          <w:tcPr>
            <w:tcW w:type="dxa" w:w="1872"/>
            <w:shd w:fill="F8F9FA" w:val="clear"/>
            <w:vAlign w:val="center"/>
          </w:tcPr>
          <w:p>
            <w:pPr>
              <w:pStyle w:val="Compact"/>
              <w:jc w:val="center"/>
            </w:pPr>
            <w:r>
              <w:rPr>
                <w:bCs/>
                <w:b/>
                <w:sz w:val="16"/>
              </w:rPr>
              <w:t xml:space="preserve">40%</w:t>
            </w:r>
          </w:p>
        </w:tc>
        <w:tc>
          <w:tcPr>
            <w:tcW w:type="dxa" w:w="1872"/>
            <w:shd w:fill="F8F9FA" w:val="clear"/>
            <w:vAlign w:val="center"/>
          </w:tcPr>
          <w:p>
            <w:pPr>
              <w:pStyle w:val="Compact"/>
              <w:jc w:val="left"/>
            </w:pPr>
            <w:r>
              <w:rPr>
                <w:sz w:val="16"/>
              </w:rPr>
              <w:t xml:space="preserve">Git, GitHub, VS Code extensions, code analysis</w:t>
            </w:r>
          </w:p>
        </w:tc>
        <w:tc>
          <w:tcPr>
            <w:tcW w:type="dxa" w:w="1872"/>
            <w:shd w:fill="F8F9FA" w:val="clear"/>
            <w:vAlign w:val="center"/>
          </w:tcPr>
          <w:p>
            <w:pPr>
              <w:pStyle w:val="Compact"/>
              <w:jc w:val="center"/>
            </w:pPr>
            <w:r>
              <w:rPr>
                <w:sz w:val="16"/>
              </w:rPr>
              <w:t xml:space="preserve">Medium</w:t>
            </w:r>
          </w:p>
        </w:tc>
      </w:tr>
      <w:tr>
        <w:tc>
          <w:tcPr>
            <w:tcW w:type="dxa" w:w="1872"/>
            <w:shd w:fill="FFFFFF" w:val="clear"/>
            <w:vAlign w:val="center"/>
          </w:tcPr>
          <w:p>
            <w:pPr>
              <w:pStyle w:val="Compact"/>
              <w:jc w:val="left"/>
            </w:pPr>
            <w:r>
              <w:rPr>
                <w:bCs/>
                <w:b/>
                <w:sz w:val="16"/>
              </w:rPr>
              <w:t xml:space="preserve">Research &amp; Data</w:t>
            </w:r>
          </w:p>
        </w:tc>
        <w:tc>
          <w:tcPr>
            <w:tcW w:type="dxa" w:w="1872"/>
            <w:shd w:fill="FFFFFF" w:val="clear"/>
            <w:vAlign w:val="center"/>
          </w:tcPr>
          <w:p>
            <w:pPr>
              <w:pStyle w:val="Compact"/>
              <w:jc w:val="center"/>
            </w:pPr>
            <w:r>
              <w:rPr>
                <w:sz w:val="16"/>
              </w:rPr>
              <w:t xml:space="preserve">5,148</w:t>
            </w:r>
          </w:p>
        </w:tc>
        <w:tc>
          <w:tcPr>
            <w:tcW w:type="dxa" w:w="1872"/>
            <w:shd w:fill="FFFFFF" w:val="clear"/>
            <w:vAlign w:val="center"/>
          </w:tcPr>
          <w:p>
            <w:pPr>
              <w:pStyle w:val="Compact"/>
              <w:jc w:val="center"/>
            </w:pPr>
            <w:r>
              <w:rPr>
                <w:bCs/>
                <w:b/>
                <w:sz w:val="16"/>
              </w:rPr>
              <w:t xml:space="preserve">23%</w:t>
            </w:r>
          </w:p>
        </w:tc>
        <w:tc>
          <w:tcPr>
            <w:tcW w:type="dxa" w:w="1872"/>
            <w:shd w:fill="FFFFFF" w:val="clear"/>
            <w:vAlign w:val="center"/>
          </w:tcPr>
          <w:p>
            <w:pPr>
              <w:pStyle w:val="Compact"/>
              <w:jc w:val="left"/>
            </w:pPr>
            <w:r>
              <w:rPr>
                <w:sz w:val="16"/>
              </w:rPr>
              <w:t xml:space="preserve">Brave Search, Jina AI, Perplexity</w:t>
            </w:r>
          </w:p>
        </w:tc>
        <w:tc>
          <w:tcPr>
            <w:tcW w:type="dxa" w:w="1872"/>
            <w:shd w:fill="FFFFFF" w:val="clear"/>
            <w:vAlign w:val="center"/>
          </w:tcPr>
          <w:p>
            <w:pPr>
              <w:pStyle w:val="Compact"/>
              <w:jc w:val="center"/>
            </w:pPr>
            <w:r>
              <w:rPr>
                <w:sz w:val="16"/>
              </w:rPr>
              <w:t xml:space="preserve">Low-Medium</w:t>
            </w:r>
          </w:p>
        </w:tc>
      </w:tr>
      <w:tr>
        <w:tc>
          <w:tcPr>
            <w:tcW w:type="dxa" w:w="1872"/>
            <w:shd w:fill="F8F9FA" w:val="clear"/>
            <w:vAlign w:val="center"/>
          </w:tcPr>
          <w:p>
            <w:pPr>
              <w:pStyle w:val="Compact"/>
              <w:jc w:val="left"/>
            </w:pPr>
            <w:r>
              <w:rPr>
                <w:bCs/>
                <w:b/>
                <w:sz w:val="16"/>
              </w:rPr>
              <w:t xml:space="preserve">Cloud Platforms</w:t>
            </w:r>
          </w:p>
        </w:tc>
        <w:tc>
          <w:tcPr>
            <w:tcW w:type="dxa" w:w="1872"/>
            <w:shd w:fill="F8F9FA" w:val="clear"/>
            <w:vAlign w:val="center"/>
          </w:tcPr>
          <w:p>
            <w:pPr>
              <w:pStyle w:val="Compact"/>
              <w:jc w:val="center"/>
            </w:pPr>
            <w:r>
              <w:rPr>
                <w:sz w:val="16"/>
              </w:rPr>
              <w:t xml:space="preserve">636</w:t>
            </w:r>
          </w:p>
        </w:tc>
        <w:tc>
          <w:tcPr>
            <w:tcW w:type="dxa" w:w="1872"/>
            <w:shd w:fill="F8F9FA" w:val="clear"/>
            <w:vAlign w:val="center"/>
          </w:tcPr>
          <w:p>
            <w:pPr>
              <w:pStyle w:val="Compact"/>
              <w:jc w:val="center"/>
            </w:pPr>
            <w:r>
              <w:rPr>
                <w:bCs/>
                <w:b/>
                <w:sz w:val="16"/>
              </w:rPr>
              <w:t xml:space="preserve">3%</w:t>
            </w:r>
          </w:p>
        </w:tc>
        <w:tc>
          <w:tcPr>
            <w:tcW w:type="dxa" w:w="1872"/>
            <w:shd w:fill="F8F9FA" w:val="clear"/>
            <w:vAlign w:val="center"/>
          </w:tcPr>
          <w:p>
            <w:pPr>
              <w:pStyle w:val="Compact"/>
              <w:jc w:val="left"/>
            </w:pPr>
            <w:r>
              <w:rPr>
                <w:sz w:val="16"/>
              </w:rPr>
              <w:t xml:space="preserve">AWS KB, Hetzner, Cloudflare</w:t>
            </w:r>
          </w:p>
        </w:tc>
        <w:tc>
          <w:tcPr>
            <w:tcW w:type="dxa" w:w="1872"/>
            <w:shd w:fill="F8F9FA" w:val="clear"/>
            <w:vAlign w:val="center"/>
          </w:tcPr>
          <w:p>
            <w:pPr>
              <w:pStyle w:val="Compact"/>
              <w:jc w:val="center"/>
            </w:pPr>
            <w:r>
              <w:rPr>
                <w:bCs/>
                <w:b/>
                <w:sz w:val="16"/>
              </w:rPr>
              <w:t xml:space="preserve">High</w:t>
            </w:r>
          </w:p>
        </w:tc>
      </w:tr>
      <w:tr>
        <w:tc>
          <w:tcPr>
            <w:tcW w:type="dxa" w:w="1872"/>
            <w:shd w:fill="FFFFFF" w:val="clear"/>
            <w:vAlign w:val="center"/>
          </w:tcPr>
          <w:p>
            <w:pPr>
              <w:pStyle w:val="Compact"/>
              <w:jc w:val="left"/>
            </w:pPr>
            <w:r>
              <w:rPr>
                <w:bCs/>
                <w:b/>
                <w:sz w:val="16"/>
              </w:rPr>
              <w:t xml:space="preserve">Communication</w:t>
            </w:r>
          </w:p>
        </w:tc>
        <w:tc>
          <w:tcPr>
            <w:tcW w:type="dxa" w:w="1872"/>
            <w:shd w:fill="FFFFFF" w:val="clear"/>
            <w:vAlign w:val="center"/>
          </w:tcPr>
          <w:p>
            <w:pPr>
              <w:pStyle w:val="Compact"/>
              <w:jc w:val="center"/>
            </w:pPr>
            <w:r>
              <w:rPr>
                <w:sz w:val="16"/>
              </w:rPr>
              <w:t xml:space="preserve">119</w:t>
            </w:r>
          </w:p>
        </w:tc>
        <w:tc>
          <w:tcPr>
            <w:tcW w:type="dxa" w:w="1872"/>
            <w:shd w:fill="FFFFFF" w:val="clear"/>
            <w:vAlign w:val="center"/>
          </w:tcPr>
          <w:p>
            <w:pPr>
              <w:pStyle w:val="Compact"/>
              <w:jc w:val="center"/>
            </w:pPr>
            <w:r>
              <w:rPr>
                <w:bCs/>
                <w:b/>
                <w:sz w:val="16"/>
              </w:rPr>
              <w:t xml:space="preserve">0.5%</w:t>
            </w:r>
          </w:p>
        </w:tc>
        <w:tc>
          <w:tcPr>
            <w:tcW w:type="dxa" w:w="1872"/>
            <w:shd w:fill="FFFFFF" w:val="clear"/>
            <w:vAlign w:val="center"/>
          </w:tcPr>
          <w:p>
            <w:pPr>
              <w:pStyle w:val="Compact"/>
              <w:jc w:val="left"/>
            </w:pPr>
            <w:r>
              <w:rPr>
                <w:sz w:val="16"/>
              </w:rPr>
              <w:t xml:space="preserve">Slack, Gmail, Outlook, Discord</w:t>
            </w:r>
          </w:p>
        </w:tc>
        <w:tc>
          <w:tcPr>
            <w:tcW w:type="dxa" w:w="1872"/>
            <w:shd w:fill="FFFFFF" w:val="clear"/>
            <w:vAlign w:val="center"/>
          </w:tcPr>
          <w:p>
            <w:pPr>
              <w:pStyle w:val="Compact"/>
              <w:jc w:val="center"/>
            </w:pPr>
            <w:r>
              <w:rPr>
                <w:bCs/>
                <w:b/>
                <w:sz w:val="16"/>
              </w:rPr>
              <w:t xml:space="preserve">High</w:t>
            </w:r>
          </w:p>
        </w:tc>
      </w:tr>
      <w:tr>
        <w:tc>
          <w:tcPr>
            <w:tcW w:type="dxa" w:w="1872"/>
            <w:shd w:fill="F8F9FA" w:val="clear"/>
            <w:vAlign w:val="center"/>
          </w:tcPr>
          <w:p>
            <w:pPr>
              <w:pStyle w:val="Compact"/>
              <w:jc w:val="left"/>
            </w:pPr>
            <w:r>
              <w:rPr>
                <w:bCs/>
                <w:b/>
                <w:sz w:val="16"/>
              </w:rPr>
              <w:t xml:space="preserve">Finance</w:t>
            </w:r>
          </w:p>
        </w:tc>
        <w:tc>
          <w:tcPr>
            <w:tcW w:type="dxa" w:w="1872"/>
            <w:shd w:fill="F8F9FA" w:val="clear"/>
            <w:vAlign w:val="center"/>
          </w:tcPr>
          <w:p>
            <w:pPr>
              <w:pStyle w:val="Compact"/>
              <w:jc w:val="center"/>
            </w:pPr>
            <w:r>
              <w:rPr>
                <w:sz w:val="16"/>
              </w:rPr>
              <w:t xml:space="preserve">74</w:t>
            </w:r>
          </w:p>
        </w:tc>
        <w:tc>
          <w:tcPr>
            <w:tcW w:type="dxa" w:w="1872"/>
            <w:shd w:fill="F8F9FA" w:val="clear"/>
            <w:vAlign w:val="center"/>
          </w:tcPr>
          <w:p>
            <w:pPr>
              <w:pStyle w:val="Compact"/>
              <w:jc w:val="center"/>
            </w:pPr>
            <w:r>
              <w:rPr>
                <w:bCs/>
                <w:b/>
                <w:sz w:val="16"/>
              </w:rPr>
              <w:t xml:space="preserve">0.3%</w:t>
            </w:r>
          </w:p>
        </w:tc>
        <w:tc>
          <w:tcPr>
            <w:tcW w:type="dxa" w:w="1872"/>
            <w:shd w:fill="F8F9FA" w:val="clear"/>
            <w:vAlign w:val="center"/>
          </w:tcPr>
          <w:p>
            <w:pPr>
              <w:pStyle w:val="Compact"/>
              <w:jc w:val="left"/>
            </w:pPr>
            <w:r>
              <w:rPr>
                <w:sz w:val="16"/>
              </w:rPr>
              <w:t xml:space="preserve">AlphaVantage, crypto trading</w:t>
            </w:r>
          </w:p>
        </w:tc>
        <w:tc>
          <w:tcPr>
            <w:tcW w:type="dxa" w:w="1872"/>
            <w:shd w:fill="F8F9FA" w:val="clear"/>
            <w:vAlign w:val="center"/>
          </w:tcPr>
          <w:p>
            <w:pPr>
              <w:pStyle w:val="Compact"/>
              <w:jc w:val="center"/>
            </w:pPr>
            <w:r>
              <w:rPr>
                <w:bCs/>
                <w:b/>
                <w:sz w:val="16"/>
              </w:rPr>
              <w:t xml:space="preserve">High</w:t>
            </w:r>
          </w:p>
        </w:tc>
      </w:tr>
      <w:tr>
        <w:tc>
          <w:tcPr>
            <w:tcW w:type="dxa" w:w="1872"/>
            <w:shd w:fill="FFFFFF" w:val="clear"/>
            <w:vAlign w:val="center"/>
          </w:tcPr>
          <w:p>
            <w:pPr>
              <w:pStyle w:val="Compact"/>
              <w:jc w:val="left"/>
            </w:pPr>
            <w:r>
              <w:rPr>
                <w:bCs/>
                <w:b/>
                <w:sz w:val="16"/>
              </w:rPr>
              <w:t xml:space="preserve">Browser Automation</w:t>
            </w:r>
          </w:p>
        </w:tc>
        <w:tc>
          <w:tcPr>
            <w:tcW w:type="dxa" w:w="1872"/>
            <w:shd w:fill="FFFFFF" w:val="clear"/>
            <w:vAlign w:val="center"/>
          </w:tcPr>
          <w:p>
            <w:pPr>
              <w:pStyle w:val="Compact"/>
              <w:jc w:val="center"/>
            </w:pPr>
            <w:r>
              <w:rPr>
                <w:sz w:val="16"/>
              </w:rPr>
              <w:t xml:space="preserve">84</w:t>
            </w:r>
          </w:p>
        </w:tc>
        <w:tc>
          <w:tcPr>
            <w:tcW w:type="dxa" w:w="1872"/>
            <w:shd w:fill="FFFFFF" w:val="clear"/>
            <w:vAlign w:val="center"/>
          </w:tcPr>
          <w:p>
            <w:pPr>
              <w:pStyle w:val="Compact"/>
              <w:jc w:val="center"/>
            </w:pPr>
            <w:r>
              <w:rPr>
                <w:bCs/>
                <w:b/>
                <w:sz w:val="16"/>
              </w:rPr>
              <w:t xml:space="preserve">0.4%</w:t>
            </w:r>
          </w:p>
        </w:tc>
        <w:tc>
          <w:tcPr>
            <w:tcW w:type="dxa" w:w="1872"/>
            <w:shd w:fill="FFFFFF" w:val="clear"/>
            <w:vAlign w:val="center"/>
          </w:tcPr>
          <w:p>
            <w:pPr>
              <w:pStyle w:val="Compact"/>
              <w:jc w:val="left"/>
            </w:pPr>
            <w:r>
              <w:rPr>
                <w:sz w:val="16"/>
              </w:rPr>
              <w:t xml:space="preserve">Playwright, Puppeteer, Chrome DevTools</w:t>
            </w:r>
          </w:p>
        </w:tc>
        <w:tc>
          <w:tcPr>
            <w:tcW w:type="dxa" w:w="1872"/>
            <w:shd w:fill="FFFFFF" w:val="clear"/>
            <w:vAlign w:val="center"/>
          </w:tcPr>
          <w:p>
            <w:pPr>
              <w:pStyle w:val="Compact"/>
              <w:jc w:val="center"/>
            </w:pPr>
            <w:r>
              <w:rPr>
                <w:bCs/>
                <w:b/>
                <w:sz w:val="16"/>
              </w:rPr>
              <w:t xml:space="preserve">High</w:t>
            </w:r>
          </w:p>
        </w:tc>
      </w:tr>
      <w:tr>
        <w:tc>
          <w:tcPr>
            <w:tcW w:type="dxa" w:w="1872"/>
            <w:shd w:fill="F8F9FA" w:val="clear"/>
            <w:vAlign w:val="center"/>
          </w:tcPr>
          <w:p>
            <w:pPr>
              <w:pStyle w:val="Compact"/>
              <w:jc w:val="left"/>
            </w:pPr>
            <w:r>
              <w:rPr>
                <w:bCs/>
                <w:b/>
                <w:sz w:val="16"/>
              </w:rPr>
              <w:t xml:space="preserve">Security</w:t>
            </w:r>
          </w:p>
        </w:tc>
        <w:tc>
          <w:tcPr>
            <w:tcW w:type="dxa" w:w="1872"/>
            <w:shd w:fill="F8F9FA" w:val="clear"/>
            <w:vAlign w:val="center"/>
          </w:tcPr>
          <w:p>
            <w:pPr>
              <w:pStyle w:val="Compact"/>
              <w:jc w:val="center"/>
            </w:pPr>
            <w:r>
              <w:rPr>
                <w:sz w:val="16"/>
              </w:rPr>
              <w:t xml:space="preserve">84</w:t>
            </w:r>
          </w:p>
        </w:tc>
        <w:tc>
          <w:tcPr>
            <w:tcW w:type="dxa" w:w="1872"/>
            <w:shd w:fill="F8F9FA" w:val="clear"/>
            <w:vAlign w:val="center"/>
          </w:tcPr>
          <w:p>
            <w:pPr>
              <w:pStyle w:val="Compact"/>
              <w:jc w:val="center"/>
            </w:pPr>
            <w:r>
              <w:rPr>
                <w:bCs/>
                <w:b/>
                <w:sz w:val="16"/>
              </w:rPr>
              <w:t xml:space="preserve">0.4%</w:t>
            </w:r>
          </w:p>
        </w:tc>
        <w:tc>
          <w:tcPr>
            <w:tcW w:type="dxa" w:w="1872"/>
            <w:shd w:fill="F8F9FA" w:val="clear"/>
            <w:vAlign w:val="center"/>
          </w:tcPr>
          <w:p>
            <w:pPr>
              <w:pStyle w:val="Compact"/>
              <w:jc w:val="left"/>
            </w:pPr>
            <w:r>
              <w:rPr>
                <w:sz w:val="16"/>
              </w:rPr>
              <w:t xml:space="preserve">CrowdStrike, MCP-Scan, pentest tools</w:t>
            </w:r>
          </w:p>
        </w:tc>
        <w:tc>
          <w:tcPr>
            <w:tcW w:type="dxa" w:w="1872"/>
            <w:shd w:fill="F8F9FA" w:val="clear"/>
            <w:vAlign w:val="center"/>
          </w:tcPr>
          <w:p>
            <w:pPr>
              <w:pStyle w:val="Compact"/>
              <w:jc w:val="center"/>
            </w:pPr>
            <w:r>
              <w:rPr>
                <w:bCs/>
                <w:b/>
                <w:sz w:val="16"/>
              </w:rPr>
              <w:t xml:space="preserve">Critical</w:t>
            </w:r>
          </w:p>
        </w:tc>
      </w:tr>
      <w:tr>
        <w:tc>
          <w:tcPr>
            <w:tcW w:type="dxa" w:w="1872"/>
            <w:shd w:fill="FFFFFF" w:val="clear"/>
            <w:vAlign w:val="center"/>
          </w:tcPr>
          <w:p>
            <w:pPr>
              <w:pStyle w:val="Compact"/>
              <w:jc w:val="left"/>
            </w:pPr>
            <w:r>
              <w:rPr>
                <w:bCs/>
                <w:b/>
                <w:sz w:val="16"/>
              </w:rPr>
              <w:t xml:space="preserve">OS Automation</w:t>
            </w:r>
          </w:p>
        </w:tc>
        <w:tc>
          <w:tcPr>
            <w:tcW w:type="dxa" w:w="1872"/>
            <w:shd w:fill="FFFFFF" w:val="clear"/>
            <w:vAlign w:val="center"/>
          </w:tcPr>
          <w:p>
            <w:pPr>
              <w:pStyle w:val="Compact"/>
              <w:jc w:val="center"/>
            </w:pPr>
            <w:r>
              <w:rPr>
                <w:sz w:val="16"/>
              </w:rPr>
              <w:t xml:space="preserve">61</w:t>
            </w:r>
          </w:p>
        </w:tc>
        <w:tc>
          <w:tcPr>
            <w:tcW w:type="dxa" w:w="1872"/>
            <w:shd w:fill="FFFFFF" w:val="clear"/>
            <w:vAlign w:val="center"/>
          </w:tcPr>
          <w:p>
            <w:pPr>
              <w:pStyle w:val="Compact"/>
              <w:jc w:val="center"/>
            </w:pPr>
            <w:r>
              <w:rPr>
                <w:bCs/>
                <w:b/>
                <w:sz w:val="16"/>
              </w:rPr>
              <w:t xml:space="preserve">0.3%</w:t>
            </w:r>
          </w:p>
        </w:tc>
        <w:tc>
          <w:tcPr>
            <w:tcW w:type="dxa" w:w="1872"/>
            <w:shd w:fill="FFFFFF" w:val="clear"/>
            <w:vAlign w:val="center"/>
          </w:tcPr>
          <w:p>
            <w:pPr>
              <w:pStyle w:val="Compact"/>
              <w:jc w:val="left"/>
            </w:pPr>
            <w:r>
              <w:rPr>
                <w:sz w:val="16"/>
              </w:rPr>
              <w:t xml:space="preserve">Terminal control, file system, SSH</w:t>
            </w:r>
          </w:p>
        </w:tc>
        <w:tc>
          <w:tcPr>
            <w:tcW w:type="dxa" w:w="1872"/>
            <w:shd w:fill="FFFFFF" w:val="clear"/>
            <w:vAlign w:val="center"/>
          </w:tcPr>
          <w:p>
            <w:pPr>
              <w:pStyle w:val="Compact"/>
              <w:jc w:val="center"/>
            </w:pPr>
            <w:r>
              <w:rPr>
                <w:bCs/>
                <w:b/>
                <w:sz w:val="16"/>
              </w:rPr>
              <w:t xml:space="preserve">Critical</w:t>
            </w:r>
          </w:p>
        </w:tc>
      </w:tr>
      <w:tr>
        <w:tc>
          <w:tcPr>
            <w:tcW w:type="dxa" w:w="1872"/>
            <w:shd w:fill="F8F9FA" w:val="clear"/>
            <w:vAlign w:val="center"/>
          </w:tcPr>
          <w:p>
            <w:pPr>
              <w:pStyle w:val="Compact"/>
              <w:jc w:val="left"/>
            </w:pPr>
            <w:r>
              <w:rPr>
                <w:bCs/>
                <w:b/>
                <w:sz w:val="16"/>
              </w:rPr>
              <w:t xml:space="preserve">Databases</w:t>
            </w:r>
          </w:p>
        </w:tc>
        <w:tc>
          <w:tcPr>
            <w:tcW w:type="dxa" w:w="1872"/>
            <w:shd w:fill="F8F9FA" w:val="clear"/>
            <w:vAlign w:val="center"/>
          </w:tcPr>
          <w:p>
            <w:pPr>
              <w:pStyle w:val="Compact"/>
              <w:jc w:val="center"/>
            </w:pPr>
            <w:r>
              <w:rPr>
                <w:sz w:val="16"/>
              </w:rPr>
              <w:t xml:space="preserve">54+</w:t>
            </w:r>
          </w:p>
        </w:tc>
        <w:tc>
          <w:tcPr>
            <w:tcW w:type="dxa" w:w="1872"/>
            <w:shd w:fill="F8F9FA" w:val="clear"/>
            <w:vAlign w:val="center"/>
          </w:tcPr>
          <w:p>
            <w:pPr>
              <w:pStyle w:val="Compact"/>
              <w:jc w:val="center"/>
            </w:pPr>
            <w:r>
              <w:rPr>
                <w:bCs/>
                <w:b/>
                <w:sz w:val="16"/>
              </w:rPr>
              <w:t xml:space="preserve">0.2%</w:t>
            </w:r>
          </w:p>
        </w:tc>
        <w:tc>
          <w:tcPr>
            <w:tcW w:type="dxa" w:w="1872"/>
            <w:shd w:fill="F8F9FA" w:val="clear"/>
            <w:vAlign w:val="center"/>
          </w:tcPr>
          <w:p>
            <w:pPr>
              <w:pStyle w:val="Compact"/>
              <w:jc w:val="left"/>
            </w:pPr>
            <w:r>
              <w:rPr>
                <w:sz w:val="16"/>
              </w:rPr>
              <w:t xml:space="preserve">PostgreSQL, Redis, SQLite, Supabase</w:t>
            </w:r>
          </w:p>
        </w:tc>
        <w:tc>
          <w:tcPr>
            <w:tcW w:type="dxa" w:w="1872"/>
            <w:shd w:fill="F8F9FA" w:val="clear"/>
            <w:vAlign w:val="center"/>
          </w:tcPr>
          <w:p>
            <w:pPr>
              <w:pStyle w:val="Compact"/>
              <w:jc w:val="center"/>
            </w:pPr>
            <w:r>
              <w:rPr>
                <w:bCs/>
                <w:b/>
                <w:sz w:val="16"/>
              </w:rPr>
              <w:t xml:space="preserve">High</w:t>
            </w:r>
          </w:p>
        </w:tc>
      </w:tr>
      <w:tr>
        <w:tc>
          <w:tcPr>
            <w:tcW w:type="dxa" w:w="1872"/>
            <w:shd w:fill="FFFFFF" w:val="clear"/>
            <w:vAlign w:val="center"/>
          </w:tcPr>
          <w:p>
            <w:pPr>
              <w:pStyle w:val="Compact"/>
              <w:jc w:val="left"/>
            </w:pPr>
            <w:r>
              <w:rPr>
                <w:bCs/>
                <w:b/>
                <w:sz w:val="16"/>
              </w:rPr>
              <w:t xml:space="preserve">Monitoring</w:t>
            </w:r>
          </w:p>
        </w:tc>
        <w:tc>
          <w:tcPr>
            <w:tcW w:type="dxa" w:w="1872"/>
            <w:shd w:fill="FFFFFF" w:val="clear"/>
            <w:vAlign w:val="center"/>
          </w:tcPr>
          <w:p>
            <w:pPr>
              <w:pStyle w:val="Compact"/>
              <w:jc w:val="center"/>
            </w:pPr>
            <w:r>
              <w:rPr>
                <w:sz w:val="16"/>
              </w:rPr>
              <w:t xml:space="preserve">54</w:t>
            </w:r>
          </w:p>
        </w:tc>
        <w:tc>
          <w:tcPr>
            <w:tcW w:type="dxa" w:w="1872"/>
            <w:shd w:fill="FFFFFF" w:val="clear"/>
            <w:vAlign w:val="center"/>
          </w:tcPr>
          <w:p>
            <w:pPr>
              <w:pStyle w:val="Compact"/>
              <w:jc w:val="center"/>
            </w:pPr>
            <w:r>
              <w:rPr>
                <w:bCs/>
                <w:b/>
                <w:sz w:val="16"/>
              </w:rPr>
              <w:t xml:space="preserve">0.2%</w:t>
            </w:r>
          </w:p>
        </w:tc>
        <w:tc>
          <w:tcPr>
            <w:tcW w:type="dxa" w:w="1872"/>
            <w:shd w:fill="FFFFFF" w:val="clear"/>
            <w:vAlign w:val="center"/>
          </w:tcPr>
          <w:p>
            <w:pPr>
              <w:pStyle w:val="Compact"/>
              <w:jc w:val="left"/>
            </w:pPr>
            <w:r>
              <w:rPr>
                <w:sz w:val="16"/>
              </w:rPr>
              <w:t xml:space="preserve">Sentry, PagerDuty, Datadog</w:t>
            </w:r>
          </w:p>
        </w:tc>
        <w:tc>
          <w:tcPr>
            <w:tcW w:type="dxa" w:w="1872"/>
            <w:shd w:fill="FFFFFF" w:val="clear"/>
            <w:vAlign w:val="center"/>
          </w:tcPr>
          <w:p>
            <w:pPr>
              <w:pStyle w:val="Compact"/>
              <w:jc w:val="center"/>
            </w:pPr>
            <w:r>
              <w:rPr>
                <w:sz w:val="16"/>
              </w:rPr>
              <w:t xml:space="preserve">Medium</w:t>
            </w:r>
          </w:p>
        </w:tc>
      </w:tr>
      <w:tr>
        <w:tc>
          <w:tcPr>
            <w:tcW w:type="dxa" w:w="1872"/>
            <w:shd w:fill="F8F9FA" w:val="clear"/>
            <w:vAlign w:val="center"/>
          </w:tcPr>
          <w:p>
            <w:pPr>
              <w:pStyle w:val="Compact"/>
              <w:jc w:val="left"/>
            </w:pPr>
            <w:r>
              <w:rPr>
                <w:bCs/>
                <w:b/>
                <w:sz w:val="16"/>
              </w:rPr>
              <w:t xml:space="preserve">AI Governance</w:t>
            </w:r>
          </w:p>
        </w:tc>
        <w:tc>
          <w:tcPr>
            <w:tcW w:type="dxa" w:w="1872"/>
            <w:shd w:fill="F8F9FA" w:val="clear"/>
            <w:vAlign w:val="center"/>
          </w:tcPr>
          <w:p>
            <w:pPr>
              <w:pStyle w:val="Compact"/>
              <w:jc w:val="center"/>
            </w:pPr>
            <w:r>
              <w:rPr>
                <w:bCs/>
                <w:b/>
                <w:sz w:val="16"/>
              </w:rPr>
              <w:t xml:space="preserve">0</w:t>
            </w:r>
          </w:p>
        </w:tc>
        <w:tc>
          <w:tcPr>
            <w:tcW w:type="dxa" w:w="1872"/>
            <w:shd w:fill="F8F9FA" w:val="clear"/>
            <w:vAlign w:val="center"/>
          </w:tcPr>
          <w:p>
            <w:pPr>
              <w:pStyle w:val="Compact"/>
              <w:jc w:val="center"/>
            </w:pPr>
            <w:r>
              <w:rPr>
                <w:bCs/>
                <w:b/>
                <w:sz w:val="16"/>
              </w:rPr>
              <w:t xml:space="preserve">0%</w:t>
            </w:r>
          </w:p>
        </w:tc>
        <w:tc>
          <w:tcPr>
            <w:tcW w:type="dxa" w:w="1872"/>
            <w:shd w:fill="F8F9FA" w:val="clear"/>
            <w:vAlign w:val="center"/>
          </w:tcPr>
          <w:p>
            <w:pPr>
              <w:pStyle w:val="Compact"/>
              <w:jc w:val="left"/>
            </w:pPr>
            <w:r>
              <w:rPr>
                <w:bCs/>
                <w:b/>
                <w:sz w:val="16"/>
              </w:rPr>
              <w:t xml:space="preserve">NONE EXIST</w:t>
            </w:r>
          </w:p>
        </w:tc>
        <w:tc>
          <w:tcPr>
            <w:tcW w:type="dxa" w:w="1872"/>
            <w:shd w:fill="F8F9FA" w:val="clear"/>
            <w:vAlign w:val="center"/>
          </w:tcPr>
          <w:p>
            <w:pPr>
              <w:pStyle w:val="Compact"/>
              <w:jc w:val="center"/>
            </w:pPr>
            <w:r>
              <w:rPr>
                <w:bCs/>
                <w:b/>
                <w:sz w:val="16"/>
              </w:rPr>
              <w:t xml:space="preserve">N/A</w:t>
            </w:r>
          </w:p>
        </w:tc>
      </w:tr>
    </w:tbl>
    <w:p>
      <w:pPr>
        <w:pStyle w:val="BodyText"/>
      </w:pPr>
      <w:r>
        <w:rPr>
          <w:bCs/>
          <w:b/>
        </w:rPr>
        <w:t xml:space="preserve">Critical Insight:</w:t>
      </w:r>
      <w:r>
        <w:t xml:space="preserve"> </w:t>
      </w:r>
      <w:r>
        <w:t xml:space="preserve">The MCP ecosystem has</w:t>
      </w:r>
      <w:r>
        <w:t xml:space="preserve"> </w:t>
      </w:r>
      <w:r>
        <w:rPr>
          <w:bCs/>
          <w:b/>
        </w:rPr>
        <w:t xml:space="preserve">zero AI governance servers.</w:t>
      </w:r>
      <w:r>
        <w:t xml:space="preserve"> </w:t>
      </w:r>
      <w:r>
        <w:t xml:space="preserve">Of 84 security-related servers, most are offensive security tools (GHOSTCREW, PentestAgentMCP, Hostile-Command-Suite). The defensive governance layer is</w:t>
      </w:r>
      <w:r>
        <w:t xml:space="preserve"> </w:t>
      </w:r>
      <w:r>
        <w:rPr>
          <w:bCs/>
          <w:b/>
        </w:rPr>
        <w:t xml:space="preserve">completely absent.</w:t>
      </w:r>
      <w:r>
        <w:t xml:space="preserve"> </w:t>
      </w:r>
      <w:r>
        <w:t xml:space="preserve">This is the largest unclaimed territory in the AI tooling market.</w:t>
      </w:r>
    </w:p>
    <w:bookmarkEnd w:id="62"/>
    <w:bookmarkStart w:id="66" w:name="security-vulnerabilities-in-mcp"/>
    <w:p>
      <w:pPr>
        <w:pStyle w:val="Heading3"/>
      </w:pPr>
      <w:r>
        <w:rPr>
          <w:b/>
          <w:color w:val="34495E"/>
          <w:sz w:val="26"/>
        </w:rPr>
        <w:t xml:space="preserve">2.3 Security Vulnerabilities in MCP</w:t>
      </w:r>
    </w:p>
    <w:p>
      <w:pPr>
        <w:pStyle w:val="FirstParagraph"/>
      </w:pPr>
      <w:r>
        <w:t xml:space="preserve">The MCP ecosystem has been hit by</w:t>
      </w:r>
      <w:r>
        <w:t xml:space="preserve"> </w:t>
      </w:r>
      <w:r>
        <w:rPr>
          <w:bCs/>
          <w:b/>
        </w:rPr>
        <w:t xml:space="preserve">multiple critical vulnerabilities.</w:t>
      </w:r>
      <w:r>
        <w:t xml:space="preserve"> </w:t>
      </w:r>
      <w:r>
        <w:t xml:space="preserve">OX Security’s May 2026 advisory identified</w:t>
      </w:r>
      <w:r>
        <w:t xml:space="preserve"> </w:t>
      </w:r>
      <w:r>
        <w:rPr>
          <w:bCs/>
          <w:b/>
        </w:rPr>
        <w:t xml:space="preserve">4 families of exploits</w:t>
      </w:r>
      <w:r>
        <w:t xml:space="preserve"> </w:t>
      </w:r>
      <w:r>
        <w:t xml:space="preserve">affecting</w:t>
      </w:r>
      <w:r>
        <w:t xml:space="preserve"> </w:t>
      </w:r>
      <w:r>
        <w:rPr>
          <w:bCs/>
          <w:b/>
        </w:rPr>
        <w:t xml:space="preserve">10,000+ MCP servers</w:t>
      </w:r>
      <w:r>
        <w:t xml:space="preserve">.</w:t>
      </w:r>
    </w:p>
    <w:bookmarkStart w:id="63" w:name="confirmed-cve-database-mcp-related"/>
    <w:p>
      <w:pPr>
        <w:pStyle w:val="Heading4"/>
      </w:pPr>
      <w:r>
        <w:rPr>
          <w:b/>
          <w:color w:val="2E4050"/>
          <w:sz w:val="22"/>
        </w:rPr>
        <w:t xml:space="preserve">Confirmed CVE Database (MCP-Related)</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070"/>
        <w:gridCol w:w="1926"/>
        <w:gridCol w:w="2140"/>
        <w:gridCol w:w="2782"/>
      </w:tblGrid>
      <w:tr>
        <w:trPr>
          <w:tblHeader w:val="true"/>
        </w:trPr>
        <w:tc>
          <w:tcPr>
            <w:tcW w:type="dxa" w:w="2340"/>
            <w:shd w:fill="2C3E50" w:val="clear"/>
            <w:vAlign w:val="center"/>
          </w:tcPr>
          <w:p>
            <w:pPr>
              <w:pStyle w:val="Compact"/>
              <w:jc w:val="center"/>
            </w:pPr>
            <w:r>
              <w:rPr>
                <w:b/>
                <w:color w:val="FFFFFF"/>
                <w:sz w:val="18"/>
              </w:rPr>
              <w:t xml:space="preserve">CVE</w:t>
            </w:r>
          </w:p>
        </w:tc>
        <w:tc>
          <w:tcPr>
            <w:tcW w:type="dxa" w:w="2340"/>
            <w:shd w:fill="2C3E50" w:val="clear"/>
            <w:vAlign w:val="center"/>
          </w:tcPr>
          <w:p>
            <w:pPr>
              <w:pStyle w:val="Compact"/>
              <w:jc w:val="center"/>
            </w:pPr>
            <w:r>
              <w:rPr>
                <w:b/>
                <w:color w:val="FFFFFF"/>
                <w:sz w:val="18"/>
              </w:rPr>
              <w:t xml:space="preserve">Product</w:t>
            </w:r>
          </w:p>
        </w:tc>
        <w:tc>
          <w:tcPr>
            <w:tcW w:type="dxa" w:w="2340"/>
            <w:shd w:fill="2C3E50" w:val="clear"/>
            <w:vAlign w:val="center"/>
          </w:tcPr>
          <w:p>
            <w:pPr>
              <w:pStyle w:val="Compact"/>
              <w:jc w:val="center"/>
            </w:pPr>
            <w:r>
              <w:rPr>
                <w:b/>
                <w:color w:val="FFFFFF"/>
                <w:sz w:val="18"/>
              </w:rPr>
              <w:t xml:space="preserve">Severity</w:t>
            </w:r>
          </w:p>
        </w:tc>
        <w:tc>
          <w:tcPr>
            <w:tcW w:type="dxa" w:w="2340"/>
            <w:shd w:fill="2C3E50" w:val="clear"/>
            <w:vAlign w:val="center"/>
          </w:tcPr>
          <w:p>
            <w:pPr>
              <w:pStyle w:val="Compact"/>
              <w:jc w:val="center"/>
            </w:pPr>
            <w:r>
              <w:rPr>
                <w:b/>
                <w:color w:val="FFFFFF"/>
                <w:sz w:val="18"/>
              </w:rPr>
              <w:t xml:space="preserve">Description</w:t>
            </w:r>
          </w:p>
        </w:tc>
      </w:tr>
      <w:tr>
        <w:tc>
          <w:tcPr>
            <w:tcW w:type="dxa" w:w="2340"/>
            <w:shd w:fill="F8F9FA" w:val="clear"/>
            <w:vAlign w:val="center"/>
          </w:tcPr>
          <w:p>
            <w:pPr>
              <w:pStyle w:val="Compact"/>
              <w:jc w:val="left"/>
            </w:pPr>
            <w:r>
              <w:rPr>
                <w:sz w:val="16"/>
              </w:rPr>
              <w:t xml:space="preserve">CVE-2025-65720</w:t>
            </w:r>
          </w:p>
        </w:tc>
        <w:tc>
          <w:tcPr>
            <w:tcW w:type="dxa" w:w="2340"/>
            <w:shd w:fill="F8F9FA" w:val="clear"/>
            <w:vAlign w:val="center"/>
          </w:tcPr>
          <w:p>
            <w:pPr>
              <w:pStyle w:val="Compact"/>
              <w:jc w:val="left"/>
            </w:pPr>
            <w:r>
              <w:rPr>
                <w:sz w:val="16"/>
              </w:rPr>
              <w:t xml:space="preserve">GPT Researcher</w:t>
            </w:r>
          </w:p>
        </w:tc>
        <w:tc>
          <w:tcPr>
            <w:tcW w:type="dxa" w:w="2340"/>
            <w:shd w:fill="F8F9FA" w:val="clear"/>
            <w:vAlign w:val="center"/>
          </w:tcPr>
          <w:p>
            <w:pPr>
              <w:pStyle w:val="Compact"/>
              <w:jc w:val="left"/>
            </w:pPr>
            <w:r>
              <w:rPr>
                <w:bCs/>
                <w:b/>
                <w:sz w:val="16"/>
              </w:rPr>
              <w:t xml:space="preserve">Critical</w:t>
            </w:r>
          </w:p>
        </w:tc>
        <w:tc>
          <w:tcPr>
            <w:tcW w:type="dxa" w:w="2340"/>
            <w:shd w:fill="F8F9FA" w:val="clear"/>
            <w:vAlign w:val="center"/>
          </w:tcPr>
          <w:p>
            <w:pPr>
              <w:pStyle w:val="Compact"/>
              <w:jc w:val="left"/>
            </w:pPr>
            <w:r>
              <w:rPr>
                <w:sz w:val="16"/>
              </w:rPr>
              <w:t xml:space="preserve">RCE via malicious MCP config</w:t>
            </w:r>
          </w:p>
        </w:tc>
      </w:tr>
      <w:tr>
        <w:tc>
          <w:tcPr>
            <w:tcW w:type="dxa" w:w="2340"/>
            <w:shd w:fill="FFFFFF" w:val="clear"/>
            <w:vAlign w:val="center"/>
          </w:tcPr>
          <w:p>
            <w:pPr>
              <w:pStyle w:val="Compact"/>
              <w:jc w:val="left"/>
            </w:pPr>
            <w:r>
              <w:rPr>
                <w:sz w:val="16"/>
              </w:rPr>
              <w:t xml:space="preserve">CVE-2025-49596</w:t>
            </w:r>
          </w:p>
        </w:tc>
        <w:tc>
          <w:tcPr>
            <w:tcW w:type="dxa" w:w="2340"/>
            <w:shd w:fill="FFFFFF" w:val="clear"/>
            <w:vAlign w:val="center"/>
          </w:tcPr>
          <w:p>
            <w:pPr>
              <w:pStyle w:val="Compact"/>
              <w:jc w:val="left"/>
            </w:pPr>
            <w:r>
              <w:rPr>
                <w:sz w:val="16"/>
              </w:rPr>
              <w:t xml:space="preserve">MCP Inspector</w:t>
            </w:r>
          </w:p>
        </w:tc>
        <w:tc>
          <w:tcPr>
            <w:tcW w:type="dxa" w:w="2340"/>
            <w:shd w:fill="FFFFFF" w:val="clear"/>
            <w:vAlign w:val="center"/>
          </w:tcPr>
          <w:p>
            <w:pPr>
              <w:pStyle w:val="Compact"/>
              <w:jc w:val="left"/>
            </w:pPr>
            <w:r>
              <w:rPr>
                <w:bCs/>
                <w:b/>
                <w:sz w:val="16"/>
              </w:rPr>
              <w:t xml:space="preserve">Critical</w:t>
            </w:r>
          </w:p>
        </w:tc>
        <w:tc>
          <w:tcPr>
            <w:tcW w:type="dxa" w:w="2340"/>
            <w:shd w:fill="FFFFFF" w:val="clear"/>
            <w:vAlign w:val="center"/>
          </w:tcPr>
          <w:p>
            <w:pPr>
              <w:pStyle w:val="Compact"/>
              <w:jc w:val="left"/>
            </w:pPr>
            <w:r>
              <w:rPr>
                <w:sz w:val="16"/>
              </w:rPr>
              <w:t xml:space="preserve">RCE via malicious server install</w:t>
            </w:r>
          </w:p>
        </w:tc>
      </w:tr>
      <w:tr>
        <w:tc>
          <w:tcPr>
            <w:tcW w:type="dxa" w:w="2340"/>
            <w:shd w:fill="F8F9FA" w:val="clear"/>
            <w:vAlign w:val="center"/>
          </w:tcPr>
          <w:p>
            <w:pPr>
              <w:pStyle w:val="Compact"/>
              <w:jc w:val="left"/>
            </w:pPr>
            <w:r>
              <w:rPr>
                <w:sz w:val="16"/>
              </w:rPr>
              <w:t xml:space="preserve">CVE-2026-30615</w:t>
            </w:r>
          </w:p>
        </w:tc>
        <w:tc>
          <w:tcPr>
            <w:tcW w:type="dxa" w:w="2340"/>
            <w:shd w:fill="F8F9FA" w:val="clear"/>
            <w:vAlign w:val="center"/>
          </w:tcPr>
          <w:p>
            <w:pPr>
              <w:pStyle w:val="Compact"/>
              <w:jc w:val="left"/>
            </w:pPr>
            <w:r>
              <w:rPr>
                <w:sz w:val="16"/>
              </w:rPr>
              <w:t xml:space="preserve">Windsurf</w:t>
            </w:r>
          </w:p>
        </w:tc>
        <w:tc>
          <w:tcPr>
            <w:tcW w:type="dxa" w:w="2340"/>
            <w:shd w:fill="F8F9FA" w:val="clear"/>
            <w:vAlign w:val="center"/>
          </w:tcPr>
          <w:p>
            <w:pPr>
              <w:pStyle w:val="Compact"/>
              <w:jc w:val="left"/>
            </w:pPr>
            <w:r>
              <w:rPr>
                <w:bCs/>
                <w:b/>
                <w:sz w:val="16"/>
              </w:rPr>
              <w:t xml:space="preserve">Critical</w:t>
            </w:r>
          </w:p>
        </w:tc>
        <w:tc>
          <w:tcPr>
            <w:tcW w:type="dxa" w:w="2340"/>
            <w:shd w:fill="F8F9FA" w:val="clear"/>
            <w:vAlign w:val="center"/>
          </w:tcPr>
          <w:p>
            <w:pPr>
              <w:pStyle w:val="Compact"/>
              <w:jc w:val="left"/>
            </w:pPr>
            <w:r>
              <w:rPr>
                <w:sz w:val="16"/>
              </w:rPr>
              <w:t xml:space="preserve">Prompt injection to local RCE via MCP config</w:t>
            </w:r>
          </w:p>
        </w:tc>
      </w:tr>
      <w:tr>
        <w:tc>
          <w:tcPr>
            <w:tcW w:type="dxa" w:w="2340"/>
            <w:shd w:fill="FFFFFF" w:val="clear"/>
            <w:vAlign w:val="center"/>
          </w:tcPr>
          <w:p>
            <w:pPr>
              <w:pStyle w:val="Compact"/>
              <w:jc w:val="left"/>
            </w:pPr>
            <w:r>
              <w:rPr>
                <w:sz w:val="16"/>
              </w:rPr>
              <w:t xml:space="preserve">CVE-2026-30616</w:t>
            </w:r>
          </w:p>
        </w:tc>
        <w:tc>
          <w:tcPr>
            <w:tcW w:type="dxa" w:w="2340"/>
            <w:shd w:fill="FFFFFF" w:val="clear"/>
            <w:vAlign w:val="center"/>
          </w:tcPr>
          <w:p>
            <w:pPr>
              <w:pStyle w:val="Compact"/>
              <w:jc w:val="left"/>
            </w:pPr>
            <w:r>
              <w:rPr>
                <w:sz w:val="16"/>
              </w:rPr>
              <w:t xml:space="preserve">Fay Digital Human</w:t>
            </w:r>
          </w:p>
        </w:tc>
        <w:tc>
          <w:tcPr>
            <w:tcW w:type="dxa" w:w="2340"/>
            <w:shd w:fill="FFFFFF" w:val="clear"/>
            <w:vAlign w:val="center"/>
          </w:tcPr>
          <w:p>
            <w:pPr>
              <w:pStyle w:val="Compact"/>
              <w:jc w:val="left"/>
            </w:pPr>
            <w:r>
              <w:rPr>
                <w:bCs/>
                <w:b/>
                <w:sz w:val="16"/>
              </w:rPr>
              <w:t xml:space="preserve">Critical</w:t>
            </w:r>
          </w:p>
        </w:tc>
        <w:tc>
          <w:tcPr>
            <w:tcW w:type="dxa" w:w="2340"/>
            <w:shd w:fill="FFFFFF" w:val="clear"/>
            <w:vAlign w:val="center"/>
          </w:tcPr>
          <w:p>
            <w:pPr>
              <w:pStyle w:val="Compact"/>
              <w:jc w:val="left"/>
            </w:pPr>
            <w:r>
              <w:rPr>
                <w:sz w:val="16"/>
              </w:rPr>
              <w:t xml:space="preserve">Unauthenticated RCE via MCP adapter</w:t>
            </w:r>
          </w:p>
        </w:tc>
      </w:tr>
      <w:tr>
        <w:tc>
          <w:tcPr>
            <w:tcW w:type="dxa" w:w="2340"/>
            <w:shd w:fill="F8F9FA" w:val="clear"/>
            <w:vAlign w:val="center"/>
          </w:tcPr>
          <w:p>
            <w:pPr>
              <w:pStyle w:val="Compact"/>
              <w:jc w:val="left"/>
            </w:pPr>
            <w:r>
              <w:rPr>
                <w:sz w:val="16"/>
              </w:rPr>
              <w:t xml:space="preserve">CVE-2026-30617</w:t>
            </w:r>
          </w:p>
        </w:tc>
        <w:tc>
          <w:tcPr>
            <w:tcW w:type="dxa" w:w="2340"/>
            <w:shd w:fill="F8F9FA" w:val="clear"/>
            <w:vAlign w:val="center"/>
          </w:tcPr>
          <w:p>
            <w:pPr>
              <w:pStyle w:val="Compact"/>
              <w:jc w:val="left"/>
            </w:pPr>
            <w:r>
              <w:rPr>
                <w:sz w:val="16"/>
              </w:rPr>
              <w:t xml:space="preserve">LangChain-ChatChat</w:t>
            </w:r>
          </w:p>
        </w:tc>
        <w:tc>
          <w:tcPr>
            <w:tcW w:type="dxa" w:w="2340"/>
            <w:shd w:fill="F8F9FA" w:val="clear"/>
            <w:vAlign w:val="center"/>
          </w:tcPr>
          <w:p>
            <w:pPr>
              <w:pStyle w:val="Compact"/>
              <w:jc w:val="left"/>
            </w:pPr>
            <w:r>
              <w:rPr>
                <w:bCs/>
                <w:b/>
                <w:sz w:val="16"/>
              </w:rPr>
              <w:t xml:space="preserve">Critical</w:t>
            </w:r>
          </w:p>
        </w:tc>
        <w:tc>
          <w:tcPr>
            <w:tcW w:type="dxa" w:w="2340"/>
            <w:shd w:fill="F8F9FA" w:val="clear"/>
            <w:vAlign w:val="center"/>
          </w:tcPr>
          <w:p>
            <w:pPr>
              <w:pStyle w:val="Compact"/>
              <w:jc w:val="left"/>
            </w:pPr>
            <w:r>
              <w:rPr>
                <w:sz w:val="16"/>
              </w:rPr>
              <w:t xml:space="preserve">Unauthenticated RCE via STDIO config</w:t>
            </w:r>
          </w:p>
        </w:tc>
      </w:tr>
      <w:tr>
        <w:tc>
          <w:tcPr>
            <w:tcW w:type="dxa" w:w="2340"/>
            <w:shd w:fill="FFFFFF" w:val="clear"/>
            <w:vAlign w:val="center"/>
          </w:tcPr>
          <w:p>
            <w:pPr>
              <w:pStyle w:val="Compact"/>
              <w:jc w:val="left"/>
            </w:pPr>
            <w:r>
              <w:rPr>
                <w:sz w:val="16"/>
              </w:rPr>
              <w:t xml:space="preserve">CVE-2026-30618</w:t>
            </w:r>
          </w:p>
        </w:tc>
        <w:tc>
          <w:tcPr>
            <w:tcW w:type="dxa" w:w="2340"/>
            <w:shd w:fill="FFFFFF" w:val="clear"/>
            <w:vAlign w:val="center"/>
          </w:tcPr>
          <w:p>
            <w:pPr>
              <w:pStyle w:val="Compact"/>
              <w:jc w:val="left"/>
            </w:pPr>
            <w:r>
              <w:rPr>
                <w:sz w:val="16"/>
              </w:rPr>
              <w:t xml:space="preserve">Jaaz</w:t>
            </w:r>
          </w:p>
        </w:tc>
        <w:tc>
          <w:tcPr>
            <w:tcW w:type="dxa" w:w="2340"/>
            <w:shd w:fill="FFFFFF" w:val="clear"/>
            <w:vAlign w:val="center"/>
          </w:tcPr>
          <w:p>
            <w:pPr>
              <w:pStyle w:val="Compact"/>
              <w:jc w:val="left"/>
            </w:pPr>
            <w:r>
              <w:rPr>
                <w:bCs/>
                <w:b/>
                <w:sz w:val="16"/>
              </w:rPr>
              <w:t xml:space="preserve">Critical</w:t>
            </w:r>
          </w:p>
        </w:tc>
        <w:tc>
          <w:tcPr>
            <w:tcW w:type="dxa" w:w="2340"/>
            <w:shd w:fill="FFFFFF" w:val="clear"/>
            <w:vAlign w:val="center"/>
          </w:tcPr>
          <w:p>
            <w:pPr>
              <w:pStyle w:val="Compact"/>
              <w:jc w:val="left"/>
            </w:pPr>
            <w:r>
              <w:rPr>
                <w:sz w:val="16"/>
              </w:rPr>
              <w:t xml:space="preserve">Network-accessible RCE via MCP</w:t>
            </w:r>
          </w:p>
        </w:tc>
      </w:tr>
      <w:tr>
        <w:tc>
          <w:tcPr>
            <w:tcW w:type="dxa" w:w="2340"/>
            <w:shd w:fill="F8F9FA" w:val="clear"/>
            <w:vAlign w:val="center"/>
          </w:tcPr>
          <w:p>
            <w:pPr>
              <w:pStyle w:val="Compact"/>
              <w:jc w:val="left"/>
            </w:pPr>
            <w:r>
              <w:rPr>
                <w:sz w:val="16"/>
              </w:rPr>
              <w:t xml:space="preserve">CVE-2026-30623</w:t>
            </w:r>
          </w:p>
        </w:tc>
        <w:tc>
          <w:tcPr>
            <w:tcW w:type="dxa" w:w="2340"/>
            <w:shd w:fill="F8F9FA" w:val="clear"/>
            <w:vAlign w:val="center"/>
          </w:tcPr>
          <w:p>
            <w:pPr>
              <w:pStyle w:val="Compact"/>
              <w:jc w:val="left"/>
            </w:pPr>
            <w:r>
              <w:rPr>
                <w:sz w:val="16"/>
              </w:rPr>
              <w:t xml:space="preserve">LiteLLM</w:t>
            </w:r>
          </w:p>
        </w:tc>
        <w:tc>
          <w:tcPr>
            <w:tcW w:type="dxa" w:w="2340"/>
            <w:shd w:fill="F8F9FA" w:val="clear"/>
            <w:vAlign w:val="center"/>
          </w:tcPr>
          <w:p>
            <w:pPr>
              <w:pStyle w:val="Compact"/>
              <w:jc w:val="left"/>
            </w:pPr>
            <w:r>
              <w:rPr>
                <w:bCs/>
                <w:b/>
                <w:sz w:val="16"/>
              </w:rPr>
              <w:t xml:space="preserve">Critical</w:t>
            </w:r>
          </w:p>
        </w:tc>
        <w:tc>
          <w:tcPr>
            <w:tcW w:type="dxa" w:w="2340"/>
            <w:shd w:fill="F8F9FA" w:val="clear"/>
            <w:vAlign w:val="center"/>
          </w:tcPr>
          <w:p>
            <w:pPr>
              <w:pStyle w:val="Compact"/>
              <w:jc w:val="left"/>
            </w:pPr>
            <w:r>
              <w:rPr>
                <w:sz w:val="16"/>
              </w:rPr>
              <w:t xml:space="preserve">Authenticated RCE via MCP server creation</w:t>
            </w:r>
          </w:p>
        </w:tc>
      </w:tr>
      <w:tr>
        <w:tc>
          <w:tcPr>
            <w:tcW w:type="dxa" w:w="2340"/>
            <w:shd w:fill="FFFFFF" w:val="clear"/>
            <w:vAlign w:val="center"/>
          </w:tcPr>
          <w:p>
            <w:pPr>
              <w:pStyle w:val="Compact"/>
              <w:jc w:val="left"/>
            </w:pPr>
            <w:r>
              <w:rPr>
                <w:sz w:val="16"/>
              </w:rPr>
              <w:t xml:space="preserve">CVE-2026-30624</w:t>
            </w:r>
          </w:p>
        </w:tc>
        <w:tc>
          <w:tcPr>
            <w:tcW w:type="dxa" w:w="2340"/>
            <w:shd w:fill="FFFFFF" w:val="clear"/>
            <w:vAlign w:val="center"/>
          </w:tcPr>
          <w:p>
            <w:pPr>
              <w:pStyle w:val="Compact"/>
              <w:jc w:val="left"/>
            </w:pPr>
            <w:r>
              <w:rPr>
                <w:sz w:val="16"/>
              </w:rPr>
              <w:t xml:space="preserve">Agent Zero</w:t>
            </w:r>
          </w:p>
        </w:tc>
        <w:tc>
          <w:tcPr>
            <w:tcW w:type="dxa" w:w="2340"/>
            <w:shd w:fill="FFFFFF" w:val="clear"/>
            <w:vAlign w:val="center"/>
          </w:tcPr>
          <w:p>
            <w:pPr>
              <w:pStyle w:val="Compact"/>
              <w:jc w:val="left"/>
            </w:pPr>
            <w:r>
              <w:rPr>
                <w:bCs/>
                <w:b/>
                <w:sz w:val="16"/>
              </w:rPr>
              <w:t xml:space="preserve">Critical</w:t>
            </w:r>
          </w:p>
        </w:tc>
        <w:tc>
          <w:tcPr>
            <w:tcW w:type="dxa" w:w="2340"/>
            <w:shd w:fill="FFFFFF" w:val="clear"/>
            <w:vAlign w:val="center"/>
          </w:tcPr>
          <w:p>
            <w:pPr>
              <w:pStyle w:val="Compact"/>
              <w:jc w:val="left"/>
            </w:pPr>
            <w:r>
              <w:rPr>
                <w:sz w:val="16"/>
              </w:rPr>
              <w:t xml:space="preserve">RCE via External MCP Servers config</w:t>
            </w:r>
          </w:p>
        </w:tc>
      </w:tr>
      <w:tr>
        <w:tc>
          <w:tcPr>
            <w:tcW w:type="dxa" w:w="2340"/>
            <w:shd w:fill="F8F9FA" w:val="clear"/>
            <w:vAlign w:val="center"/>
          </w:tcPr>
          <w:p>
            <w:pPr>
              <w:pStyle w:val="Compact"/>
              <w:jc w:val="left"/>
            </w:pPr>
            <w:r>
              <w:rPr>
                <w:sz w:val="16"/>
              </w:rPr>
              <w:t xml:space="preserve">CVE-2026-33224</w:t>
            </w:r>
          </w:p>
        </w:tc>
        <w:tc>
          <w:tcPr>
            <w:tcW w:type="dxa" w:w="2340"/>
            <w:shd w:fill="F8F9FA" w:val="clear"/>
            <w:vAlign w:val="center"/>
          </w:tcPr>
          <w:p>
            <w:pPr>
              <w:pStyle w:val="Compact"/>
              <w:jc w:val="left"/>
            </w:pPr>
            <w:r>
              <w:rPr>
                <w:sz w:val="16"/>
              </w:rPr>
              <w:t xml:space="preserve">Bisheng</w:t>
            </w:r>
          </w:p>
        </w:tc>
        <w:tc>
          <w:tcPr>
            <w:tcW w:type="dxa" w:w="2340"/>
            <w:shd w:fill="F8F9FA" w:val="clear"/>
            <w:vAlign w:val="center"/>
          </w:tcPr>
          <w:p>
            <w:pPr>
              <w:pStyle w:val="Compact"/>
              <w:jc w:val="left"/>
            </w:pPr>
            <w:r>
              <w:rPr>
                <w:bCs/>
                <w:b/>
                <w:sz w:val="16"/>
              </w:rPr>
              <w:t xml:space="preserve">Critical</w:t>
            </w:r>
          </w:p>
        </w:tc>
        <w:tc>
          <w:tcPr>
            <w:tcW w:type="dxa" w:w="2340"/>
            <w:shd w:fill="F8F9FA" w:val="clear"/>
            <w:vAlign w:val="center"/>
          </w:tcPr>
          <w:p>
            <w:pPr>
              <w:pStyle w:val="Compact"/>
              <w:jc w:val="left"/>
            </w:pPr>
            <w:r>
              <w:rPr>
                <w:sz w:val="16"/>
              </w:rPr>
              <w:t xml:space="preserve">Authenticated RCE via MCP tool config</w:t>
            </w:r>
          </w:p>
        </w:tc>
      </w:tr>
      <w:tr>
        <w:tc>
          <w:tcPr>
            <w:tcW w:type="dxa" w:w="2340"/>
            <w:shd w:fill="FFFFFF" w:val="clear"/>
            <w:vAlign w:val="center"/>
          </w:tcPr>
          <w:p>
            <w:pPr>
              <w:pStyle w:val="Compact"/>
              <w:jc w:val="left"/>
            </w:pPr>
            <w:r>
              <w:rPr>
                <w:sz w:val="16"/>
              </w:rPr>
              <w:t xml:space="preserve">CVE-2026-26015</w:t>
            </w:r>
          </w:p>
        </w:tc>
        <w:tc>
          <w:tcPr>
            <w:tcW w:type="dxa" w:w="2340"/>
            <w:shd w:fill="FFFFFF" w:val="clear"/>
            <w:vAlign w:val="center"/>
          </w:tcPr>
          <w:p>
            <w:pPr>
              <w:pStyle w:val="Compact"/>
              <w:jc w:val="left"/>
            </w:pPr>
            <w:r>
              <w:rPr>
                <w:sz w:val="16"/>
              </w:rPr>
              <w:t xml:space="preserve">DocsGPT</w:t>
            </w:r>
          </w:p>
        </w:tc>
        <w:tc>
          <w:tcPr>
            <w:tcW w:type="dxa" w:w="2340"/>
            <w:shd w:fill="FFFFFF" w:val="clear"/>
            <w:vAlign w:val="center"/>
          </w:tcPr>
          <w:p>
            <w:pPr>
              <w:pStyle w:val="Compact"/>
              <w:jc w:val="left"/>
            </w:pPr>
            <w:r>
              <w:rPr>
                <w:bCs/>
                <w:b/>
                <w:sz w:val="16"/>
              </w:rPr>
              <w:t xml:space="preserve">Critical</w:t>
            </w:r>
          </w:p>
        </w:tc>
        <w:tc>
          <w:tcPr>
            <w:tcW w:type="dxa" w:w="2340"/>
            <w:shd w:fill="FFFFFF" w:val="clear"/>
            <w:vAlign w:val="center"/>
          </w:tcPr>
          <w:p>
            <w:pPr>
              <w:pStyle w:val="Compact"/>
              <w:jc w:val="left"/>
            </w:pPr>
            <w:r>
              <w:rPr>
                <w:sz w:val="16"/>
              </w:rPr>
              <w:t xml:space="preserve">Command injection via transport type switch</w:t>
            </w:r>
          </w:p>
        </w:tc>
      </w:tr>
      <w:tr>
        <w:tc>
          <w:tcPr>
            <w:tcW w:type="dxa" w:w="2340"/>
            <w:shd w:fill="F8F9FA" w:val="clear"/>
            <w:vAlign w:val="center"/>
          </w:tcPr>
          <w:p>
            <w:pPr>
              <w:pStyle w:val="Compact"/>
              <w:jc w:val="left"/>
            </w:pPr>
            <w:r>
              <w:rPr>
                <w:sz w:val="16"/>
              </w:rPr>
              <w:t xml:space="preserve">CVE-2026-25536</w:t>
            </w:r>
          </w:p>
        </w:tc>
        <w:tc>
          <w:tcPr>
            <w:tcW w:type="dxa" w:w="2340"/>
            <w:shd w:fill="F8F9FA" w:val="clear"/>
            <w:vAlign w:val="center"/>
          </w:tcPr>
          <w:p>
            <w:pPr>
              <w:pStyle w:val="Compact"/>
              <w:jc w:val="left"/>
            </w:pPr>
            <w:r>
              <w:rPr>
                <w:sz w:val="16"/>
              </w:rPr>
              <w:t xml:space="preserve">MCP TypeScript SDK</w:t>
            </w:r>
          </w:p>
        </w:tc>
        <w:tc>
          <w:tcPr>
            <w:tcW w:type="dxa" w:w="2340"/>
            <w:shd w:fill="F8F9FA" w:val="clear"/>
            <w:vAlign w:val="center"/>
          </w:tcPr>
          <w:p>
            <w:pPr>
              <w:pStyle w:val="Compact"/>
              <w:jc w:val="left"/>
            </w:pPr>
            <w:r>
              <w:rPr>
                <w:bCs/>
                <w:b/>
                <w:sz w:val="16"/>
              </w:rPr>
              <w:t xml:space="preserve">High</w:t>
            </w:r>
          </w:p>
        </w:tc>
        <w:tc>
          <w:tcPr>
            <w:tcW w:type="dxa" w:w="2340"/>
            <w:shd w:fill="F8F9FA" w:val="clear"/>
            <w:vAlign w:val="center"/>
          </w:tcPr>
          <w:p>
            <w:pPr>
              <w:pStyle w:val="Compact"/>
              <w:jc w:val="left"/>
            </w:pPr>
            <w:r>
              <w:rPr>
                <w:sz w:val="16"/>
              </w:rPr>
              <w:t xml:space="preserve">Cross-client data leakage</w:t>
            </w:r>
          </w:p>
        </w:tc>
      </w:tr>
      <w:tr>
        <w:tc>
          <w:tcPr>
            <w:tcW w:type="dxa" w:w="2340"/>
            <w:shd w:fill="FFFFFF" w:val="clear"/>
            <w:vAlign w:val="center"/>
          </w:tcPr>
          <w:p>
            <w:pPr>
              <w:pStyle w:val="Compact"/>
              <w:jc w:val="left"/>
            </w:pPr>
            <w:r>
              <w:rPr>
                <w:sz w:val="16"/>
              </w:rPr>
              <w:t xml:space="preserve">CVE-2026-33252</w:t>
            </w:r>
          </w:p>
        </w:tc>
        <w:tc>
          <w:tcPr>
            <w:tcW w:type="dxa" w:w="2340"/>
            <w:shd w:fill="FFFFFF" w:val="clear"/>
            <w:vAlign w:val="center"/>
          </w:tcPr>
          <w:p>
            <w:pPr>
              <w:pStyle w:val="Compact"/>
              <w:jc w:val="left"/>
            </w:pPr>
            <w:r>
              <w:rPr>
                <w:sz w:val="16"/>
              </w:rPr>
              <w:t xml:space="preserve">MCP Go SDK</w:t>
            </w:r>
          </w:p>
        </w:tc>
        <w:tc>
          <w:tcPr>
            <w:tcW w:type="dxa" w:w="2340"/>
            <w:shd w:fill="FFFFFF" w:val="clear"/>
            <w:vAlign w:val="center"/>
          </w:tcPr>
          <w:p>
            <w:pPr>
              <w:pStyle w:val="Compact"/>
              <w:jc w:val="left"/>
            </w:pPr>
            <w:r>
              <w:rPr>
                <w:bCs/>
                <w:b/>
                <w:sz w:val="16"/>
              </w:rPr>
              <w:t xml:space="preserve">High</w:t>
            </w:r>
          </w:p>
        </w:tc>
        <w:tc>
          <w:tcPr>
            <w:tcW w:type="dxa" w:w="2340"/>
            <w:shd w:fill="FFFFFF" w:val="clear"/>
            <w:vAlign w:val="center"/>
          </w:tcPr>
          <w:p>
            <w:pPr>
              <w:pStyle w:val="Compact"/>
              <w:jc w:val="left"/>
            </w:pPr>
            <w:r>
              <w:rPr>
                <w:sz w:val="16"/>
              </w:rPr>
              <w:t xml:space="preserve">Cross-site tool execution</w:t>
            </w:r>
          </w:p>
        </w:tc>
      </w:tr>
      <w:tr>
        <w:tc>
          <w:tcPr>
            <w:tcW w:type="dxa" w:w="2340"/>
            <w:shd w:fill="F8F9FA" w:val="clear"/>
            <w:vAlign w:val="center"/>
          </w:tcPr>
          <w:p>
            <w:pPr>
              <w:pStyle w:val="Compact"/>
              <w:jc w:val="left"/>
            </w:pPr>
            <w:r>
              <w:rPr>
                <w:sz w:val="16"/>
              </w:rPr>
              <w:t xml:space="preserve">CVE-2026-35568</w:t>
            </w:r>
          </w:p>
        </w:tc>
        <w:tc>
          <w:tcPr>
            <w:tcW w:type="dxa" w:w="2340"/>
            <w:shd w:fill="F8F9FA" w:val="clear"/>
            <w:vAlign w:val="center"/>
          </w:tcPr>
          <w:p>
            <w:pPr>
              <w:pStyle w:val="Compact"/>
              <w:jc w:val="left"/>
            </w:pPr>
            <w:r>
              <w:rPr>
                <w:sz w:val="16"/>
              </w:rPr>
              <w:t xml:space="preserve">MCP Java SDK</w:t>
            </w:r>
          </w:p>
        </w:tc>
        <w:tc>
          <w:tcPr>
            <w:tcW w:type="dxa" w:w="2340"/>
            <w:shd w:fill="F8F9FA" w:val="clear"/>
            <w:vAlign w:val="center"/>
          </w:tcPr>
          <w:p>
            <w:pPr>
              <w:pStyle w:val="Compact"/>
              <w:jc w:val="left"/>
            </w:pPr>
            <w:r>
              <w:rPr>
                <w:bCs/>
                <w:b/>
                <w:sz w:val="16"/>
              </w:rPr>
              <w:t xml:space="preserve">High</w:t>
            </w:r>
          </w:p>
        </w:tc>
        <w:tc>
          <w:tcPr>
            <w:tcW w:type="dxa" w:w="2340"/>
            <w:shd w:fill="F8F9FA" w:val="clear"/>
            <w:vAlign w:val="center"/>
          </w:tcPr>
          <w:p>
            <w:pPr>
              <w:pStyle w:val="Compact"/>
              <w:jc w:val="left"/>
            </w:pPr>
            <w:r>
              <w:rPr>
                <w:sz w:val="16"/>
              </w:rPr>
              <w:t xml:space="preserve">DNS rebinding attack</w:t>
            </w:r>
          </w:p>
        </w:tc>
      </w:tr>
      <w:tr>
        <w:tc>
          <w:tcPr>
            <w:tcW w:type="dxa" w:w="2340"/>
            <w:shd w:fill="FFFFFF" w:val="clear"/>
            <w:vAlign w:val="center"/>
          </w:tcPr>
          <w:p>
            <w:pPr>
              <w:pStyle w:val="Compact"/>
              <w:jc w:val="left"/>
            </w:pPr>
            <w:r>
              <w:rPr>
                <w:sz w:val="16"/>
              </w:rPr>
              <w:t xml:space="preserve">CVE-2025-54136</w:t>
            </w:r>
          </w:p>
        </w:tc>
        <w:tc>
          <w:tcPr>
            <w:tcW w:type="dxa" w:w="2340"/>
            <w:shd w:fill="FFFFFF" w:val="clear"/>
            <w:vAlign w:val="center"/>
          </w:tcPr>
          <w:p>
            <w:pPr>
              <w:pStyle w:val="Compact"/>
              <w:jc w:val="left"/>
            </w:pPr>
            <w:r>
              <w:rPr>
                <w:sz w:val="16"/>
              </w:rPr>
              <w:t xml:space="preserve">Cursor</w:t>
            </w:r>
          </w:p>
        </w:tc>
        <w:tc>
          <w:tcPr>
            <w:tcW w:type="dxa" w:w="2340"/>
            <w:shd w:fill="FFFFFF" w:val="clear"/>
            <w:vAlign w:val="center"/>
          </w:tcPr>
          <w:p>
            <w:pPr>
              <w:pStyle w:val="Compact"/>
              <w:jc w:val="left"/>
            </w:pPr>
            <w:r>
              <w:rPr>
                <w:bCs/>
                <w:b/>
                <w:sz w:val="16"/>
              </w:rPr>
              <w:t xml:space="preserve">Critical</w:t>
            </w:r>
          </w:p>
        </w:tc>
        <w:tc>
          <w:tcPr>
            <w:tcW w:type="dxa" w:w="2340"/>
            <w:shd w:fill="FFFFFF" w:val="clear"/>
            <w:vAlign w:val="center"/>
          </w:tcPr>
          <w:p>
            <w:pPr>
              <w:pStyle w:val="Compact"/>
              <w:jc w:val="left"/>
            </w:pPr>
            <w:r>
              <w:rPr>
                <w:sz w:val="16"/>
              </w:rPr>
              <w:t xml:space="preserve">MCP-related RCE</w:t>
            </w:r>
          </w:p>
        </w:tc>
      </w:tr>
      <w:tr>
        <w:tc>
          <w:tcPr>
            <w:tcW w:type="dxa" w:w="2340"/>
            <w:shd w:fill="F8F9FA" w:val="clear"/>
            <w:vAlign w:val="center"/>
          </w:tcPr>
          <w:p>
            <w:pPr>
              <w:pStyle w:val="Compact"/>
              <w:jc w:val="left"/>
            </w:pPr>
            <w:r>
              <w:rPr>
                <w:sz w:val="16"/>
              </w:rPr>
              <w:t xml:space="preserve">CVE-2025-59536</w:t>
            </w:r>
          </w:p>
        </w:tc>
        <w:tc>
          <w:tcPr>
            <w:tcW w:type="dxa" w:w="2340"/>
            <w:shd w:fill="F8F9FA" w:val="clear"/>
            <w:vAlign w:val="center"/>
          </w:tcPr>
          <w:p>
            <w:pPr>
              <w:pStyle w:val="Compact"/>
              <w:jc w:val="left"/>
            </w:pPr>
            <w:r>
              <w:rPr>
                <w:sz w:val="16"/>
              </w:rPr>
              <w:t xml:space="preserve">Claude Code</w:t>
            </w:r>
          </w:p>
        </w:tc>
        <w:tc>
          <w:tcPr>
            <w:tcW w:type="dxa" w:w="2340"/>
            <w:shd w:fill="F8F9FA" w:val="clear"/>
            <w:vAlign w:val="center"/>
          </w:tcPr>
          <w:p>
            <w:pPr>
              <w:pStyle w:val="Compact"/>
              <w:jc w:val="left"/>
            </w:pPr>
            <w:r>
              <w:rPr>
                <w:bCs/>
                <w:b/>
                <w:sz w:val="16"/>
              </w:rPr>
              <w:t xml:space="preserve">High</w:t>
            </w:r>
          </w:p>
        </w:tc>
        <w:tc>
          <w:tcPr>
            <w:tcW w:type="dxa" w:w="2340"/>
            <w:shd w:fill="F8F9FA" w:val="clear"/>
            <w:vAlign w:val="center"/>
          </w:tcPr>
          <w:p>
            <w:pPr>
              <w:pStyle w:val="Compact"/>
              <w:jc w:val="left"/>
            </w:pPr>
            <w:r>
              <w:rPr>
                <w:sz w:val="16"/>
              </w:rPr>
              <w:t xml:space="preserve">Pre-trust command execution</w:t>
            </w:r>
          </w:p>
        </w:tc>
      </w:tr>
      <w:tr>
        <w:tc>
          <w:tcPr>
            <w:tcW w:type="dxa" w:w="2340"/>
            <w:shd w:fill="FFFFFF" w:val="clear"/>
            <w:vAlign w:val="center"/>
          </w:tcPr>
          <w:p>
            <w:pPr>
              <w:pStyle w:val="Compact"/>
              <w:jc w:val="left"/>
            </w:pPr>
            <w:r>
              <w:rPr>
                <w:sz w:val="16"/>
              </w:rPr>
              <w:t xml:space="preserve">CVE-2026-21852</w:t>
            </w:r>
          </w:p>
        </w:tc>
        <w:tc>
          <w:tcPr>
            <w:tcW w:type="dxa" w:w="2340"/>
            <w:shd w:fill="FFFFFF" w:val="clear"/>
            <w:vAlign w:val="center"/>
          </w:tcPr>
          <w:p>
            <w:pPr>
              <w:pStyle w:val="Compact"/>
              <w:jc w:val="left"/>
            </w:pPr>
            <w:r>
              <w:rPr>
                <w:sz w:val="16"/>
              </w:rPr>
              <w:t xml:space="preserve">Claude Code</w:t>
            </w:r>
          </w:p>
        </w:tc>
        <w:tc>
          <w:tcPr>
            <w:tcW w:type="dxa" w:w="2340"/>
            <w:shd w:fill="FFFFFF" w:val="clear"/>
            <w:vAlign w:val="center"/>
          </w:tcPr>
          <w:p>
            <w:pPr>
              <w:pStyle w:val="Compact"/>
              <w:jc w:val="left"/>
            </w:pPr>
            <w:r>
              <w:rPr>
                <w:bCs/>
                <w:b/>
                <w:sz w:val="16"/>
              </w:rPr>
              <w:t xml:space="preserve">High</w:t>
            </w:r>
          </w:p>
        </w:tc>
        <w:tc>
          <w:tcPr>
            <w:tcW w:type="dxa" w:w="2340"/>
            <w:shd w:fill="FFFFFF" w:val="clear"/>
            <w:vAlign w:val="center"/>
          </w:tcPr>
          <w:p>
            <w:pPr>
              <w:pStyle w:val="Compact"/>
              <w:jc w:val="left"/>
            </w:pPr>
            <w:r>
              <w:rPr>
                <w:sz w:val="16"/>
              </w:rPr>
              <w:t xml:space="preserve">Data exfiltration via MCP config</w:t>
            </w:r>
          </w:p>
        </w:tc>
      </w:tr>
    </w:tbl>
    <w:bookmarkEnd w:id="63"/>
    <w:bookmarkStart w:id="64" w:name="the-four-exploit-families"/>
    <w:p>
      <w:pPr>
        <w:pStyle w:val="Heading4"/>
      </w:pPr>
      <w:r>
        <w:rPr>
          <w:b/>
          <w:color w:val="2E4050"/>
          <w:sz w:val="22"/>
        </w:rPr>
        <w:t xml:space="preserve">The Four Exploit Families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195"/>
        <w:gridCol w:w="2092"/>
        <w:gridCol w:w="2839"/>
        <w:gridCol w:w="1793"/>
      </w:tblGrid>
      <w:tr>
        <w:trPr>
          <w:tblHeader w:val="true"/>
        </w:trPr>
        <w:tc>
          <w:tcPr>
            <w:tcW w:type="dxa" w:w="2340"/>
            <w:shd w:fill="2C3E50" w:val="clear"/>
            <w:vAlign w:val="center"/>
          </w:tcPr>
          <w:p>
            <w:pPr>
              <w:pStyle w:val="Compact"/>
              <w:jc w:val="center"/>
            </w:pPr>
            <w:r>
              <w:rPr>
                <w:b/>
                <w:color w:val="FFFFFF"/>
                <w:sz w:val="18"/>
              </w:rPr>
              <w:t xml:space="preserve">Family</w:t>
            </w:r>
          </w:p>
        </w:tc>
        <w:tc>
          <w:tcPr>
            <w:tcW w:type="dxa" w:w="2340"/>
            <w:shd w:fill="2C3E50" w:val="clear"/>
            <w:vAlign w:val="center"/>
          </w:tcPr>
          <w:p>
            <w:pPr>
              <w:pStyle w:val="Compact"/>
              <w:jc w:val="center"/>
            </w:pPr>
            <w:r>
              <w:rPr>
                <w:b/>
                <w:color w:val="FFFFFF"/>
                <w:sz w:val="18"/>
              </w:rPr>
              <w:t xml:space="preserve">Attack Vector</w:t>
            </w:r>
          </w:p>
        </w:tc>
        <w:tc>
          <w:tcPr>
            <w:tcW w:type="dxa" w:w="2340"/>
            <w:shd w:fill="2C3E50" w:val="clear"/>
            <w:vAlign w:val="center"/>
          </w:tcPr>
          <w:p>
            <w:pPr>
              <w:pStyle w:val="Compact"/>
              <w:jc w:val="center"/>
            </w:pPr>
            <w:r>
              <w:rPr>
                <w:b/>
                <w:color w:val="FFFFFF"/>
                <w:sz w:val="18"/>
              </w:rPr>
              <w:t xml:space="preserve">Affected Platforms</w:t>
            </w:r>
          </w:p>
        </w:tc>
        <w:tc>
          <w:tcPr>
            <w:tcW w:type="dxa" w:w="2340"/>
            <w:shd w:fill="2C3E50" w:val="clear"/>
            <w:vAlign w:val="center"/>
          </w:tcPr>
          <w:p>
            <w:pPr>
              <w:pStyle w:val="Compact"/>
              <w:jc w:val="center"/>
            </w:pPr>
            <w:r>
              <w:rPr>
                <w:b/>
                <w:color w:val="FFFFFF"/>
                <w:sz w:val="18"/>
              </w:rPr>
              <w:t xml:space="preserve">Risk Level</w:t>
            </w:r>
          </w:p>
        </w:tc>
      </w:tr>
      <w:tr>
        <w:tc>
          <w:tcPr>
            <w:tcW w:type="dxa" w:w="2340"/>
            <w:shd w:fill="F8F9FA" w:val="clear"/>
            <w:vAlign w:val="center"/>
          </w:tcPr>
          <w:p>
            <w:pPr>
              <w:pStyle w:val="Compact"/>
              <w:jc w:val="left"/>
            </w:pPr>
            <w:r>
              <w:rPr>
                <w:bCs/>
                <w:b/>
                <w:sz w:val="16"/>
              </w:rPr>
              <w:t xml:space="preserve">STDIO Command Injection</w:t>
            </w:r>
          </w:p>
        </w:tc>
        <w:tc>
          <w:tcPr>
            <w:tcW w:type="dxa" w:w="2340"/>
            <w:shd w:fill="F8F9FA" w:val="clear"/>
            <w:vAlign w:val="center"/>
          </w:tcPr>
          <w:p>
            <w:pPr>
              <w:pStyle w:val="Compact"/>
              <w:jc w:val="left"/>
            </w:pPr>
            <w:r>
              <w:rPr>
                <w:sz w:val="16"/>
              </w:rPr>
              <w:t xml:space="preserve">Unauthenticated RCE via malicious MCP STDIO configuration</w:t>
            </w:r>
          </w:p>
        </w:tc>
        <w:tc>
          <w:tcPr>
            <w:tcW w:type="dxa" w:w="2340"/>
            <w:shd w:fill="F8F9FA" w:val="clear"/>
            <w:vAlign w:val="center"/>
          </w:tcPr>
          <w:p>
            <w:pPr>
              <w:pStyle w:val="Compact"/>
              <w:jc w:val="left"/>
            </w:pPr>
            <w:r>
              <w:rPr>
                <w:sz w:val="16"/>
              </w:rPr>
              <w:t xml:space="preserve">LangFlow, GPT Researcher, LiteLLM, Agent Zero, LangBot, Bisheng, Jaaz, Fay</w:t>
            </w:r>
          </w:p>
        </w:tc>
        <w:tc>
          <w:tcPr>
            <w:tcW w:type="dxa" w:w="2340"/>
            <w:shd w:fill="F8F9FA" w:val="clear"/>
            <w:vAlign w:val="center"/>
          </w:tcPr>
          <w:p>
            <w:pPr>
              <w:pStyle w:val="Compact"/>
              <w:jc w:val="left"/>
            </w:pPr>
            <w:r>
              <w:rPr>
                <w:bCs/>
                <w:b/>
                <w:sz w:val="16"/>
              </w:rPr>
              <w:t xml:space="preserve">CRITICAL</w:t>
            </w:r>
          </w:p>
        </w:tc>
      </w:tr>
      <w:tr>
        <w:tc>
          <w:tcPr>
            <w:tcW w:type="dxa" w:w="2340"/>
            <w:shd w:fill="FFFFFF" w:val="clear"/>
            <w:vAlign w:val="center"/>
          </w:tcPr>
          <w:p>
            <w:pPr>
              <w:pStyle w:val="Compact"/>
              <w:jc w:val="left"/>
            </w:pPr>
            <w:r>
              <w:rPr>
                <w:bCs/>
                <w:b/>
                <w:sz w:val="16"/>
              </w:rPr>
              <w:t xml:space="preserve">Hardening Bypass</w:t>
            </w:r>
          </w:p>
        </w:tc>
        <w:tc>
          <w:tcPr>
            <w:tcW w:type="dxa" w:w="2340"/>
            <w:shd w:fill="FFFFFF" w:val="clear"/>
            <w:vAlign w:val="center"/>
          </w:tcPr>
          <w:p>
            <w:pPr>
              <w:pStyle w:val="Compact"/>
              <w:jc w:val="left"/>
            </w:pPr>
            <w:r>
              <w:rPr>
                <w:sz w:val="16"/>
              </w:rPr>
              <w:t xml:space="preserve">Bypass allowlists using indirect command injection</w:t>
            </w:r>
          </w:p>
        </w:tc>
        <w:tc>
          <w:tcPr>
            <w:tcW w:type="dxa" w:w="2340"/>
            <w:shd w:fill="FFFFFF" w:val="clear"/>
            <w:vAlign w:val="center"/>
          </w:tcPr>
          <w:p>
            <w:pPr>
              <w:pStyle w:val="Compact"/>
              <w:jc w:val="left"/>
            </w:pPr>
            <w:r>
              <w:rPr>
                <w:sz w:val="16"/>
              </w:rPr>
              <w:t xml:space="preserve">Upsonic, Flowise</w:t>
            </w:r>
          </w:p>
        </w:tc>
        <w:tc>
          <w:tcPr>
            <w:tcW w:type="dxa" w:w="2340"/>
            <w:shd w:fill="FFFFFF" w:val="clear"/>
            <w:vAlign w:val="center"/>
          </w:tcPr>
          <w:p>
            <w:pPr>
              <w:pStyle w:val="Compact"/>
              <w:jc w:val="left"/>
            </w:pPr>
            <w:r>
              <w:rPr>
                <w:bCs/>
                <w:b/>
                <w:sz w:val="16"/>
              </w:rPr>
              <w:t xml:space="preserve">HIGH</w:t>
            </w:r>
          </w:p>
        </w:tc>
      </w:tr>
      <w:tr>
        <w:tc>
          <w:tcPr>
            <w:tcW w:type="dxa" w:w="2340"/>
            <w:shd w:fill="F8F9FA" w:val="clear"/>
            <w:vAlign w:val="center"/>
          </w:tcPr>
          <w:p>
            <w:pPr>
              <w:pStyle w:val="Compact"/>
              <w:jc w:val="left"/>
            </w:pPr>
            <w:r>
              <w:rPr>
                <w:bCs/>
                <w:b/>
                <w:sz w:val="16"/>
              </w:rPr>
              <w:t xml:space="preserve">Prompt Injection → Config Edit</w:t>
            </w:r>
          </w:p>
        </w:tc>
        <w:tc>
          <w:tcPr>
            <w:tcW w:type="dxa" w:w="2340"/>
            <w:shd w:fill="F8F9FA" w:val="clear"/>
            <w:vAlign w:val="center"/>
          </w:tcPr>
          <w:p>
            <w:pPr>
              <w:pStyle w:val="Compact"/>
              <w:jc w:val="left"/>
            </w:pPr>
            <w:r>
              <w:rPr>
                <w:sz w:val="16"/>
              </w:rPr>
              <w:t xml:space="preserve">Attacker-controlled content modifies local MCP config</w:t>
            </w:r>
          </w:p>
        </w:tc>
        <w:tc>
          <w:tcPr>
            <w:tcW w:type="dxa" w:w="2340"/>
            <w:shd w:fill="F8F9FA" w:val="clear"/>
            <w:vAlign w:val="center"/>
          </w:tcPr>
          <w:p>
            <w:pPr>
              <w:pStyle w:val="Compact"/>
              <w:jc w:val="left"/>
            </w:pPr>
            <w:r>
              <w:rPr>
                <w:sz w:val="16"/>
              </w:rPr>
              <w:t xml:space="preserve">Windsurf, Cursor, Claude Code, Gemini-CLI, GitHub Copilot</w:t>
            </w:r>
          </w:p>
        </w:tc>
        <w:tc>
          <w:tcPr>
            <w:tcW w:type="dxa" w:w="2340"/>
            <w:shd w:fill="F8F9FA" w:val="clear"/>
            <w:vAlign w:val="center"/>
          </w:tcPr>
          <w:p>
            <w:pPr>
              <w:pStyle w:val="Compact"/>
              <w:jc w:val="left"/>
            </w:pPr>
            <w:r>
              <w:rPr>
                <w:bCs/>
                <w:b/>
                <w:sz w:val="16"/>
              </w:rPr>
              <w:t xml:space="preserve">CRITICAL</w:t>
            </w:r>
          </w:p>
        </w:tc>
      </w:tr>
      <w:tr>
        <w:tc>
          <w:tcPr>
            <w:tcW w:type="dxa" w:w="2340"/>
            <w:shd w:fill="FFFFFF" w:val="clear"/>
            <w:vAlign w:val="center"/>
          </w:tcPr>
          <w:p>
            <w:pPr>
              <w:pStyle w:val="Compact"/>
              <w:jc w:val="left"/>
            </w:pPr>
            <w:r>
              <w:rPr>
                <w:bCs/>
                <w:b/>
                <w:sz w:val="16"/>
              </w:rPr>
              <w:t xml:space="preserve">Hidden STDIO via Network</w:t>
            </w:r>
          </w:p>
        </w:tc>
        <w:tc>
          <w:tcPr>
            <w:tcW w:type="dxa" w:w="2340"/>
            <w:shd w:fill="FFFFFF" w:val="clear"/>
            <w:vAlign w:val="center"/>
          </w:tcPr>
          <w:p>
            <w:pPr>
              <w:pStyle w:val="Compact"/>
              <w:jc w:val="left"/>
            </w:pPr>
            <w:r>
              <w:rPr>
                <w:sz w:val="16"/>
              </w:rPr>
              <w:t xml:space="preserve">Backend still processes STDIO even when hidden from UI</w:t>
            </w:r>
          </w:p>
        </w:tc>
        <w:tc>
          <w:tcPr>
            <w:tcW w:type="dxa" w:w="2340"/>
            <w:shd w:fill="FFFFFF" w:val="clear"/>
            <w:vAlign w:val="center"/>
          </w:tcPr>
          <w:p>
            <w:pPr>
              <w:pStyle w:val="Compact"/>
              <w:jc w:val="left"/>
            </w:pPr>
            <w:r>
              <w:rPr>
                <w:sz w:val="16"/>
              </w:rPr>
              <w:t xml:space="preserve">DocsGPT, LettaAI</w:t>
            </w:r>
          </w:p>
        </w:tc>
        <w:tc>
          <w:tcPr>
            <w:tcW w:type="dxa" w:w="2340"/>
            <w:shd w:fill="FFFFFF" w:val="clear"/>
            <w:vAlign w:val="center"/>
          </w:tcPr>
          <w:p>
            <w:pPr>
              <w:pStyle w:val="Compact"/>
              <w:jc w:val="left"/>
            </w:pPr>
            <w:r>
              <w:rPr>
                <w:bCs/>
                <w:b/>
                <w:sz w:val="16"/>
              </w:rPr>
              <w:t xml:space="preserve">HIGH</w:t>
            </w:r>
          </w:p>
        </w:tc>
      </w:tr>
    </w:tbl>
    <w:bookmarkEnd w:id="64"/>
    <w:bookmarkStart w:id="65" w:name="X7f9e35a9462b298777dad706dcf0c491822643d"/>
    <w:p>
      <w:pPr>
        <w:pStyle w:val="Heading4"/>
      </w:pPr>
      <w:r>
        <w:rPr>
          <w:b/>
          <w:color w:val="2E4050"/>
          <w:sz w:val="22"/>
        </w:rPr>
        <w:t xml:space="preserve">Tool Poisoning Attacks (Invariant Labs Research)</w:t>
      </w:r>
    </w:p>
    <w:p>
      <w:pPr>
        <w:numPr>
          <w:ilvl w:val="0"/>
          <w:numId w:val="1002"/>
        </w:numPr>
        <w:pStyle w:val="Compact"/>
      </w:pPr>
      <w:r>
        <w:rPr>
          <w:bCs/>
          <w:b/>
        </w:rPr>
        <w:t xml:space="preserve">Attack Vector:</w:t>
      </w:r>
      <w:r>
        <w:t xml:space="preserve"> </w:t>
      </w:r>
      <w:r>
        <w:t xml:space="preserve">Hidden malicious instructions in tool descriptions</w:t>
      </w:r>
    </w:p>
    <w:p>
      <w:pPr>
        <w:numPr>
          <w:ilvl w:val="0"/>
          <w:numId w:val="1002"/>
        </w:numPr>
        <w:pStyle w:val="Compact"/>
      </w:pPr>
      <w:r>
        <w:rPr>
          <w:bCs/>
          <w:b/>
        </w:rPr>
        <w:t xml:space="preserve">Impact:</w:t>
      </w:r>
      <w:r>
        <w:t xml:space="preserve"> </w:t>
      </w:r>
      <w:r>
        <w:t xml:space="preserve">Data exfiltration, unauthorized actions, complete agent compromise</w:t>
      </w:r>
    </w:p>
    <w:p>
      <w:pPr>
        <w:numPr>
          <w:ilvl w:val="0"/>
          <w:numId w:val="1002"/>
        </w:numPr>
        <w:pStyle w:val="Compact"/>
      </w:pPr>
      <w:r>
        <w:rPr>
          <w:bCs/>
          <w:b/>
        </w:rPr>
        <w:t xml:space="preserve">Rug Pull:</w:t>
      </w:r>
      <w:r>
        <w:t xml:space="preserve"> </w:t>
      </w:r>
      <w:r>
        <w:t xml:space="preserve">Servers change descriptions after approval</w:t>
      </w:r>
    </w:p>
    <w:p>
      <w:pPr>
        <w:numPr>
          <w:ilvl w:val="0"/>
          <w:numId w:val="1002"/>
        </w:numPr>
        <w:pStyle w:val="Compact"/>
      </w:pPr>
      <w:r>
        <w:rPr>
          <w:bCs/>
          <w:b/>
        </w:rPr>
        <w:t xml:space="preserve">Tool Shadowing:</w:t>
      </w:r>
      <w:r>
        <w:t xml:space="preserve"> </w:t>
      </w:r>
      <w:r>
        <w:t xml:space="preserve">Malicious server overrides trusted server behavior</w:t>
      </w:r>
    </w:p>
    <w:p>
      <w:pPr>
        <w:numPr>
          <w:ilvl w:val="0"/>
          <w:numId w:val="1002"/>
        </w:numPr>
        <w:pStyle w:val="Compact"/>
      </w:pPr>
      <w:r>
        <w:rPr>
          <w:bCs/>
          <w:b/>
        </w:rPr>
        <w:t xml:space="preserve">Real-World Demo:</w:t>
      </w:r>
      <w:r>
        <w:t xml:space="preserve"> </w:t>
      </w:r>
      <w:r>
        <w:t xml:space="preserve">WhatsApp MCP chat history exfiltration demonstrated</w:t>
      </w:r>
    </w:p>
    <w:p>
      <w:pPr>
        <w:pStyle w:val="FirstParagraph"/>
      </w:pPr>
      <w:r>
        <w:rPr>
          <w:bCs/>
          <w:b/>
        </w:rPr>
        <w:t xml:space="preserve">The</w:t>
      </w:r>
      <w:r>
        <w:rPr>
          <w:bCs/>
          <w:b/>
        </w:rPr>
        <w:t xml:space="preserve"> </w:t>
      </w:r>
      <w:r>
        <w:rPr>
          <w:bCs/>
          <w:b/>
        </w:rPr>
        <w:t xml:space="preserve">“</w:t>
      </w:r>
      <w:r>
        <w:rPr>
          <w:bCs/>
          <w:b/>
        </w:rPr>
        <w:t xml:space="preserve">Won’t Be Patched</w:t>
      </w:r>
      <w:r>
        <w:rPr>
          <w:bCs/>
          <w:b/>
        </w:rPr>
        <w:t xml:space="preserve">”</w:t>
      </w:r>
      <w:r>
        <w:rPr>
          <w:bCs/>
          <w:b/>
        </w:rPr>
        <w:t xml:space="preserve"> </w:t>
      </w:r>
      <w:r>
        <w:rPr>
          <w:bCs/>
          <w:b/>
        </w:rPr>
        <w:t xml:space="preserve">Problem:</w:t>
      </w:r>
      <w:r>
        <w:t xml:space="preserve"> </w:t>
      </w:r>
      <w:r>
        <w:t xml:space="preserve">The following vendors</w:t>
      </w:r>
      <w:r>
        <w:t xml:space="preserve"> </w:t>
      </w:r>
      <w:r>
        <w:rPr>
          <w:bCs/>
          <w:b/>
        </w:rPr>
        <w:t xml:space="preserve">rejected</w:t>
      </w:r>
      <w:r>
        <w:t xml:space="preserve"> </w:t>
      </w:r>
      <w:r>
        <w:t xml:space="preserve">MCP security disclosures as</w:t>
      </w:r>
      <w:r>
        <w:t xml:space="preserve"> </w:t>
      </w:r>
      <w:r>
        <w:t xml:space="preserve">“</w:t>
      </w:r>
      <w:r>
        <w:t xml:space="preserve">expected behavior</w:t>
      </w:r>
      <w:r>
        <w:t xml:space="preserve">”</w:t>
      </w:r>
      <w:r>
        <w:t xml:space="preserve">: Anthropic MCP, LangChain MCP adapters, FastMCP, Cursor, Claude Code, GitHub Copilot, Gemini-CLI, OpenHands, PromptFoo, Firebase Studio.</w:t>
      </w:r>
      <w:r>
        <w:t xml:space="preserve"> </w:t>
      </w:r>
      <w:r>
        <w:rPr>
          <w:bCs/>
          <w:b/>
        </w:rPr>
        <w:t xml:space="preserve">This means the vulnerabilities are structural, not fixable.</w:t>
      </w:r>
    </w:p>
    <w:bookmarkEnd w:id="65"/>
    <w:bookmarkEnd w:id="66"/>
    <w:bookmarkStart w:id="67" w:name="competitor-mcp-presence"/>
    <w:p>
      <w:pPr>
        <w:pStyle w:val="Heading3"/>
      </w:pPr>
      <w:r>
        <w:rPr>
          <w:b/>
          <w:color w:val="34495E"/>
          <w:sz w:val="26"/>
        </w:rPr>
        <w:t xml:space="preserve">2.4 Competitor MCP Presence</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096"/>
        <w:gridCol w:w="1340"/>
        <w:gridCol w:w="2071"/>
        <w:gridCol w:w="1705"/>
        <w:gridCol w:w="1705"/>
      </w:tblGrid>
      <w:tr>
        <w:trPr>
          <w:tblHeader w:val="true"/>
        </w:trPr>
        <w:tc>
          <w:tcPr>
            <w:tcW w:type="dxa" w:w="1872"/>
            <w:shd w:fill="2C3E50" w:val="clear"/>
            <w:vAlign w:val="center"/>
          </w:tcPr>
          <w:p>
            <w:pPr>
              <w:pStyle w:val="Compact"/>
              <w:jc w:val="center"/>
            </w:pPr>
            <w:r>
              <w:rPr>
                <w:b/>
                <w:color w:val="FFFFFF"/>
                <w:sz w:val="18"/>
              </w:rPr>
              <w:t xml:space="preserve">Company</w:t>
            </w:r>
          </w:p>
        </w:tc>
        <w:tc>
          <w:tcPr>
            <w:tcW w:type="dxa" w:w="1872"/>
            <w:shd w:fill="2C3E50" w:val="clear"/>
            <w:vAlign w:val="center"/>
          </w:tcPr>
          <w:p>
            <w:pPr>
              <w:pStyle w:val="Compact"/>
              <w:jc w:val="center"/>
            </w:pPr>
            <w:r>
              <w:rPr>
                <w:b/>
                <w:color w:val="FFFFFF"/>
                <w:sz w:val="18"/>
              </w:rPr>
              <w:t xml:space="preserve">MCP Server</w:t>
            </w:r>
          </w:p>
        </w:tc>
        <w:tc>
          <w:tcPr>
            <w:tcW w:type="dxa" w:w="1872"/>
            <w:shd w:fill="2C3E50" w:val="clear"/>
            <w:vAlign w:val="center"/>
          </w:tcPr>
          <w:p>
            <w:pPr>
              <w:pStyle w:val="Compact"/>
              <w:jc w:val="center"/>
            </w:pPr>
            <w:r>
              <w:rPr>
                <w:b/>
                <w:color w:val="FFFFFF"/>
                <w:sz w:val="18"/>
              </w:rPr>
              <w:t xml:space="preserve">MCP Integration</w:t>
            </w:r>
          </w:p>
        </w:tc>
        <w:tc>
          <w:tcPr>
            <w:tcW w:type="dxa" w:w="1872"/>
            <w:shd w:fill="2C3E50" w:val="clear"/>
            <w:vAlign w:val="center"/>
          </w:tcPr>
          <w:p>
            <w:pPr>
              <w:pStyle w:val="Compact"/>
              <w:jc w:val="center"/>
            </w:pPr>
            <w:r>
              <w:rPr>
                <w:b/>
                <w:color w:val="FFFFFF"/>
                <w:sz w:val="18"/>
              </w:rPr>
              <w:t xml:space="preserve">Threat Level</w:t>
            </w:r>
          </w:p>
        </w:tc>
        <w:tc>
          <w:tcPr>
            <w:tcW w:type="dxa" w:w="1872"/>
            <w:shd w:fill="2C3E50" w:val="clear"/>
            <w:vAlign w:val="center"/>
          </w:tcPr>
          <w:p>
            <w:pPr>
              <w:pStyle w:val="Compact"/>
              <w:jc w:val="center"/>
            </w:pPr>
            <w:r>
              <w:rPr>
                <w:b/>
                <w:color w:val="FFFFFF"/>
                <w:sz w:val="18"/>
              </w:rPr>
              <w:t xml:space="preserve">Gap Analysis</w:t>
            </w:r>
          </w:p>
        </w:tc>
      </w:tr>
      <w:tr>
        <w:tc>
          <w:tcPr>
            <w:tcW w:type="dxa" w:w="1872"/>
            <w:shd w:fill="F8F9FA" w:val="clear"/>
            <w:vAlign w:val="center"/>
          </w:tcPr>
          <w:p>
            <w:pPr>
              <w:pStyle w:val="Compact"/>
              <w:jc w:val="left"/>
            </w:pPr>
            <w:r>
              <w:rPr>
                <w:bCs/>
                <w:b/>
                <w:sz w:val="16"/>
              </w:rPr>
              <w:t xml:space="preserve">Zenity</w:t>
            </w:r>
          </w:p>
        </w:tc>
        <w:tc>
          <w:tcPr>
            <w:tcW w:type="dxa" w:w="1872"/>
            <w:shd w:fill="F8F9FA" w:val="clear"/>
            <w:vAlign w:val="center"/>
          </w:tcPr>
          <w:p>
            <w:pPr>
              <w:pStyle w:val="Compact"/>
              <w:jc w:val="left"/>
            </w:pPr>
            <w:r>
              <w:rPr>
                <w:sz w:val="16"/>
              </w:rPr>
              <w:t xml:space="preserve">No</w:t>
            </w:r>
          </w:p>
        </w:tc>
        <w:tc>
          <w:tcPr>
            <w:tcW w:type="dxa" w:w="1872"/>
            <w:shd w:fill="F8F9FA" w:val="clear"/>
            <w:vAlign w:val="center"/>
          </w:tcPr>
          <w:p>
            <w:pPr>
              <w:pStyle w:val="Compact"/>
              <w:jc w:val="left"/>
            </w:pPr>
            <w:r>
              <w:rPr>
                <w:sz w:val="16"/>
              </w:rPr>
              <w:t xml:space="preserve">Monitors MCP interactions</w:t>
            </w:r>
          </w:p>
        </w:tc>
        <w:tc>
          <w:tcPr>
            <w:tcW w:type="dxa" w:w="1872"/>
            <w:shd w:fill="F8F9FA" w:val="clear"/>
            <w:vAlign w:val="center"/>
          </w:tcPr>
          <w:p>
            <w:pPr>
              <w:pStyle w:val="Compact"/>
              <w:jc w:val="left"/>
            </w:pPr>
            <w:r>
              <w:rPr>
                <w:bCs/>
                <w:b/>
                <w:sz w:val="16"/>
              </w:rPr>
              <w:t xml:space="preserve">HIGH</w:t>
            </w:r>
          </w:p>
        </w:tc>
        <w:tc>
          <w:tcPr>
            <w:tcW w:type="dxa" w:w="1872"/>
            <w:shd w:fill="F8F9FA" w:val="clear"/>
            <w:vAlign w:val="center"/>
          </w:tcPr>
          <w:p>
            <w:pPr>
              <w:pStyle w:val="Compact"/>
              <w:jc w:val="left"/>
            </w:pPr>
            <w:r>
              <w:rPr>
                <w:sz w:val="16"/>
              </w:rPr>
              <w:t xml:space="preserve">Named</w:t>
            </w:r>
            <w:r>
              <w:rPr>
                <w:sz w:val="16"/>
              </w:rPr>
              <w:t xml:space="preserve"> </w:t>
            </w:r>
            <w:r>
              <w:rPr>
                <w:sz w:val="16"/>
              </w:rPr>
              <w:t xml:space="preserve">“</w:t>
            </w:r>
            <w:r>
              <w:rPr>
                <w:sz w:val="16"/>
              </w:rPr>
              <w:t xml:space="preserve">Company to Beat</w:t>
            </w:r>
            <w:r>
              <w:rPr>
                <w:sz w:val="16"/>
              </w:rPr>
              <w:t xml:space="preserve">”</w:t>
            </w:r>
            <w:r>
              <w:rPr>
                <w:sz w:val="16"/>
              </w:rPr>
              <w:t xml:space="preserve"> </w:t>
            </w:r>
            <w:r>
              <w:rPr>
                <w:sz w:val="16"/>
              </w:rPr>
              <w:t xml:space="preserve">by Gartner but no MCP governance offering</w:t>
            </w:r>
          </w:p>
        </w:tc>
      </w:tr>
      <w:tr>
        <w:tc>
          <w:tcPr>
            <w:tcW w:type="dxa" w:w="1872"/>
            <w:shd w:fill="FFFFFF" w:val="clear"/>
            <w:vAlign w:val="center"/>
          </w:tcPr>
          <w:p>
            <w:pPr>
              <w:pStyle w:val="Compact"/>
              <w:jc w:val="left"/>
            </w:pPr>
            <w:r>
              <w:rPr>
                <w:bCs/>
                <w:b/>
                <w:sz w:val="16"/>
              </w:rPr>
              <w:t xml:space="preserve">CrowdStrike</w:t>
            </w:r>
          </w:p>
        </w:tc>
        <w:tc>
          <w:tcPr>
            <w:tcW w:type="dxa" w:w="1872"/>
            <w:shd w:fill="FFFFFF" w:val="clear"/>
            <w:vAlign w:val="center"/>
          </w:tcPr>
          <w:p>
            <w:pPr>
              <w:pStyle w:val="Compact"/>
              <w:jc w:val="left"/>
            </w:pPr>
            <w:r>
              <w:rPr>
                <w:sz w:val="16"/>
              </w:rPr>
              <w:t xml:space="preserve">Yes (Falcon MCP)</w:t>
            </w:r>
          </w:p>
        </w:tc>
        <w:tc>
          <w:tcPr>
            <w:tcW w:type="dxa" w:w="1872"/>
            <w:shd w:fill="FFFFFF" w:val="clear"/>
            <w:vAlign w:val="center"/>
          </w:tcPr>
          <w:p>
            <w:pPr>
              <w:pStyle w:val="Compact"/>
              <w:jc w:val="left"/>
            </w:pPr>
            <w:r>
              <w:rPr>
                <w:sz w:val="16"/>
              </w:rPr>
              <w:t xml:space="preserve">Deep — threat intel, detections</w:t>
            </w:r>
          </w:p>
        </w:tc>
        <w:tc>
          <w:tcPr>
            <w:tcW w:type="dxa" w:w="1872"/>
            <w:shd w:fill="FFFFFF" w:val="clear"/>
            <w:vAlign w:val="center"/>
          </w:tcPr>
          <w:p>
            <w:pPr>
              <w:pStyle w:val="Compact"/>
              <w:jc w:val="left"/>
            </w:pPr>
            <w:r>
              <w:rPr>
                <w:bCs/>
                <w:b/>
                <w:sz w:val="16"/>
              </w:rPr>
              <w:t xml:space="preserve">MEDIUM</w:t>
            </w:r>
          </w:p>
        </w:tc>
        <w:tc>
          <w:tcPr>
            <w:tcW w:type="dxa" w:w="1872"/>
            <w:shd w:fill="FFFFFF" w:val="clear"/>
            <w:vAlign w:val="center"/>
          </w:tcPr>
          <w:p>
            <w:pPr>
              <w:pStyle w:val="Compact"/>
              <w:jc w:val="left"/>
            </w:pPr>
            <w:r>
              <w:rPr>
                <w:sz w:val="16"/>
              </w:rPr>
              <w:t xml:space="preserve">Has MCP server but security-only, no governance</w:t>
            </w:r>
          </w:p>
        </w:tc>
      </w:tr>
      <w:tr>
        <w:tc>
          <w:tcPr>
            <w:tcW w:type="dxa" w:w="1872"/>
            <w:shd w:fill="F8F9FA" w:val="clear"/>
            <w:vAlign w:val="center"/>
          </w:tcPr>
          <w:p>
            <w:pPr>
              <w:pStyle w:val="Compact"/>
              <w:jc w:val="left"/>
            </w:pPr>
            <w:r>
              <w:rPr>
                <w:bCs/>
                <w:b/>
                <w:sz w:val="16"/>
              </w:rPr>
              <w:t xml:space="preserve">OneTrust</w:t>
            </w:r>
          </w:p>
        </w:tc>
        <w:tc>
          <w:tcPr>
            <w:tcW w:type="dxa" w:w="1872"/>
            <w:shd w:fill="F8F9FA" w:val="clear"/>
            <w:vAlign w:val="center"/>
          </w:tcPr>
          <w:p>
            <w:pPr>
              <w:pStyle w:val="Compact"/>
              <w:jc w:val="left"/>
            </w:pPr>
            <w:r>
              <w:rPr>
                <w:sz w:val="16"/>
              </w:rPr>
              <w:t xml:space="preserve">No</w:t>
            </w:r>
          </w:p>
        </w:tc>
        <w:tc>
          <w:tcPr>
            <w:tcW w:type="dxa" w:w="1872"/>
            <w:shd w:fill="F8F9FA" w:val="clear"/>
            <w:vAlign w:val="center"/>
          </w:tcPr>
          <w:p>
            <w:pPr>
              <w:pStyle w:val="Compact"/>
              <w:jc w:val="left"/>
            </w:pPr>
            <w:r>
              <w:rPr>
                <w:sz w:val="16"/>
              </w:rPr>
              <w:t xml:space="preserve">Developer Portal MCP (code gen only)</w:t>
            </w:r>
          </w:p>
        </w:tc>
        <w:tc>
          <w:tcPr>
            <w:tcW w:type="dxa" w:w="1872"/>
            <w:shd w:fill="F8F9FA" w:val="clear"/>
            <w:vAlign w:val="center"/>
          </w:tcPr>
          <w:p>
            <w:pPr>
              <w:pStyle w:val="Compact"/>
              <w:jc w:val="left"/>
            </w:pPr>
            <w:r>
              <w:rPr>
                <w:bCs/>
                <w:b/>
                <w:sz w:val="16"/>
              </w:rPr>
              <w:t xml:space="preserve">LOW</w:t>
            </w:r>
          </w:p>
        </w:tc>
        <w:tc>
          <w:tcPr>
            <w:tcW w:type="dxa" w:w="1872"/>
            <w:shd w:fill="F8F9FA" w:val="clear"/>
            <w:vAlign w:val="center"/>
          </w:tcPr>
          <w:p>
            <w:pPr>
              <w:pStyle w:val="Compact"/>
              <w:jc w:val="left"/>
            </w:pPr>
            <w:r>
              <w:rPr>
                <w:sz w:val="16"/>
              </w:rPr>
              <w:t xml:space="preserve">March 2026</w:t>
            </w:r>
            <w:r>
              <w:rPr>
                <w:sz w:val="16"/>
              </w:rPr>
              <w:t xml:space="preserve"> </w:t>
            </w:r>
            <w:r>
              <w:rPr>
                <w:sz w:val="16"/>
              </w:rPr>
              <w:t xml:space="preserve">“</w:t>
            </w:r>
            <w:r>
              <w:rPr>
                <w:sz w:val="16"/>
              </w:rPr>
              <w:t xml:space="preserve">AI-Ready Governance</w:t>
            </w:r>
            <w:r>
              <w:rPr>
                <w:sz w:val="16"/>
              </w:rPr>
              <w:t xml:space="preserve">”</w:t>
            </w:r>
            <w:r>
              <w:rPr>
                <w:sz w:val="16"/>
              </w:rPr>
              <w:t xml:space="preserve"> </w:t>
            </w:r>
            <w:r>
              <w:rPr>
                <w:sz w:val="16"/>
              </w:rPr>
              <w:t xml:space="preserve">branding but zero MCP governance</w:t>
            </w:r>
          </w:p>
        </w:tc>
      </w:tr>
      <w:tr>
        <w:tc>
          <w:tcPr>
            <w:tcW w:type="dxa" w:w="1872"/>
            <w:shd w:fill="FFFFFF" w:val="clear"/>
            <w:vAlign w:val="center"/>
          </w:tcPr>
          <w:p>
            <w:pPr>
              <w:pStyle w:val="Compact"/>
              <w:jc w:val="left"/>
            </w:pPr>
            <w:r>
              <w:rPr>
                <w:bCs/>
                <w:b/>
                <w:sz w:val="16"/>
              </w:rPr>
              <w:t xml:space="preserve">Credo AI</w:t>
            </w:r>
          </w:p>
        </w:tc>
        <w:tc>
          <w:tcPr>
            <w:tcW w:type="dxa" w:w="1872"/>
            <w:shd w:fill="FFFFFF" w:val="clear"/>
            <w:vAlign w:val="center"/>
          </w:tcPr>
          <w:p>
            <w:pPr>
              <w:pStyle w:val="Compact"/>
              <w:jc w:val="left"/>
            </w:pPr>
            <w:r>
              <w:rPr>
                <w:sz w:val="16"/>
              </w:rPr>
              <w:t xml:space="preserve">No</w:t>
            </w:r>
          </w:p>
        </w:tc>
        <w:tc>
          <w:tcPr>
            <w:tcW w:type="dxa" w:w="1872"/>
            <w:shd w:fill="FFFFFF" w:val="clear"/>
            <w:vAlign w:val="center"/>
          </w:tcPr>
          <w:p>
            <w:pPr>
              <w:pStyle w:val="Compact"/>
              <w:jc w:val="left"/>
            </w:pPr>
            <w:r>
              <w:rPr>
                <w:sz w:val="16"/>
              </w:rPr>
              <w:t xml:space="preserve">None</w:t>
            </w:r>
          </w:p>
        </w:tc>
        <w:tc>
          <w:tcPr>
            <w:tcW w:type="dxa" w:w="1872"/>
            <w:shd w:fill="FFFFFF" w:val="clear"/>
            <w:vAlign w:val="center"/>
          </w:tcPr>
          <w:p>
            <w:pPr>
              <w:pStyle w:val="Compact"/>
              <w:jc w:val="left"/>
            </w:pPr>
            <w:r>
              <w:rPr>
                <w:bCs/>
                <w:b/>
                <w:sz w:val="16"/>
              </w:rPr>
              <w:t xml:space="preserve">NEGLIGIBLE</w:t>
            </w:r>
          </w:p>
        </w:tc>
        <w:tc>
          <w:tcPr>
            <w:tcW w:type="dxa" w:w="1872"/>
            <w:shd w:fill="FFFFFF" w:val="clear"/>
            <w:vAlign w:val="center"/>
          </w:tcPr>
          <w:p>
            <w:pPr>
              <w:pStyle w:val="Compact"/>
              <w:jc w:val="left"/>
            </w:pPr>
            <w:r>
              <w:rPr>
                <w:sz w:val="16"/>
              </w:rPr>
              <w:t xml:space="preserve">Complete absence from MCP ecosystem</w:t>
            </w:r>
          </w:p>
        </w:tc>
      </w:tr>
      <w:tr>
        <w:tc>
          <w:tcPr>
            <w:tcW w:type="dxa" w:w="1872"/>
            <w:shd w:fill="F8F9FA" w:val="clear"/>
            <w:vAlign w:val="center"/>
          </w:tcPr>
          <w:p>
            <w:pPr>
              <w:pStyle w:val="Compact"/>
              <w:jc w:val="left"/>
            </w:pPr>
            <w:r>
              <w:rPr>
                <w:bCs/>
                <w:b/>
                <w:sz w:val="16"/>
              </w:rPr>
              <w:t xml:space="preserve">Cranium</w:t>
            </w:r>
          </w:p>
        </w:tc>
        <w:tc>
          <w:tcPr>
            <w:tcW w:type="dxa" w:w="1872"/>
            <w:shd w:fill="F8F9FA" w:val="clear"/>
            <w:vAlign w:val="center"/>
          </w:tcPr>
          <w:p>
            <w:pPr>
              <w:pStyle w:val="Compact"/>
              <w:jc w:val="left"/>
            </w:pPr>
            <w:r>
              <w:rPr>
                <w:sz w:val="16"/>
              </w:rPr>
              <w:t xml:space="preserve">No</w:t>
            </w:r>
          </w:p>
        </w:tc>
        <w:tc>
          <w:tcPr>
            <w:tcW w:type="dxa" w:w="1872"/>
            <w:shd w:fill="F8F9FA" w:val="clear"/>
            <w:vAlign w:val="center"/>
          </w:tcPr>
          <w:p>
            <w:pPr>
              <w:pStyle w:val="Compact"/>
              <w:jc w:val="left"/>
            </w:pPr>
            <w:r>
              <w:rPr>
                <w:sz w:val="16"/>
              </w:rPr>
              <w:t xml:space="preserve">None</w:t>
            </w:r>
          </w:p>
        </w:tc>
        <w:tc>
          <w:tcPr>
            <w:tcW w:type="dxa" w:w="1872"/>
            <w:shd w:fill="F8F9FA" w:val="clear"/>
            <w:vAlign w:val="center"/>
          </w:tcPr>
          <w:p>
            <w:pPr>
              <w:pStyle w:val="Compact"/>
              <w:jc w:val="left"/>
            </w:pPr>
            <w:r>
              <w:rPr>
                <w:bCs/>
                <w:b/>
                <w:sz w:val="16"/>
              </w:rPr>
              <w:t xml:space="preserve">NEGLIGIBLE</w:t>
            </w:r>
          </w:p>
        </w:tc>
        <w:tc>
          <w:tcPr>
            <w:tcW w:type="dxa" w:w="1872"/>
            <w:shd w:fill="F8F9FA" w:val="clear"/>
            <w:vAlign w:val="center"/>
          </w:tcPr>
          <w:p>
            <w:pPr>
              <w:pStyle w:val="Compact"/>
              <w:jc w:val="left"/>
            </w:pPr>
            <w:r>
              <w:rPr>
                <w:sz w:val="16"/>
              </w:rPr>
              <w:t xml:space="preserve">Not present in MCP ecosystem</w:t>
            </w:r>
          </w:p>
        </w:tc>
      </w:tr>
      <w:tr>
        <w:tc>
          <w:tcPr>
            <w:tcW w:type="dxa" w:w="1872"/>
            <w:shd w:fill="FFFFFF" w:val="clear"/>
            <w:vAlign w:val="center"/>
          </w:tcPr>
          <w:p>
            <w:pPr>
              <w:pStyle w:val="Compact"/>
              <w:jc w:val="left"/>
            </w:pPr>
            <w:r>
              <w:rPr>
                <w:bCs/>
                <w:b/>
                <w:sz w:val="16"/>
              </w:rPr>
              <w:t xml:space="preserve">WitnessAI</w:t>
            </w:r>
          </w:p>
        </w:tc>
        <w:tc>
          <w:tcPr>
            <w:tcW w:type="dxa" w:w="1872"/>
            <w:shd w:fill="FFFFFF" w:val="clear"/>
            <w:vAlign w:val="center"/>
          </w:tcPr>
          <w:p>
            <w:pPr>
              <w:pStyle w:val="Compact"/>
              <w:jc w:val="left"/>
            </w:pPr>
            <w:r>
              <w:rPr>
                <w:sz w:val="16"/>
              </w:rPr>
              <w:t xml:space="preserve">No</w:t>
            </w:r>
          </w:p>
        </w:tc>
        <w:tc>
          <w:tcPr>
            <w:tcW w:type="dxa" w:w="1872"/>
            <w:shd w:fill="FFFFFF" w:val="clear"/>
            <w:vAlign w:val="center"/>
          </w:tcPr>
          <w:p>
            <w:pPr>
              <w:pStyle w:val="Compact"/>
              <w:jc w:val="left"/>
            </w:pPr>
            <w:r>
              <w:rPr>
                <w:sz w:val="16"/>
              </w:rPr>
              <w:t xml:space="preserve">None</w:t>
            </w:r>
          </w:p>
        </w:tc>
        <w:tc>
          <w:tcPr>
            <w:tcW w:type="dxa" w:w="1872"/>
            <w:shd w:fill="FFFFFF" w:val="clear"/>
            <w:vAlign w:val="center"/>
          </w:tcPr>
          <w:p>
            <w:pPr>
              <w:pStyle w:val="Compact"/>
              <w:jc w:val="left"/>
            </w:pPr>
            <w:r>
              <w:rPr>
                <w:bCs/>
                <w:b/>
                <w:sz w:val="16"/>
              </w:rPr>
              <w:t xml:space="preserve">NEGLIGIBLE</w:t>
            </w:r>
          </w:p>
        </w:tc>
        <w:tc>
          <w:tcPr>
            <w:tcW w:type="dxa" w:w="1872"/>
            <w:shd w:fill="FFFFFF" w:val="clear"/>
            <w:vAlign w:val="center"/>
          </w:tcPr>
          <w:p>
            <w:pPr>
              <w:pStyle w:val="Compact"/>
              <w:jc w:val="left"/>
            </w:pPr>
            <w:r>
              <w:rPr>
                <w:sz w:val="16"/>
              </w:rPr>
              <w:t xml:space="preserve">Not present despite being agent-focused</w:t>
            </w:r>
          </w:p>
        </w:tc>
      </w:tr>
      <w:tr>
        <w:tc>
          <w:tcPr>
            <w:tcW w:type="dxa" w:w="1872"/>
            <w:shd w:fill="F8F9FA" w:val="clear"/>
            <w:vAlign w:val="center"/>
          </w:tcPr>
          <w:p>
            <w:pPr>
              <w:pStyle w:val="Compact"/>
              <w:jc w:val="left"/>
            </w:pPr>
            <w:r>
              <w:rPr>
                <w:bCs/>
                <w:b/>
                <w:sz w:val="16"/>
              </w:rPr>
              <w:t xml:space="preserve">Sycamore</w:t>
            </w:r>
          </w:p>
        </w:tc>
        <w:tc>
          <w:tcPr>
            <w:tcW w:type="dxa" w:w="1872"/>
            <w:shd w:fill="F8F9FA" w:val="clear"/>
            <w:vAlign w:val="center"/>
          </w:tcPr>
          <w:p>
            <w:pPr>
              <w:pStyle w:val="Compact"/>
              <w:jc w:val="left"/>
            </w:pPr>
            <w:r>
              <w:rPr>
                <w:sz w:val="16"/>
              </w:rPr>
              <w:t xml:space="preserve">No</w:t>
            </w:r>
          </w:p>
        </w:tc>
        <w:tc>
          <w:tcPr>
            <w:tcW w:type="dxa" w:w="1872"/>
            <w:shd w:fill="F8F9FA" w:val="clear"/>
            <w:vAlign w:val="center"/>
          </w:tcPr>
          <w:p>
            <w:pPr>
              <w:pStyle w:val="Compact"/>
              <w:jc w:val="left"/>
            </w:pPr>
            <w:r>
              <w:rPr>
                <w:sz w:val="16"/>
              </w:rPr>
              <w:t xml:space="preserve">None</w:t>
            </w:r>
          </w:p>
        </w:tc>
        <w:tc>
          <w:tcPr>
            <w:tcW w:type="dxa" w:w="1872"/>
            <w:shd w:fill="F8F9FA" w:val="clear"/>
            <w:vAlign w:val="center"/>
          </w:tcPr>
          <w:p>
            <w:pPr>
              <w:pStyle w:val="Compact"/>
              <w:jc w:val="left"/>
            </w:pPr>
            <w:r>
              <w:rPr>
                <w:bCs/>
                <w:b/>
                <w:sz w:val="16"/>
              </w:rPr>
              <w:t xml:space="preserve">NEGLIGIBLE</w:t>
            </w:r>
          </w:p>
        </w:tc>
        <w:tc>
          <w:tcPr>
            <w:tcW w:type="dxa" w:w="1872"/>
            <w:shd w:fill="F8F9FA" w:val="clear"/>
            <w:vAlign w:val="center"/>
          </w:tcPr>
          <w:p>
            <w:pPr>
              <w:pStyle w:val="Compact"/>
              <w:jc w:val="left"/>
            </w:pPr>
            <w:r>
              <w:rPr>
                <w:sz w:val="16"/>
              </w:rPr>
              <w:t xml:space="preserve">Pre-product, no MCP offerings</w:t>
            </w:r>
          </w:p>
        </w:tc>
      </w:tr>
      <w:tr>
        <w:tc>
          <w:tcPr>
            <w:tcW w:type="dxa" w:w="1872"/>
            <w:shd w:fill="FFFFFF" w:val="clear"/>
            <w:vAlign w:val="center"/>
          </w:tcPr>
          <w:p>
            <w:pPr>
              <w:pStyle w:val="Compact"/>
              <w:jc w:val="left"/>
            </w:pPr>
            <w:r>
              <w:rPr>
                <w:bCs/>
                <w:b/>
                <w:sz w:val="16"/>
              </w:rPr>
              <w:t xml:space="preserve">JetStream</w:t>
            </w:r>
          </w:p>
        </w:tc>
        <w:tc>
          <w:tcPr>
            <w:tcW w:type="dxa" w:w="1872"/>
            <w:shd w:fill="FFFFFF" w:val="clear"/>
            <w:vAlign w:val="center"/>
          </w:tcPr>
          <w:p>
            <w:pPr>
              <w:pStyle w:val="Compact"/>
              <w:jc w:val="left"/>
            </w:pPr>
            <w:r>
              <w:rPr>
                <w:sz w:val="16"/>
              </w:rPr>
              <w:t xml:space="preserve">Partial</w:t>
            </w:r>
          </w:p>
        </w:tc>
        <w:tc>
          <w:tcPr>
            <w:tcW w:type="dxa" w:w="1872"/>
            <w:shd w:fill="FFFFFF" w:val="clear"/>
            <w:vAlign w:val="center"/>
          </w:tcPr>
          <w:p>
            <w:pPr>
              <w:pStyle w:val="Compact"/>
              <w:jc w:val="left"/>
            </w:pPr>
            <w:r>
              <w:rPr>
                <w:sz w:val="16"/>
              </w:rPr>
              <w:t xml:space="preserve">MCP server governance + verified catalog</w:t>
            </w:r>
          </w:p>
        </w:tc>
        <w:tc>
          <w:tcPr>
            <w:tcW w:type="dxa" w:w="1872"/>
            <w:shd w:fill="FFFFFF" w:val="clear"/>
            <w:vAlign w:val="center"/>
          </w:tcPr>
          <w:p>
            <w:pPr>
              <w:pStyle w:val="Compact"/>
              <w:jc w:val="left"/>
            </w:pPr>
            <w:r>
              <w:rPr>
                <w:bCs/>
                <w:b/>
                <w:sz w:val="16"/>
              </w:rPr>
              <w:t xml:space="preserve">MEDIUM</w:t>
            </w:r>
          </w:p>
        </w:tc>
        <w:tc>
          <w:tcPr>
            <w:tcW w:type="dxa" w:w="1872"/>
            <w:shd w:fill="FFFFFF" w:val="clear"/>
            <w:vAlign w:val="center"/>
          </w:tcPr>
          <w:p>
            <w:pPr>
              <w:pStyle w:val="Compact"/>
              <w:jc w:val="left"/>
            </w:pPr>
            <w:r>
              <w:rPr>
                <w:sz w:val="16"/>
              </w:rPr>
              <w:t xml:space="preserve">Most advanced competitor but seed-stage, no enforcement</w:t>
            </w:r>
          </w:p>
        </w:tc>
      </w:tr>
    </w:tbl>
    <w:p>
      <w:pPr>
        <w:pStyle w:val="BodyText"/>
      </w:pPr>
      <w:r>
        <w:rPr>
          <w:bCs/>
          <w:b/>
        </w:rPr>
        <w:t xml:space="preserve">Key Insight:</w:t>
      </w:r>
      <w:r>
        <w:t xml:space="preserve"> </w:t>
      </w:r>
      <w:r>
        <w:t xml:space="preserve">Only</w:t>
      </w:r>
      <w:r>
        <w:t xml:space="preserve"> </w:t>
      </w:r>
      <w:r>
        <w:rPr>
          <w:bCs/>
          <w:b/>
        </w:rPr>
        <w:t xml:space="preserve">JetStream</w:t>
      </w:r>
      <w:r>
        <w:t xml:space="preserve"> </w:t>
      </w:r>
      <w:r>
        <w:t xml:space="preserve">(seed-stage, $34M) and</w:t>
      </w:r>
      <w:r>
        <w:t xml:space="preserve"> </w:t>
      </w:r>
      <w:r>
        <w:rPr>
          <w:bCs/>
          <w:b/>
        </w:rPr>
        <w:t xml:space="preserve">CrowdStrike</w:t>
      </w:r>
      <w:r>
        <w:t xml:space="preserve"> </w:t>
      </w:r>
      <w:r>
        <w:t xml:space="preserve">(security-only) have any MCP presence.</w:t>
      </w:r>
      <w:r>
        <w:t xml:space="preserve"> </w:t>
      </w:r>
      <w:r>
        <w:rPr>
          <w:bCs/>
          <w:b/>
        </w:rPr>
        <w:t xml:space="preserve">Zero competitors offer AI governance MCP servers.</w:t>
      </w:r>
      <w:r>
        <w:t xml:space="preserve"> </w:t>
      </w:r>
      <w:r>
        <w:t xml:space="preserve">This is a first-mover opportunity that may not last beyond 12-18 months.</w:t>
      </w:r>
    </w:p>
    <w:bookmarkEnd w:id="67"/>
    <w:bookmarkStart w:id="73" w:name="sov3-mcp-strategy"/>
    <w:p>
      <w:pPr>
        <w:pStyle w:val="Heading3"/>
      </w:pPr>
      <w:r>
        <w:rPr>
          <w:b/>
          <w:color w:val="34495E"/>
          <w:sz w:val="26"/>
        </w:rPr>
        <w:t xml:space="preserve">2.5 SOV3 MCP Strategy</w:t>
      </w:r>
    </w:p>
    <w:bookmarkStart w:id="68" w:name="phase-1-foundation-weeks-1-4"/>
    <w:p>
      <w:pPr>
        <w:pStyle w:val="Heading4"/>
      </w:pPr>
      <w:r>
        <w:rPr>
          <w:b/>
          <w:color w:val="2E4050"/>
          <w:sz w:val="22"/>
        </w:rPr>
        <w:t xml:space="preserve">Phase 1: Foundation (Weeks 1-4)</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288"/>
        <w:gridCol w:w="2288"/>
        <w:gridCol w:w="3344"/>
      </w:tblGrid>
      <w:tr>
        <w:trPr>
          <w:tblHeader w:val="true"/>
        </w:trPr>
        <w:tc>
          <w:tcPr>
            <w:tcW w:type="dxa" w:w="3120"/>
            <w:shd w:fill="2C3E50" w:val="clear"/>
            <w:vAlign w:val="center"/>
          </w:tcPr>
          <w:p>
            <w:pPr>
              <w:pStyle w:val="Compact"/>
              <w:jc w:val="center"/>
            </w:pPr>
            <w:r>
              <w:rPr>
                <w:b/>
                <w:color w:val="FFFFFF"/>
                <w:sz w:val="18"/>
              </w:rPr>
              <w:t xml:space="preserve">Deliverable</w:t>
            </w:r>
          </w:p>
        </w:tc>
        <w:tc>
          <w:tcPr>
            <w:tcW w:type="dxa" w:w="3120"/>
            <w:shd w:fill="2C3E50" w:val="clear"/>
            <w:vAlign w:val="center"/>
          </w:tcPr>
          <w:p>
            <w:pPr>
              <w:pStyle w:val="Compact"/>
              <w:jc w:val="center"/>
            </w:pPr>
            <w:r>
              <w:rPr>
                <w:b/>
                <w:color w:val="FFFFFF"/>
                <w:sz w:val="18"/>
              </w:rPr>
              <w:t xml:space="preserve">Description</w:t>
            </w:r>
          </w:p>
        </w:tc>
        <w:tc>
          <w:tcPr>
            <w:tcW w:type="dxa" w:w="3120"/>
            <w:shd w:fill="2C3E50" w:val="clear"/>
            <w:vAlign w:val="center"/>
          </w:tcPr>
          <w:p>
            <w:pPr>
              <w:pStyle w:val="Compact"/>
              <w:jc w:val="center"/>
            </w:pPr>
            <w:r>
              <w:rPr>
                <w:b/>
                <w:color w:val="FFFFFF"/>
                <w:sz w:val="18"/>
              </w:rPr>
              <w:t xml:space="preserve">Competitive Impact</w:t>
            </w:r>
          </w:p>
        </w:tc>
      </w:tr>
      <w:tr>
        <w:tc>
          <w:tcPr>
            <w:tcW w:type="dxa" w:w="3120"/>
            <w:shd w:fill="F8F9FA" w:val="clear"/>
            <w:vAlign w:val="center"/>
          </w:tcPr>
          <w:p>
            <w:pPr>
              <w:pStyle w:val="Compact"/>
              <w:jc w:val="left"/>
            </w:pPr>
            <w:r>
              <w:rPr>
                <w:bCs/>
                <w:b/>
                <w:sz w:val="16"/>
              </w:rPr>
              <w:t xml:space="preserve">SOV3 AI Governance MCP Server</w:t>
            </w:r>
          </w:p>
        </w:tc>
        <w:tc>
          <w:tcPr>
            <w:tcW w:type="dxa" w:w="3120"/>
            <w:shd w:fill="F8F9FA" w:val="clear"/>
            <w:vAlign w:val="center"/>
          </w:tcPr>
          <w:p>
            <w:pPr>
              <w:pStyle w:val="Compact"/>
              <w:jc w:val="left"/>
            </w:pPr>
            <w:r>
              <w:rPr>
                <w:sz w:val="16"/>
              </w:rPr>
              <w:t xml:space="preserve">First comprehensive AI governance MCP — EU AI Act, NIST AI RMF, ISO 42001</w:t>
            </w:r>
          </w:p>
        </w:tc>
        <w:tc>
          <w:tcPr>
            <w:tcW w:type="dxa" w:w="3120"/>
            <w:shd w:fill="F8F9FA" w:val="clear"/>
            <w:vAlign w:val="center"/>
          </w:tcPr>
          <w:p>
            <w:pPr>
              <w:pStyle w:val="Compact"/>
              <w:jc w:val="left"/>
            </w:pPr>
            <w:r>
              <w:rPr>
                <w:sz w:val="16"/>
              </w:rPr>
              <w:t xml:space="preserve">Category creation — nobody has this</w:t>
            </w:r>
          </w:p>
        </w:tc>
      </w:tr>
      <w:tr>
        <w:tc>
          <w:tcPr>
            <w:tcW w:type="dxa" w:w="3120"/>
            <w:shd w:fill="FFFFFF" w:val="clear"/>
            <w:vAlign w:val="center"/>
          </w:tcPr>
          <w:p>
            <w:pPr>
              <w:pStyle w:val="Compact"/>
              <w:jc w:val="left"/>
            </w:pPr>
            <w:r>
              <w:rPr>
                <w:bCs/>
                <w:b/>
                <w:sz w:val="16"/>
              </w:rPr>
              <w:t xml:space="preserve">SOV3 Compliance Audit MCP</w:t>
            </w:r>
          </w:p>
        </w:tc>
        <w:tc>
          <w:tcPr>
            <w:tcW w:type="dxa" w:w="3120"/>
            <w:shd w:fill="FFFFFF" w:val="clear"/>
            <w:vAlign w:val="center"/>
          </w:tcPr>
          <w:p>
            <w:pPr>
              <w:pStyle w:val="Compact"/>
              <w:jc w:val="left"/>
            </w:pPr>
            <w:r>
              <w:rPr>
                <w:sz w:val="16"/>
              </w:rPr>
              <w:t xml:space="preserve">Multi-framework audit: SOC 2, ISO 27001, GDPR, HIPAA, PCI-DSS</w:t>
            </w:r>
          </w:p>
        </w:tc>
        <w:tc>
          <w:tcPr>
            <w:tcW w:type="dxa" w:w="3120"/>
            <w:shd w:fill="FFFFFF" w:val="clear"/>
            <w:vAlign w:val="center"/>
          </w:tcPr>
          <w:p>
            <w:pPr>
              <w:pStyle w:val="Compact"/>
              <w:jc w:val="left"/>
            </w:pPr>
            <w:r>
              <w:rPr>
                <w:sz w:val="16"/>
              </w:rPr>
              <w:t xml:space="preserve">First automated compliance MCP</w:t>
            </w:r>
          </w:p>
        </w:tc>
      </w:tr>
    </w:tbl>
    <w:bookmarkEnd w:id="68"/>
    <w:bookmarkStart w:id="69" w:name="phase-2-security-weeks-5-8"/>
    <w:p>
      <w:pPr>
        <w:pStyle w:val="Heading4"/>
      </w:pPr>
      <w:r>
        <w:rPr>
          <w:b/>
          <w:color w:val="2E4050"/>
          <w:sz w:val="22"/>
        </w:rPr>
        <w:t xml:space="preserve">Phase 2: Security (Weeks 5-8)</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288"/>
        <w:gridCol w:w="2288"/>
        <w:gridCol w:w="3344"/>
      </w:tblGrid>
      <w:tr>
        <w:trPr>
          <w:tblHeader w:val="true"/>
        </w:trPr>
        <w:tc>
          <w:tcPr>
            <w:tcW w:type="dxa" w:w="3120"/>
            <w:shd w:fill="2C3E50" w:val="clear"/>
            <w:vAlign w:val="center"/>
          </w:tcPr>
          <w:p>
            <w:pPr>
              <w:pStyle w:val="Compact"/>
              <w:jc w:val="center"/>
            </w:pPr>
            <w:r>
              <w:rPr>
                <w:b/>
                <w:color w:val="FFFFFF"/>
                <w:sz w:val="18"/>
              </w:rPr>
              <w:t xml:space="preserve">Deliverable</w:t>
            </w:r>
          </w:p>
        </w:tc>
        <w:tc>
          <w:tcPr>
            <w:tcW w:type="dxa" w:w="3120"/>
            <w:shd w:fill="2C3E50" w:val="clear"/>
            <w:vAlign w:val="center"/>
          </w:tcPr>
          <w:p>
            <w:pPr>
              <w:pStyle w:val="Compact"/>
              <w:jc w:val="center"/>
            </w:pPr>
            <w:r>
              <w:rPr>
                <w:b/>
                <w:color w:val="FFFFFF"/>
                <w:sz w:val="18"/>
              </w:rPr>
              <w:t xml:space="preserve">Description</w:t>
            </w:r>
          </w:p>
        </w:tc>
        <w:tc>
          <w:tcPr>
            <w:tcW w:type="dxa" w:w="3120"/>
            <w:shd w:fill="2C3E50" w:val="clear"/>
            <w:vAlign w:val="center"/>
          </w:tcPr>
          <w:p>
            <w:pPr>
              <w:pStyle w:val="Compact"/>
              <w:jc w:val="center"/>
            </w:pPr>
            <w:r>
              <w:rPr>
                <w:b/>
                <w:color w:val="FFFFFF"/>
                <w:sz w:val="18"/>
              </w:rPr>
              <w:t xml:space="preserve">Competitive Impact</w:t>
            </w:r>
          </w:p>
        </w:tc>
      </w:tr>
      <w:tr>
        <w:tc>
          <w:tcPr>
            <w:tcW w:type="dxa" w:w="3120"/>
            <w:shd w:fill="F8F9FA" w:val="clear"/>
            <w:vAlign w:val="center"/>
          </w:tcPr>
          <w:p>
            <w:pPr>
              <w:pStyle w:val="Compact"/>
              <w:jc w:val="left"/>
            </w:pPr>
            <w:r>
              <w:rPr>
                <w:bCs/>
                <w:b/>
                <w:sz w:val="16"/>
              </w:rPr>
              <w:t xml:space="preserve">SOV3 MCP Security Scanner</w:t>
            </w:r>
          </w:p>
        </w:tc>
        <w:tc>
          <w:tcPr>
            <w:tcW w:type="dxa" w:w="3120"/>
            <w:shd w:fill="F8F9FA" w:val="clear"/>
            <w:vAlign w:val="center"/>
          </w:tcPr>
          <w:p>
            <w:pPr>
              <w:pStyle w:val="Compact"/>
              <w:jc w:val="left"/>
            </w:pPr>
            <w:r>
              <w:rPr>
                <w:sz w:val="16"/>
              </w:rPr>
              <w:t xml:space="preserve">Scan any MCP server for vulnerabilities, tool poisoning, STDIO injection</w:t>
            </w:r>
          </w:p>
        </w:tc>
        <w:tc>
          <w:tcPr>
            <w:tcW w:type="dxa" w:w="3120"/>
            <w:shd w:fill="F8F9FA" w:val="clear"/>
            <w:vAlign w:val="center"/>
          </w:tcPr>
          <w:p>
            <w:pPr>
              <w:pStyle w:val="Compact"/>
              <w:jc w:val="left"/>
            </w:pPr>
            <w:r>
              <w:rPr>
                <w:sz w:val="16"/>
              </w:rPr>
              <w:t xml:space="preserve">Security research authority</w:t>
            </w:r>
          </w:p>
        </w:tc>
      </w:tr>
      <w:tr>
        <w:tc>
          <w:tcPr>
            <w:tcW w:type="dxa" w:w="3120"/>
            <w:shd w:fill="FFFFFF" w:val="clear"/>
            <w:vAlign w:val="center"/>
          </w:tcPr>
          <w:p>
            <w:pPr>
              <w:pStyle w:val="Compact"/>
              <w:jc w:val="left"/>
            </w:pPr>
            <w:r>
              <w:rPr>
                <w:bCs/>
                <w:b/>
                <w:sz w:val="16"/>
              </w:rPr>
              <w:t xml:space="preserve">SOV3 AI Agent Guardrail MCP</w:t>
            </w:r>
          </w:p>
        </w:tc>
        <w:tc>
          <w:tcPr>
            <w:tcW w:type="dxa" w:w="3120"/>
            <w:shd w:fill="FFFFFF" w:val="clear"/>
            <w:vAlign w:val="center"/>
          </w:tcPr>
          <w:p>
            <w:pPr>
              <w:pStyle w:val="Compact"/>
              <w:jc w:val="left"/>
            </w:pPr>
            <w:r>
              <w:rPr>
                <w:sz w:val="16"/>
              </w:rPr>
              <w:t xml:space="preserve">Runtime policy enforcement, agent behavior monitoring, prompt injection detection</w:t>
            </w:r>
          </w:p>
        </w:tc>
        <w:tc>
          <w:tcPr>
            <w:tcW w:type="dxa" w:w="3120"/>
            <w:shd w:fill="FFFFFF" w:val="clear"/>
            <w:vAlign w:val="center"/>
          </w:tcPr>
          <w:p>
            <w:pPr>
              <w:pStyle w:val="Compact"/>
              <w:jc w:val="left"/>
            </w:pPr>
            <w:r>
              <w:rPr>
                <w:sz w:val="16"/>
              </w:rPr>
              <w:t xml:space="preserve">First runtime governance MCP</w:t>
            </w:r>
          </w:p>
        </w:tc>
      </w:tr>
    </w:tbl>
    <w:bookmarkEnd w:id="69"/>
    <w:bookmarkStart w:id="70" w:name="phase-3-enterprise-weeks-9-12"/>
    <w:p>
      <w:pPr>
        <w:pStyle w:val="Heading4"/>
      </w:pPr>
      <w:r>
        <w:rPr>
          <w:b/>
          <w:color w:val="2E4050"/>
          <w:sz w:val="22"/>
        </w:rPr>
        <w:t xml:space="preserve">Phase 3: Enterprise (Weeks 9-12)</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288"/>
        <w:gridCol w:w="2288"/>
        <w:gridCol w:w="3344"/>
      </w:tblGrid>
      <w:tr>
        <w:trPr>
          <w:tblHeader w:val="true"/>
        </w:trPr>
        <w:tc>
          <w:tcPr>
            <w:tcW w:type="dxa" w:w="3120"/>
            <w:shd w:fill="2C3E50" w:val="clear"/>
            <w:vAlign w:val="center"/>
          </w:tcPr>
          <w:p>
            <w:pPr>
              <w:pStyle w:val="Compact"/>
              <w:jc w:val="center"/>
            </w:pPr>
            <w:r>
              <w:rPr>
                <w:b/>
                <w:color w:val="FFFFFF"/>
                <w:sz w:val="18"/>
              </w:rPr>
              <w:t xml:space="preserve">Deliverable</w:t>
            </w:r>
          </w:p>
        </w:tc>
        <w:tc>
          <w:tcPr>
            <w:tcW w:type="dxa" w:w="3120"/>
            <w:shd w:fill="2C3E50" w:val="clear"/>
            <w:vAlign w:val="center"/>
          </w:tcPr>
          <w:p>
            <w:pPr>
              <w:pStyle w:val="Compact"/>
              <w:jc w:val="center"/>
            </w:pPr>
            <w:r>
              <w:rPr>
                <w:b/>
                <w:color w:val="FFFFFF"/>
                <w:sz w:val="18"/>
              </w:rPr>
              <w:t xml:space="preserve">Description</w:t>
            </w:r>
          </w:p>
        </w:tc>
        <w:tc>
          <w:tcPr>
            <w:tcW w:type="dxa" w:w="3120"/>
            <w:shd w:fill="2C3E50" w:val="clear"/>
            <w:vAlign w:val="center"/>
          </w:tcPr>
          <w:p>
            <w:pPr>
              <w:pStyle w:val="Compact"/>
              <w:jc w:val="center"/>
            </w:pPr>
            <w:r>
              <w:rPr>
                <w:b/>
                <w:color w:val="FFFFFF"/>
                <w:sz w:val="18"/>
              </w:rPr>
              <w:t xml:space="preserve">Competitive Impact</w:t>
            </w:r>
          </w:p>
        </w:tc>
      </w:tr>
      <w:tr>
        <w:tc>
          <w:tcPr>
            <w:tcW w:type="dxa" w:w="3120"/>
            <w:shd w:fill="F8F9FA" w:val="clear"/>
            <w:vAlign w:val="center"/>
          </w:tcPr>
          <w:p>
            <w:pPr>
              <w:pStyle w:val="Compact"/>
              <w:jc w:val="left"/>
            </w:pPr>
            <w:r>
              <w:rPr>
                <w:bCs/>
                <w:b/>
                <w:sz w:val="16"/>
              </w:rPr>
              <w:t xml:space="preserve">SOV3 Enterprise AI Governance Pack</w:t>
            </w:r>
          </w:p>
        </w:tc>
        <w:tc>
          <w:tcPr>
            <w:tcW w:type="dxa" w:w="3120"/>
            <w:shd w:fill="F8F9FA" w:val="clear"/>
            <w:vAlign w:val="center"/>
          </w:tcPr>
          <w:p>
            <w:pPr>
              <w:pStyle w:val="Compact"/>
              <w:jc w:val="left"/>
            </w:pPr>
            <w:r>
              <w:rPr>
                <w:sz w:val="16"/>
              </w:rPr>
              <w:t xml:space="preserve">Multi-tenant governance, shadow AI detection, vendor risk assessment</w:t>
            </w:r>
          </w:p>
        </w:tc>
        <w:tc>
          <w:tcPr>
            <w:tcW w:type="dxa" w:w="3120"/>
            <w:shd w:fill="F8F9FA" w:val="clear"/>
            <w:vAlign w:val="center"/>
          </w:tcPr>
          <w:p>
            <w:pPr>
              <w:pStyle w:val="Compact"/>
              <w:jc w:val="left"/>
            </w:pPr>
            <w:r>
              <w:rPr>
                <w:sz w:val="16"/>
              </w:rPr>
              <w:t xml:space="preserve">Enterprise MCP governance</w:t>
            </w:r>
          </w:p>
        </w:tc>
      </w:tr>
      <w:tr>
        <w:tc>
          <w:tcPr>
            <w:tcW w:type="dxa" w:w="3120"/>
            <w:shd w:fill="FFFFFF" w:val="clear"/>
            <w:vAlign w:val="center"/>
          </w:tcPr>
          <w:p>
            <w:pPr>
              <w:pStyle w:val="Compact"/>
              <w:jc w:val="left"/>
            </w:pPr>
            <w:r>
              <w:rPr>
                <w:bCs/>
                <w:b/>
                <w:sz w:val="16"/>
              </w:rPr>
              <w:t xml:space="preserve">SOV3 Industry Packs</w:t>
            </w:r>
          </w:p>
        </w:tc>
        <w:tc>
          <w:tcPr>
            <w:tcW w:type="dxa" w:w="3120"/>
            <w:shd w:fill="FFFFFF" w:val="clear"/>
            <w:vAlign w:val="center"/>
          </w:tcPr>
          <w:p>
            <w:pPr>
              <w:pStyle w:val="Compact"/>
              <w:jc w:val="left"/>
            </w:pPr>
            <w:r>
              <w:rPr>
                <w:sz w:val="16"/>
              </w:rPr>
              <w:t xml:space="preserve">Finance (FINRA, Basel, SOX), Healthcare (HIPAA, FDA), Government (FedRAMP)</w:t>
            </w:r>
          </w:p>
        </w:tc>
        <w:tc>
          <w:tcPr>
            <w:tcW w:type="dxa" w:w="3120"/>
            <w:shd w:fill="FFFFFF" w:val="clear"/>
            <w:vAlign w:val="center"/>
          </w:tcPr>
          <w:p>
            <w:pPr>
              <w:pStyle w:val="Compact"/>
              <w:jc w:val="left"/>
            </w:pPr>
            <w:r>
              <w:rPr>
                <w:sz w:val="16"/>
              </w:rPr>
              <w:t xml:space="preserve">Vertical dominance</w:t>
            </w:r>
          </w:p>
        </w:tc>
      </w:tr>
    </w:tbl>
    <w:bookmarkEnd w:id="70"/>
    <w:bookmarkStart w:id="71" w:name="security-standards-to-set"/>
    <w:p>
      <w:pPr>
        <w:pStyle w:val="Heading4"/>
      </w:pPr>
      <w:r>
        <w:rPr>
          <w:b/>
          <w:color w:val="2E4050"/>
          <w:sz w:val="22"/>
        </w:rPr>
        <w:t xml:space="preserve">Security Standards to Set</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084"/>
        <w:gridCol w:w="2709"/>
        <w:gridCol w:w="3126"/>
      </w:tblGrid>
      <w:tr>
        <w:trPr>
          <w:tblHeader w:val="true"/>
        </w:trPr>
        <w:tc>
          <w:tcPr>
            <w:tcW w:type="dxa" w:w="3120"/>
            <w:shd w:fill="2C3E50" w:val="clear"/>
            <w:vAlign w:val="center"/>
          </w:tcPr>
          <w:p>
            <w:pPr>
              <w:pStyle w:val="Compact"/>
              <w:jc w:val="center"/>
            </w:pPr>
            <w:r>
              <w:rPr>
                <w:b/>
                <w:color w:val="FFFFFF"/>
                <w:sz w:val="18"/>
              </w:rPr>
              <w:t xml:space="preserve">Standard</w:t>
            </w:r>
          </w:p>
        </w:tc>
        <w:tc>
          <w:tcPr>
            <w:tcW w:type="dxa" w:w="3120"/>
            <w:shd w:fill="2C3E50" w:val="clear"/>
            <w:vAlign w:val="center"/>
          </w:tcPr>
          <w:p>
            <w:pPr>
              <w:pStyle w:val="Compact"/>
              <w:jc w:val="center"/>
            </w:pPr>
            <w:r>
              <w:rPr>
                <w:b/>
                <w:color w:val="FFFFFF"/>
                <w:sz w:val="18"/>
              </w:rPr>
              <w:t xml:space="preserve">Description</w:t>
            </w:r>
          </w:p>
        </w:tc>
        <w:tc>
          <w:tcPr>
            <w:tcW w:type="dxa" w:w="3120"/>
            <w:shd w:fill="2C3E50" w:val="clear"/>
            <w:vAlign w:val="center"/>
          </w:tcPr>
          <w:p>
            <w:pPr>
              <w:pStyle w:val="Compact"/>
              <w:jc w:val="center"/>
            </w:pPr>
            <w:r>
              <w:rPr>
                <w:b/>
                <w:color w:val="FFFFFF"/>
                <w:sz w:val="18"/>
              </w:rPr>
              <w:t xml:space="preserve">Why SOV3 Wins</w:t>
            </w:r>
          </w:p>
        </w:tc>
      </w:tr>
      <w:tr>
        <w:tc>
          <w:tcPr>
            <w:tcW w:type="dxa" w:w="3120"/>
            <w:shd w:fill="F8F9FA" w:val="clear"/>
            <w:vAlign w:val="center"/>
          </w:tcPr>
          <w:p>
            <w:pPr>
              <w:pStyle w:val="Compact"/>
              <w:jc w:val="left"/>
            </w:pPr>
            <w:r>
              <w:rPr>
                <w:bCs/>
                <w:b/>
                <w:sz w:val="16"/>
              </w:rPr>
              <w:t xml:space="preserve">SOV3 MCP Security Certification</w:t>
            </w:r>
          </w:p>
        </w:tc>
        <w:tc>
          <w:tcPr>
            <w:tcW w:type="dxa" w:w="3120"/>
            <w:shd w:fill="F8F9FA" w:val="clear"/>
            <w:vAlign w:val="center"/>
          </w:tcPr>
          <w:p>
            <w:pPr>
              <w:pStyle w:val="Compact"/>
              <w:jc w:val="left"/>
            </w:pPr>
            <w:r>
              <w:rPr>
                <w:sz w:val="16"/>
              </w:rPr>
              <w:t xml:space="preserve">“</w:t>
            </w:r>
            <w:r>
              <w:rPr>
                <w:sz w:val="16"/>
              </w:rPr>
              <w:t xml:space="preserve">Certified Secure MCP</w:t>
            </w:r>
            <w:r>
              <w:rPr>
                <w:sz w:val="16"/>
              </w:rPr>
              <w:t xml:space="preserve">”</w:t>
            </w:r>
            <w:r>
              <w:rPr>
                <w:sz w:val="16"/>
              </w:rPr>
              <w:t xml:space="preserve"> </w:t>
            </w:r>
            <w:r>
              <w:rPr>
                <w:sz w:val="16"/>
              </w:rPr>
              <w:t xml:space="preserve">badge</w:t>
            </w:r>
          </w:p>
        </w:tc>
        <w:tc>
          <w:tcPr>
            <w:tcW w:type="dxa" w:w="3120"/>
            <w:shd w:fill="F8F9FA" w:val="clear"/>
            <w:vAlign w:val="center"/>
          </w:tcPr>
          <w:p>
            <w:pPr>
              <w:pStyle w:val="Compact"/>
              <w:jc w:val="left"/>
            </w:pPr>
            <w:r>
              <w:rPr>
                <w:sz w:val="16"/>
              </w:rPr>
              <w:t xml:space="preserve">First certification body = default standard</w:t>
            </w:r>
          </w:p>
        </w:tc>
      </w:tr>
      <w:tr>
        <w:tc>
          <w:tcPr>
            <w:tcW w:type="dxa" w:w="3120"/>
            <w:shd w:fill="FFFFFF" w:val="clear"/>
            <w:vAlign w:val="center"/>
          </w:tcPr>
          <w:p>
            <w:pPr>
              <w:pStyle w:val="Compact"/>
              <w:jc w:val="left"/>
            </w:pPr>
            <w:r>
              <w:rPr>
                <w:bCs/>
                <w:b/>
                <w:sz w:val="16"/>
              </w:rPr>
              <w:t xml:space="preserve">Governance Maturity Model</w:t>
            </w:r>
          </w:p>
        </w:tc>
        <w:tc>
          <w:tcPr>
            <w:tcW w:type="dxa" w:w="3120"/>
            <w:shd w:fill="FFFFFF" w:val="clear"/>
            <w:vAlign w:val="center"/>
          </w:tcPr>
          <w:p>
            <w:pPr>
              <w:pStyle w:val="Compact"/>
              <w:jc w:val="left"/>
            </w:pPr>
            <w:r>
              <w:rPr>
                <w:sz w:val="16"/>
              </w:rPr>
              <w:t xml:space="preserve">5-level AI governance maturity assessment</w:t>
            </w:r>
          </w:p>
        </w:tc>
        <w:tc>
          <w:tcPr>
            <w:tcW w:type="dxa" w:w="3120"/>
            <w:shd w:fill="FFFFFF" w:val="clear"/>
            <w:vAlign w:val="center"/>
          </w:tcPr>
          <w:p>
            <w:pPr>
              <w:pStyle w:val="Compact"/>
              <w:jc w:val="left"/>
            </w:pPr>
            <w:r>
              <w:rPr>
                <w:sz w:val="16"/>
              </w:rPr>
              <w:t xml:space="preserve">Framework lock-in</w:t>
            </w:r>
          </w:p>
        </w:tc>
      </w:tr>
      <w:tr>
        <w:tc>
          <w:tcPr>
            <w:tcW w:type="dxa" w:w="3120"/>
            <w:shd w:fill="F8F9FA" w:val="clear"/>
            <w:vAlign w:val="center"/>
          </w:tcPr>
          <w:p>
            <w:pPr>
              <w:pStyle w:val="Compact"/>
              <w:jc w:val="left"/>
            </w:pPr>
            <w:r>
              <w:rPr>
                <w:bCs/>
                <w:b/>
                <w:sz w:val="16"/>
              </w:rPr>
              <w:t xml:space="preserve">MCP Server Audit Standard</w:t>
            </w:r>
          </w:p>
        </w:tc>
        <w:tc>
          <w:tcPr>
            <w:tcW w:type="dxa" w:w="3120"/>
            <w:shd w:fill="F8F9FA" w:val="clear"/>
            <w:vAlign w:val="center"/>
          </w:tcPr>
          <w:p>
            <w:pPr>
              <w:pStyle w:val="Compact"/>
              <w:jc w:val="left"/>
            </w:pPr>
            <w:r>
              <w:rPr>
                <w:sz w:val="16"/>
              </w:rPr>
              <w:t xml:space="preserve">Open standard for auditing MCP servers</w:t>
            </w:r>
          </w:p>
        </w:tc>
        <w:tc>
          <w:tcPr>
            <w:tcW w:type="dxa" w:w="3120"/>
            <w:shd w:fill="F8F9FA" w:val="clear"/>
            <w:vAlign w:val="center"/>
          </w:tcPr>
          <w:p>
            <w:pPr>
              <w:pStyle w:val="Compact"/>
              <w:jc w:val="left"/>
            </w:pPr>
            <w:r>
              <w:rPr>
                <w:sz w:val="16"/>
              </w:rPr>
              <w:t xml:space="preserve">Standards body authority</w:t>
            </w:r>
          </w:p>
        </w:tc>
      </w:tr>
      <w:tr>
        <w:tc>
          <w:tcPr>
            <w:tcW w:type="dxa" w:w="3120"/>
            <w:shd w:fill="FFFFFF" w:val="clear"/>
            <w:vAlign w:val="center"/>
          </w:tcPr>
          <w:p>
            <w:pPr>
              <w:pStyle w:val="Compact"/>
              <w:jc w:val="left"/>
            </w:pPr>
            <w:r>
              <w:rPr>
                <w:bCs/>
                <w:b/>
                <w:sz w:val="16"/>
              </w:rPr>
              <w:t xml:space="preserve">AI Agent Risk Scoring</w:t>
            </w:r>
          </w:p>
        </w:tc>
        <w:tc>
          <w:tcPr>
            <w:tcW w:type="dxa" w:w="3120"/>
            <w:shd w:fill="FFFFFF" w:val="clear"/>
            <w:vAlign w:val="center"/>
          </w:tcPr>
          <w:p>
            <w:pPr>
              <w:pStyle w:val="Compact"/>
              <w:jc w:val="left"/>
            </w:pPr>
            <w:r>
              <w:rPr>
                <w:sz w:val="16"/>
              </w:rPr>
              <w:t xml:space="preserve">Standardized risk scoring for AI agents</w:t>
            </w:r>
          </w:p>
        </w:tc>
        <w:tc>
          <w:tcPr>
            <w:tcW w:type="dxa" w:w="3120"/>
            <w:shd w:fill="FFFFFF" w:val="clear"/>
            <w:vAlign w:val="center"/>
          </w:tcPr>
          <w:p>
            <w:pPr>
              <w:pStyle w:val="Compact"/>
              <w:jc w:val="left"/>
            </w:pPr>
            <w:r>
              <w:rPr>
                <w:sz w:val="16"/>
              </w:rPr>
              <w:t xml:space="preserve">Data network effect</w:t>
            </w:r>
          </w:p>
        </w:tc>
      </w:tr>
      <w:tr>
        <w:tc>
          <w:tcPr>
            <w:tcW w:type="dxa" w:w="3120"/>
            <w:shd w:fill="F8F9FA" w:val="clear"/>
            <w:vAlign w:val="center"/>
          </w:tcPr>
          <w:p>
            <w:pPr>
              <w:pStyle w:val="Compact"/>
              <w:jc w:val="left"/>
            </w:pPr>
            <w:r>
              <w:rPr>
                <w:bCs/>
                <w:b/>
                <w:sz w:val="16"/>
              </w:rPr>
              <w:t xml:space="preserve">Cross-Framework Control Mapping</w:t>
            </w:r>
          </w:p>
        </w:tc>
        <w:tc>
          <w:tcPr>
            <w:tcW w:type="dxa" w:w="3120"/>
            <w:shd w:fill="F8F9FA" w:val="clear"/>
            <w:vAlign w:val="center"/>
          </w:tcPr>
          <w:p>
            <w:pPr>
              <w:pStyle w:val="Compact"/>
              <w:jc w:val="left"/>
            </w:pPr>
            <w:r>
              <w:rPr>
                <w:sz w:val="16"/>
              </w:rPr>
              <w:t xml:space="preserve">Unified NIST/ISO/EU AI Act mapping</w:t>
            </w:r>
          </w:p>
        </w:tc>
        <w:tc>
          <w:tcPr>
            <w:tcW w:type="dxa" w:w="3120"/>
            <w:shd w:fill="F8F9FA" w:val="clear"/>
            <w:vAlign w:val="center"/>
          </w:tcPr>
          <w:p>
            <w:pPr>
              <w:pStyle w:val="Compact"/>
              <w:jc w:val="left"/>
            </w:pPr>
            <w:r>
              <w:rPr>
                <w:sz w:val="16"/>
              </w:rPr>
              <w:t xml:space="preserve">Integration depth moat</w:t>
            </w:r>
          </w:p>
        </w:tc>
      </w:tr>
    </w:tbl>
    <w:bookmarkEnd w:id="71"/>
    <w:bookmarkStart w:id="72" w:name="developer-acquisition-plan"/>
    <w:p>
      <w:pPr>
        <w:pStyle w:val="Heading4"/>
      </w:pPr>
      <w:r>
        <w:rPr>
          <w:b/>
          <w:color w:val="2E4050"/>
          <w:sz w:val="22"/>
        </w:rPr>
        <w:t xml:space="preserve">Developer Acquisition Plan</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630"/>
        <w:gridCol w:w="2329"/>
        <w:gridCol w:w="2096"/>
        <w:gridCol w:w="1863"/>
      </w:tblGrid>
      <w:tr>
        <w:trPr>
          <w:tblHeader w:val="true"/>
        </w:trPr>
        <w:tc>
          <w:tcPr>
            <w:tcW w:type="dxa" w:w="2340"/>
            <w:shd w:fill="2C3E50" w:val="clear"/>
            <w:vAlign w:val="center"/>
          </w:tcPr>
          <w:p>
            <w:pPr>
              <w:pStyle w:val="Compact"/>
              <w:jc w:val="center"/>
            </w:pPr>
            <w:r>
              <w:rPr>
                <w:b/>
                <w:color w:val="FFFFFF"/>
                <w:sz w:val="18"/>
              </w:rPr>
              <w:t xml:space="preserve">Phase</w:t>
            </w:r>
          </w:p>
        </w:tc>
        <w:tc>
          <w:tcPr>
            <w:tcW w:type="dxa" w:w="2340"/>
            <w:shd w:fill="2C3E50" w:val="clear"/>
            <w:vAlign w:val="center"/>
          </w:tcPr>
          <w:p>
            <w:pPr>
              <w:pStyle w:val="Compact"/>
              <w:jc w:val="center"/>
            </w:pPr>
            <w:r>
              <w:rPr>
                <w:b/>
                <w:color w:val="FFFFFF"/>
                <w:sz w:val="18"/>
              </w:rPr>
              <w:t xml:space="preserve">Timeline</w:t>
            </w:r>
          </w:p>
        </w:tc>
        <w:tc>
          <w:tcPr>
            <w:tcW w:type="dxa" w:w="2340"/>
            <w:shd w:fill="2C3E50" w:val="clear"/>
            <w:vAlign w:val="center"/>
          </w:tcPr>
          <w:p>
            <w:pPr>
              <w:pStyle w:val="Compact"/>
              <w:jc w:val="center"/>
            </w:pPr>
            <w:r>
              <w:rPr>
                <w:b/>
                <w:color w:val="FFFFFF"/>
                <w:sz w:val="18"/>
              </w:rPr>
              <w:t xml:space="preserve">Actions</w:t>
            </w:r>
          </w:p>
        </w:tc>
        <w:tc>
          <w:tcPr>
            <w:tcW w:type="dxa" w:w="2340"/>
            <w:shd w:fill="2C3E50" w:val="clear"/>
            <w:vAlign w:val="center"/>
          </w:tcPr>
          <w:p>
            <w:pPr>
              <w:pStyle w:val="Compact"/>
              <w:jc w:val="center"/>
            </w:pPr>
            <w:r>
              <w:rPr>
                <w:b/>
                <w:color w:val="FFFFFF"/>
                <w:sz w:val="18"/>
              </w:rPr>
              <w:t xml:space="preserve">Target</w:t>
            </w:r>
          </w:p>
        </w:tc>
      </w:tr>
      <w:tr>
        <w:tc>
          <w:tcPr>
            <w:tcW w:type="dxa" w:w="2340"/>
            <w:shd w:fill="F8F9FA" w:val="clear"/>
            <w:vAlign w:val="center"/>
          </w:tcPr>
          <w:p>
            <w:pPr>
              <w:pStyle w:val="Compact"/>
              <w:jc w:val="left"/>
            </w:pPr>
            <w:r>
              <w:rPr>
                <w:bCs/>
                <w:b/>
                <w:sz w:val="16"/>
              </w:rPr>
              <w:t xml:space="preserve">Be First</w:t>
            </w:r>
          </w:p>
        </w:tc>
        <w:tc>
          <w:tcPr>
            <w:tcW w:type="dxa" w:w="2340"/>
            <w:shd w:fill="F8F9FA" w:val="clear"/>
            <w:vAlign w:val="center"/>
          </w:tcPr>
          <w:p>
            <w:pPr>
              <w:pStyle w:val="Compact"/>
              <w:jc w:val="left"/>
            </w:pPr>
            <w:r>
              <w:rPr>
                <w:sz w:val="16"/>
              </w:rPr>
              <w:t xml:space="preserve">Month 1</w:t>
            </w:r>
          </w:p>
        </w:tc>
        <w:tc>
          <w:tcPr>
            <w:tcW w:type="dxa" w:w="2340"/>
            <w:shd w:fill="F8F9FA" w:val="clear"/>
            <w:vAlign w:val="center"/>
          </w:tcPr>
          <w:p>
            <w:pPr>
              <w:pStyle w:val="Compact"/>
              <w:jc w:val="left"/>
            </w:pPr>
            <w:r>
              <w:rPr>
                <w:sz w:val="16"/>
              </w:rPr>
              <w:t xml:space="preserve">Launch on all 6 marketplaces (MCP.so, Glama, Smithery, PulseMCP, Cursor Dir, GitHub)</w:t>
            </w:r>
          </w:p>
        </w:tc>
        <w:tc>
          <w:tcPr>
            <w:tcW w:type="dxa" w:w="2340"/>
            <w:shd w:fill="F8F9FA" w:val="clear"/>
            <w:vAlign w:val="center"/>
          </w:tcPr>
          <w:p>
            <w:pPr>
              <w:pStyle w:val="Compact"/>
              <w:jc w:val="left"/>
            </w:pPr>
            <w:r>
              <w:rPr>
                <w:sz w:val="16"/>
              </w:rPr>
              <w:t xml:space="preserve">1,000+ installs</w:t>
            </w:r>
          </w:p>
        </w:tc>
      </w:tr>
      <w:tr>
        <w:tc>
          <w:tcPr>
            <w:tcW w:type="dxa" w:w="2340"/>
            <w:shd w:fill="FFFFFF" w:val="clear"/>
            <w:vAlign w:val="center"/>
          </w:tcPr>
          <w:p>
            <w:pPr>
              <w:pStyle w:val="Compact"/>
              <w:jc w:val="left"/>
            </w:pPr>
            <w:r>
              <w:rPr>
                <w:bCs/>
                <w:b/>
                <w:sz w:val="16"/>
              </w:rPr>
              <w:t xml:space="preserve">Community</w:t>
            </w:r>
          </w:p>
        </w:tc>
        <w:tc>
          <w:tcPr>
            <w:tcW w:type="dxa" w:w="2340"/>
            <w:shd w:fill="FFFFFF" w:val="clear"/>
            <w:vAlign w:val="center"/>
          </w:tcPr>
          <w:p>
            <w:pPr>
              <w:pStyle w:val="Compact"/>
              <w:jc w:val="left"/>
            </w:pPr>
            <w:r>
              <w:rPr>
                <w:sz w:val="16"/>
              </w:rPr>
              <w:t xml:space="preserve">Months 2-3</w:t>
            </w:r>
          </w:p>
        </w:tc>
        <w:tc>
          <w:tcPr>
            <w:tcW w:type="dxa" w:w="2340"/>
            <w:shd w:fill="FFFFFF" w:val="clear"/>
            <w:vAlign w:val="center"/>
          </w:tcPr>
          <w:p>
            <w:pPr>
              <w:pStyle w:val="Compact"/>
              <w:jc w:val="left"/>
            </w:pPr>
            <w:r>
              <w:rPr>
                <w:sz w:val="16"/>
              </w:rPr>
              <w:t xml:space="preserve">Open-source core, CSA partnership, MCP Dev Summit talks</w:t>
            </w:r>
          </w:p>
        </w:tc>
        <w:tc>
          <w:tcPr>
            <w:tcW w:type="dxa" w:w="2340"/>
            <w:shd w:fill="FFFFFF" w:val="clear"/>
            <w:vAlign w:val="center"/>
          </w:tcPr>
          <w:p>
            <w:pPr>
              <w:pStyle w:val="Compact"/>
              <w:jc w:val="left"/>
            </w:pPr>
            <w:r>
              <w:rPr>
                <w:sz w:val="16"/>
              </w:rPr>
              <w:t xml:space="preserve">5,000+ community members</w:t>
            </w:r>
          </w:p>
        </w:tc>
      </w:tr>
      <w:tr>
        <w:tc>
          <w:tcPr>
            <w:tcW w:type="dxa" w:w="2340"/>
            <w:shd w:fill="F8F9FA" w:val="clear"/>
            <w:vAlign w:val="center"/>
          </w:tcPr>
          <w:p>
            <w:pPr>
              <w:pStyle w:val="Compact"/>
              <w:jc w:val="left"/>
            </w:pPr>
            <w:r>
              <w:rPr>
                <w:bCs/>
                <w:b/>
                <w:sz w:val="16"/>
              </w:rPr>
              <w:t xml:space="preserve">Enterprise</w:t>
            </w:r>
          </w:p>
        </w:tc>
        <w:tc>
          <w:tcPr>
            <w:tcW w:type="dxa" w:w="2340"/>
            <w:shd w:fill="F8F9FA" w:val="clear"/>
            <w:vAlign w:val="center"/>
          </w:tcPr>
          <w:p>
            <w:pPr>
              <w:pStyle w:val="Compact"/>
              <w:jc w:val="left"/>
            </w:pPr>
            <w:r>
              <w:rPr>
                <w:sz w:val="16"/>
              </w:rPr>
              <w:t xml:space="preserve">Months 4-6</w:t>
            </w:r>
          </w:p>
        </w:tc>
        <w:tc>
          <w:tcPr>
            <w:tcW w:type="dxa" w:w="2340"/>
            <w:shd w:fill="F8F9FA" w:val="clear"/>
            <w:vAlign w:val="center"/>
          </w:tcPr>
          <w:p>
            <w:pPr>
              <w:pStyle w:val="Compact"/>
              <w:jc w:val="left"/>
            </w:pPr>
            <w:r>
              <w:rPr>
                <w:sz w:val="16"/>
              </w:rPr>
              <w:t xml:space="preserve">Enterprise MCP gateway, SOC 2/ISO 27001, AWS/Azure/GCP marketplace</w:t>
            </w:r>
          </w:p>
        </w:tc>
        <w:tc>
          <w:tcPr>
            <w:tcW w:type="dxa" w:w="2340"/>
            <w:shd w:fill="F8F9FA" w:val="clear"/>
            <w:vAlign w:val="center"/>
          </w:tcPr>
          <w:p>
            <w:pPr>
              <w:pStyle w:val="Compact"/>
              <w:jc w:val="left"/>
            </w:pPr>
            <w:r>
              <w:rPr>
                <w:sz w:val="16"/>
              </w:rPr>
              <w:t xml:space="preserve">50+ enterprise pilots</w:t>
            </w:r>
          </w:p>
        </w:tc>
      </w:tr>
      <w:tr>
        <w:tc>
          <w:tcPr>
            <w:tcW w:type="dxa" w:w="2340"/>
            <w:shd w:fill="FFFFFF" w:val="clear"/>
            <w:vAlign w:val="center"/>
          </w:tcPr>
          <w:p>
            <w:pPr>
              <w:pStyle w:val="Compact"/>
              <w:jc w:val="left"/>
            </w:pPr>
            <w:r>
              <w:rPr>
                <w:bCs/>
                <w:b/>
                <w:sz w:val="16"/>
              </w:rPr>
              <w:t xml:space="preserve">Ecosystem Lock-in</w:t>
            </w:r>
          </w:p>
        </w:tc>
        <w:tc>
          <w:tcPr>
            <w:tcW w:type="dxa" w:w="2340"/>
            <w:shd w:fill="FFFFFF" w:val="clear"/>
            <w:vAlign w:val="center"/>
          </w:tcPr>
          <w:p>
            <w:pPr>
              <w:pStyle w:val="Compact"/>
              <w:jc w:val="left"/>
            </w:pPr>
            <w:r>
              <w:rPr>
                <w:sz w:val="16"/>
              </w:rPr>
              <w:t xml:space="preserve">Months 7-12</w:t>
            </w:r>
          </w:p>
        </w:tc>
        <w:tc>
          <w:tcPr>
            <w:tcW w:type="dxa" w:w="2340"/>
            <w:shd w:fill="FFFFFF" w:val="clear"/>
            <w:vAlign w:val="center"/>
          </w:tcPr>
          <w:p>
            <w:pPr>
              <w:pStyle w:val="Compact"/>
              <w:jc w:val="left"/>
            </w:pPr>
            <w:r>
              <w:rPr>
                <w:sz w:val="16"/>
              </w:rPr>
              <w:t xml:space="preserve">Default governance layer, annual</w:t>
            </w:r>
            <w:r>
              <w:rPr>
                <w:sz w:val="16"/>
              </w:rPr>
              <w:t xml:space="preserve"> </w:t>
            </w:r>
            <w:r>
              <w:rPr>
                <w:sz w:val="16"/>
              </w:rPr>
              <w:t xml:space="preserve">“</w:t>
            </w:r>
            <w:r>
              <w:rPr>
                <w:sz w:val="16"/>
              </w:rPr>
              <w:t xml:space="preserve">State of MCP Security</w:t>
            </w:r>
            <w:r>
              <w:rPr>
                <w:sz w:val="16"/>
              </w:rPr>
              <w:t xml:space="preserve">”</w:t>
            </w:r>
            <w:r>
              <w:rPr>
                <w:sz w:val="16"/>
              </w:rPr>
              <w:t xml:space="preserve"> </w:t>
            </w:r>
            <w:r>
              <w:rPr>
                <w:sz w:val="16"/>
              </w:rPr>
              <w:t xml:space="preserve">report, Linux Foundation working group</w:t>
            </w:r>
          </w:p>
        </w:tc>
        <w:tc>
          <w:tcPr>
            <w:tcW w:type="dxa" w:w="2340"/>
            <w:shd w:fill="FFFFFF" w:val="clear"/>
            <w:vAlign w:val="center"/>
          </w:tcPr>
          <w:p>
            <w:pPr>
              <w:pStyle w:val="Compact"/>
              <w:jc w:val="left"/>
            </w:pPr>
            <w:r>
              <w:rPr>
                <w:sz w:val="16"/>
              </w:rPr>
              <w:t xml:space="preserve">Category ownership</w:t>
            </w:r>
          </w:p>
        </w:tc>
      </w:tr>
    </w:tbl>
    <w:p>
      <w:r>
        <w:rPr>
          <w:sz w:val="20"/>
        </w:rPr>
        <w:pict>
          <v:rect style="width:0;height:1.5pt" o:hralign="center" o:hrstd="t" o:hr="t"/>
        </w:pict>
      </w:r>
    </w:p>
    <w:bookmarkEnd w:id="72"/>
    <w:bookmarkEnd w:id="73"/>
    <w:bookmarkEnd w:id="74"/>
    <w:bookmarkStart w:id="91" w:name="api-integration-architecture"/>
    <w:p>
      <w:pPr>
        <w:pStyle w:val="Heading2"/>
      </w:pPr>
      <w:r>
        <w:rPr>
          <w:b/>
          <w:color w:val="2C3E50"/>
          <w:sz w:val="32"/>
        </w:rPr>
        <w:t xml:space="preserve">3. API &amp; Integration Architecture</w:t>
      </w:r>
    </w:p>
    <w:bookmarkStart w:id="75" w:name="api-maturity-rankings"/>
    <w:p>
      <w:pPr>
        <w:pStyle w:val="Heading3"/>
      </w:pPr>
      <w:r>
        <w:rPr>
          <w:b/>
          <w:color w:val="34495E"/>
          <w:sz w:val="26"/>
        </w:rPr>
        <w:t xml:space="preserve">3.1 API Maturity Rankings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546"/>
        <w:gridCol w:w="819"/>
        <w:gridCol w:w="819"/>
        <w:gridCol w:w="546"/>
        <w:gridCol w:w="910"/>
        <w:gridCol w:w="1729"/>
        <w:gridCol w:w="1183"/>
        <w:gridCol w:w="1365"/>
      </w:tblGrid>
      <w:tr>
        <w:trPr>
          <w:tblHeader w:val="true"/>
        </w:trPr>
        <w:tc>
          <w:tcPr>
            <w:tcW w:type="dxa" w:w="1170"/>
            <w:shd w:fill="2C3E50" w:val="clear"/>
            <w:vAlign w:val="center"/>
          </w:tcPr>
          <w:p>
            <w:pPr>
              <w:pStyle w:val="Compact"/>
              <w:jc w:val="center"/>
            </w:pPr>
            <w:r>
              <w:rPr>
                <w:b/>
                <w:color w:val="FFFFFF"/>
                <w:sz w:val="18"/>
              </w:rPr>
              <w:t xml:space="preserve">Rank</w:t>
            </w:r>
          </w:p>
        </w:tc>
        <w:tc>
          <w:tcPr>
            <w:tcW w:type="dxa" w:w="1170"/>
            <w:shd w:fill="2C3E50" w:val="clear"/>
            <w:vAlign w:val="center"/>
          </w:tcPr>
          <w:p>
            <w:pPr>
              <w:pStyle w:val="Compact"/>
              <w:jc w:val="center"/>
            </w:pPr>
            <w:r>
              <w:rPr>
                <w:b/>
                <w:color w:val="FFFFFF"/>
                <w:sz w:val="18"/>
              </w:rPr>
              <w:t xml:space="preserve">Company</w:t>
            </w:r>
          </w:p>
        </w:tc>
        <w:tc>
          <w:tcPr>
            <w:tcW w:type="dxa" w:w="1170"/>
            <w:shd w:fill="2C3E50" w:val="clear"/>
            <w:vAlign w:val="center"/>
          </w:tcPr>
          <w:p>
            <w:pPr>
              <w:pStyle w:val="Compact"/>
              <w:jc w:val="center"/>
            </w:pPr>
            <w:r>
              <w:rPr>
                <w:b/>
                <w:color w:val="FFFFFF"/>
                <w:sz w:val="18"/>
              </w:rPr>
              <w:t xml:space="preserve">Has API</w:t>
            </w:r>
          </w:p>
        </w:tc>
        <w:tc>
          <w:tcPr>
            <w:tcW w:type="dxa" w:w="1170"/>
            <w:shd w:fill="2C3E50" w:val="clear"/>
            <w:vAlign w:val="center"/>
          </w:tcPr>
          <w:p>
            <w:pPr>
              <w:pStyle w:val="Compact"/>
              <w:jc w:val="center"/>
            </w:pPr>
            <w:r>
              <w:rPr>
                <w:b/>
                <w:color w:val="FFFFFF"/>
                <w:sz w:val="18"/>
              </w:rPr>
              <w:t xml:space="preserve">SDKs</w:t>
            </w:r>
          </w:p>
        </w:tc>
        <w:tc>
          <w:tcPr>
            <w:tcW w:type="dxa" w:w="1170"/>
            <w:shd w:fill="2C3E50" w:val="clear"/>
            <w:vAlign w:val="center"/>
          </w:tcPr>
          <w:p>
            <w:pPr>
              <w:pStyle w:val="Compact"/>
              <w:jc w:val="center"/>
            </w:pPr>
            <w:r>
              <w:rPr>
                <w:b/>
                <w:color w:val="FFFFFF"/>
                <w:sz w:val="18"/>
              </w:rPr>
              <w:t xml:space="preserve">Webhooks</w:t>
            </w:r>
          </w:p>
        </w:tc>
        <w:tc>
          <w:tcPr>
            <w:tcW w:type="dxa" w:w="1170"/>
            <w:shd w:fill="2C3E50" w:val="clear"/>
            <w:vAlign w:val="center"/>
          </w:tcPr>
          <w:p>
            <w:pPr>
              <w:pStyle w:val="Compact"/>
              <w:jc w:val="center"/>
            </w:pPr>
            <w:r>
              <w:rPr>
                <w:b/>
                <w:color w:val="FFFFFF"/>
                <w:sz w:val="18"/>
              </w:rPr>
              <w:t xml:space="preserve">Dev Portal Quality</w:t>
            </w:r>
          </w:p>
        </w:tc>
        <w:tc>
          <w:tcPr>
            <w:tcW w:type="dxa" w:w="1170"/>
            <w:shd w:fill="2C3E50" w:val="clear"/>
            <w:vAlign w:val="center"/>
          </w:tcPr>
          <w:p>
            <w:pPr>
              <w:pStyle w:val="Compact"/>
              <w:jc w:val="center"/>
            </w:pPr>
            <w:r>
              <w:rPr>
                <w:b/>
                <w:color w:val="FFFFFF"/>
                <w:sz w:val="18"/>
              </w:rPr>
              <w:t xml:space="preserve">Auth Method</w:t>
            </w:r>
          </w:p>
        </w:tc>
        <w:tc>
          <w:tcPr>
            <w:tcW w:type="dxa" w:w="1170"/>
            <w:shd w:fill="2C3E50" w:val="clear"/>
            <w:vAlign w:val="center"/>
          </w:tcPr>
          <w:p>
            <w:pPr>
              <w:pStyle w:val="Compact"/>
              <w:jc w:val="center"/>
            </w:pPr>
            <w:r>
              <w:rPr>
                <w:b/>
                <w:color w:val="FFFFFF"/>
                <w:sz w:val="18"/>
              </w:rPr>
              <w:t xml:space="preserve">Overall Score</w:t>
            </w:r>
          </w:p>
        </w:tc>
      </w:tr>
      <w:tr>
        <w:tc>
          <w:tcPr>
            <w:tcW w:type="dxa" w:w="1170"/>
            <w:shd w:fill="F8F9FA" w:val="clear"/>
            <w:vAlign w:val="center"/>
          </w:tcPr>
          <w:p>
            <w:pPr>
              <w:pStyle w:val="Compact"/>
              <w:jc w:val="left"/>
            </w:pPr>
            <w:r>
              <w:rPr>
                <w:sz w:val="16"/>
              </w:rPr>
              <w:t xml:space="preserve">1</w:t>
            </w:r>
          </w:p>
        </w:tc>
        <w:tc>
          <w:tcPr>
            <w:tcW w:type="dxa" w:w="1170"/>
            <w:shd w:fill="F8F9FA" w:val="clear"/>
            <w:vAlign w:val="center"/>
          </w:tcPr>
          <w:p>
            <w:pPr>
              <w:pStyle w:val="Compact"/>
              <w:jc w:val="left"/>
            </w:pPr>
            <w:r>
              <w:rPr>
                <w:bCs/>
                <w:b/>
                <w:sz w:val="16"/>
              </w:rPr>
              <w:t xml:space="preserve">OneTrust</w:t>
            </w:r>
          </w:p>
        </w:tc>
        <w:tc>
          <w:tcPr>
            <w:tcW w:type="dxa" w:w="1170"/>
            <w:shd w:fill="F8F9FA" w:val="clear"/>
            <w:vAlign w:val="center"/>
          </w:tcPr>
          <w:p>
            <w:pPr>
              <w:pStyle w:val="Compact"/>
              <w:jc w:val="left"/>
            </w:pPr>
            <w:r>
              <w:rPr>
                <w:sz w:val="16"/>
              </w:rPr>
              <w:t xml:space="preserve">✅ Comprehensive</w:t>
            </w:r>
          </w:p>
        </w:tc>
        <w:tc>
          <w:tcPr>
            <w:tcW w:type="dxa" w:w="1170"/>
            <w:shd w:fill="F8F9FA" w:val="clear"/>
            <w:vAlign w:val="center"/>
          </w:tcPr>
          <w:p>
            <w:pPr>
              <w:pStyle w:val="Compact"/>
              <w:jc w:val="left"/>
            </w:pPr>
            <w:r>
              <w:rPr>
                <w:sz w:val="16"/>
              </w:rPr>
              <w:t xml:space="preserve">JS, Python, Java, Mobile</w:t>
            </w:r>
          </w:p>
        </w:tc>
        <w:tc>
          <w:tcPr>
            <w:tcW w:type="dxa" w:w="1170"/>
            <w:shd w:fill="F8F9FA" w:val="clear"/>
            <w:vAlign w:val="center"/>
          </w:tcPr>
          <w:p>
            <w:pPr>
              <w:pStyle w:val="Compact"/>
              <w:jc w:val="left"/>
            </w:pPr>
            <w:r>
              <w:rPr>
                <w:sz w:val="16"/>
              </w:rPr>
              <w:t xml:space="preserve">✅ Yes</w:t>
            </w:r>
          </w:p>
        </w:tc>
        <w:tc>
          <w:tcPr>
            <w:tcW w:type="dxa" w:w="1170"/>
            <w:shd w:fill="F8F9FA" w:val="clear"/>
            <w:vAlign w:val="center"/>
          </w:tcPr>
          <w:p>
            <w:pPr>
              <w:pStyle w:val="Compact"/>
              <w:jc w:val="left"/>
            </w:pPr>
            <w:r>
              <w:rPr>
                <w:bCs/>
                <w:b/>
                <w:sz w:val="16"/>
              </w:rPr>
              <w:t xml:space="preserve">9/10</w:t>
            </w:r>
          </w:p>
        </w:tc>
        <w:tc>
          <w:tcPr>
            <w:tcW w:type="dxa" w:w="1170"/>
            <w:shd w:fill="F8F9FA" w:val="clear"/>
            <w:vAlign w:val="center"/>
          </w:tcPr>
          <w:p>
            <w:pPr>
              <w:pStyle w:val="Compact"/>
              <w:jc w:val="left"/>
            </w:pPr>
            <w:r>
              <w:rPr>
                <w:sz w:val="16"/>
              </w:rPr>
              <w:t xml:space="preserve">OAuth 2.0, API Keys</w:t>
            </w:r>
          </w:p>
        </w:tc>
        <w:tc>
          <w:tcPr>
            <w:tcW w:type="dxa" w:w="1170"/>
            <w:shd w:fill="F8F9FA" w:val="clear"/>
            <w:vAlign w:val="center"/>
          </w:tcPr>
          <w:p>
            <w:pPr>
              <w:pStyle w:val="Compact"/>
              <w:jc w:val="center"/>
            </w:pPr>
            <w:r>
              <w:rPr>
                <w:bCs/>
                <w:b/>
                <w:sz w:val="16"/>
              </w:rPr>
              <w:t xml:space="preserve">9.0/10</w:t>
            </w:r>
          </w:p>
        </w:tc>
      </w:tr>
      <w:tr>
        <w:tc>
          <w:tcPr>
            <w:tcW w:type="dxa" w:w="1170"/>
            <w:shd w:fill="FFFFFF" w:val="clear"/>
            <w:vAlign w:val="center"/>
          </w:tcPr>
          <w:p>
            <w:pPr>
              <w:pStyle w:val="Compact"/>
              <w:jc w:val="left"/>
            </w:pPr>
            <w:r>
              <w:rPr>
                <w:sz w:val="16"/>
              </w:rPr>
              <w:t xml:space="preserve">2</w:t>
            </w:r>
          </w:p>
        </w:tc>
        <w:tc>
          <w:tcPr>
            <w:tcW w:type="dxa" w:w="1170"/>
            <w:shd w:fill="FFFFFF" w:val="clear"/>
            <w:vAlign w:val="center"/>
          </w:tcPr>
          <w:p>
            <w:pPr>
              <w:pStyle w:val="Compact"/>
              <w:jc w:val="left"/>
            </w:pPr>
            <w:r>
              <w:rPr>
                <w:bCs/>
                <w:b/>
                <w:sz w:val="16"/>
              </w:rPr>
              <w:t xml:space="preserve">CrowdStrike Falcon</w:t>
            </w:r>
          </w:p>
        </w:tc>
        <w:tc>
          <w:tcPr>
            <w:tcW w:type="dxa" w:w="1170"/>
            <w:shd w:fill="FFFFFF" w:val="clear"/>
            <w:vAlign w:val="center"/>
          </w:tcPr>
          <w:p>
            <w:pPr>
              <w:pStyle w:val="Compact"/>
              <w:jc w:val="left"/>
            </w:pPr>
            <w:r>
              <w:rPr>
                <w:sz w:val="16"/>
              </w:rPr>
              <w:t xml:space="preserve">✅ Extensive (100+ collections)</w:t>
            </w:r>
          </w:p>
        </w:tc>
        <w:tc>
          <w:tcPr>
            <w:tcW w:type="dxa" w:w="1170"/>
            <w:shd w:fill="FFFFFF" w:val="clear"/>
            <w:vAlign w:val="center"/>
          </w:tcPr>
          <w:p>
            <w:pPr>
              <w:pStyle w:val="Compact"/>
              <w:jc w:val="left"/>
            </w:pPr>
            <w:r>
              <w:rPr>
                <w:sz w:val="16"/>
              </w:rPr>
              <w:t xml:space="preserve">Python, Go, TS, Rust, PS, Ruby</w:t>
            </w:r>
          </w:p>
        </w:tc>
        <w:tc>
          <w:tcPr>
            <w:tcW w:type="dxa" w:w="1170"/>
            <w:shd w:fill="FFFFFF" w:val="clear"/>
            <w:vAlign w:val="center"/>
          </w:tcPr>
          <w:p>
            <w:pPr>
              <w:pStyle w:val="Compact"/>
              <w:jc w:val="left"/>
            </w:pPr>
            <w:r>
              <w:rPr>
                <w:sz w:val="16"/>
              </w:rPr>
              <w:t xml:space="preserve">✅ Event Streams</w:t>
            </w:r>
          </w:p>
        </w:tc>
        <w:tc>
          <w:tcPr>
            <w:tcW w:type="dxa" w:w="1170"/>
            <w:shd w:fill="FFFFFF" w:val="clear"/>
            <w:vAlign w:val="center"/>
          </w:tcPr>
          <w:p>
            <w:pPr>
              <w:pStyle w:val="Compact"/>
              <w:jc w:val="left"/>
            </w:pPr>
            <w:r>
              <w:rPr>
                <w:bCs/>
                <w:b/>
                <w:sz w:val="16"/>
              </w:rPr>
              <w:t xml:space="preserve">8/10</w:t>
            </w:r>
          </w:p>
        </w:tc>
        <w:tc>
          <w:tcPr>
            <w:tcW w:type="dxa" w:w="1170"/>
            <w:shd w:fill="FFFFFF" w:val="clear"/>
            <w:vAlign w:val="center"/>
          </w:tcPr>
          <w:p>
            <w:pPr>
              <w:pStyle w:val="Compact"/>
              <w:jc w:val="left"/>
            </w:pPr>
            <w:r>
              <w:rPr>
                <w:sz w:val="16"/>
              </w:rPr>
              <w:t xml:space="preserve">OAuth 2.0</w:t>
            </w:r>
          </w:p>
        </w:tc>
        <w:tc>
          <w:tcPr>
            <w:tcW w:type="dxa" w:w="1170"/>
            <w:shd w:fill="FFFFFF" w:val="clear"/>
            <w:vAlign w:val="center"/>
          </w:tcPr>
          <w:p>
            <w:pPr>
              <w:pStyle w:val="Compact"/>
              <w:jc w:val="center"/>
            </w:pPr>
            <w:r>
              <w:rPr>
                <w:bCs/>
                <w:b/>
                <w:sz w:val="16"/>
              </w:rPr>
              <w:t xml:space="preserve">8.3/10</w:t>
            </w:r>
          </w:p>
        </w:tc>
      </w:tr>
      <w:tr>
        <w:tc>
          <w:tcPr>
            <w:tcW w:type="dxa" w:w="1170"/>
            <w:shd w:fill="F8F9FA" w:val="clear"/>
            <w:vAlign w:val="center"/>
          </w:tcPr>
          <w:p>
            <w:pPr>
              <w:pStyle w:val="Compact"/>
              <w:jc w:val="left"/>
            </w:pPr>
            <w:r>
              <w:rPr>
                <w:sz w:val="16"/>
              </w:rPr>
              <w:t xml:space="preserve">3</w:t>
            </w:r>
          </w:p>
        </w:tc>
        <w:tc>
          <w:tcPr>
            <w:tcW w:type="dxa" w:w="1170"/>
            <w:shd w:fill="F8F9FA" w:val="clear"/>
            <w:vAlign w:val="center"/>
          </w:tcPr>
          <w:p>
            <w:pPr>
              <w:pStyle w:val="Compact"/>
              <w:jc w:val="left"/>
            </w:pPr>
            <w:r>
              <w:rPr>
                <w:bCs/>
                <w:b/>
                <w:sz w:val="16"/>
              </w:rPr>
              <w:t xml:space="preserve">Microsoft Graph</w:t>
            </w:r>
          </w:p>
        </w:tc>
        <w:tc>
          <w:tcPr>
            <w:tcW w:type="dxa" w:w="1170"/>
            <w:shd w:fill="F8F9FA" w:val="clear"/>
            <w:vAlign w:val="center"/>
          </w:tcPr>
          <w:p>
            <w:pPr>
              <w:pStyle w:val="Compact"/>
              <w:jc w:val="left"/>
            </w:pPr>
            <w:r>
              <w:rPr>
                <w:sz w:val="16"/>
              </w:rPr>
              <w:t xml:space="preserve">✅ Comprehensive</w:t>
            </w:r>
          </w:p>
        </w:tc>
        <w:tc>
          <w:tcPr>
            <w:tcW w:type="dxa" w:w="1170"/>
            <w:shd w:fill="F8F9FA" w:val="clear"/>
            <w:vAlign w:val="center"/>
          </w:tcPr>
          <w:p>
            <w:pPr>
              <w:pStyle w:val="Compact"/>
              <w:jc w:val="left"/>
            </w:pPr>
            <w:r>
              <w:rPr>
                <w:sz w:val="16"/>
              </w:rPr>
              <w:t xml:space="preserve">6 languages</w:t>
            </w:r>
          </w:p>
        </w:tc>
        <w:tc>
          <w:tcPr>
            <w:tcW w:type="dxa" w:w="1170"/>
            <w:shd w:fill="F8F9FA" w:val="clear"/>
            <w:vAlign w:val="center"/>
          </w:tcPr>
          <w:p>
            <w:pPr>
              <w:pStyle w:val="Compact"/>
              <w:jc w:val="left"/>
            </w:pPr>
            <w:r>
              <w:rPr>
                <w:sz w:val="16"/>
              </w:rPr>
              <w:t xml:space="preserve">✅ Yes</w:t>
            </w:r>
          </w:p>
        </w:tc>
        <w:tc>
          <w:tcPr>
            <w:tcW w:type="dxa" w:w="1170"/>
            <w:shd w:fill="F8F9FA" w:val="clear"/>
            <w:vAlign w:val="center"/>
          </w:tcPr>
          <w:p>
            <w:pPr>
              <w:pStyle w:val="Compact"/>
              <w:jc w:val="left"/>
            </w:pPr>
            <w:r>
              <w:rPr>
                <w:bCs/>
                <w:b/>
                <w:sz w:val="16"/>
              </w:rPr>
              <w:t xml:space="preserve">9/10</w:t>
            </w:r>
          </w:p>
        </w:tc>
        <w:tc>
          <w:tcPr>
            <w:tcW w:type="dxa" w:w="1170"/>
            <w:shd w:fill="F8F9FA" w:val="clear"/>
            <w:vAlign w:val="center"/>
          </w:tcPr>
          <w:p>
            <w:pPr>
              <w:pStyle w:val="Compact"/>
              <w:jc w:val="left"/>
            </w:pPr>
            <w:r>
              <w:rPr>
                <w:sz w:val="16"/>
              </w:rPr>
              <w:t xml:space="preserve">OAuth 2.0</w:t>
            </w:r>
          </w:p>
        </w:tc>
        <w:tc>
          <w:tcPr>
            <w:tcW w:type="dxa" w:w="1170"/>
            <w:shd w:fill="F8F9FA" w:val="clear"/>
            <w:vAlign w:val="center"/>
          </w:tcPr>
          <w:p>
            <w:pPr>
              <w:pStyle w:val="Compact"/>
              <w:jc w:val="center"/>
            </w:pPr>
            <w:r>
              <w:rPr>
                <w:bCs/>
                <w:b/>
                <w:sz w:val="16"/>
              </w:rPr>
              <w:t xml:space="preserve">8.0/10</w:t>
            </w:r>
          </w:p>
        </w:tc>
      </w:tr>
      <w:tr>
        <w:tc>
          <w:tcPr>
            <w:tcW w:type="dxa" w:w="1170"/>
            <w:shd w:fill="FFFFFF" w:val="clear"/>
            <w:vAlign w:val="center"/>
          </w:tcPr>
          <w:p>
            <w:pPr>
              <w:pStyle w:val="Compact"/>
              <w:jc w:val="left"/>
            </w:pPr>
            <w:r>
              <w:rPr>
                <w:sz w:val="16"/>
              </w:rPr>
              <w:t xml:space="preserve">4</w:t>
            </w:r>
          </w:p>
        </w:tc>
        <w:tc>
          <w:tcPr>
            <w:tcW w:type="dxa" w:w="1170"/>
            <w:shd w:fill="FFFFFF" w:val="clear"/>
            <w:vAlign w:val="center"/>
          </w:tcPr>
          <w:p>
            <w:pPr>
              <w:pStyle w:val="Compact"/>
              <w:jc w:val="left"/>
            </w:pPr>
            <w:r>
              <w:rPr>
                <w:bCs/>
                <w:b/>
                <w:sz w:val="16"/>
              </w:rPr>
              <w:t xml:space="preserve">ServiceNow</w:t>
            </w:r>
          </w:p>
        </w:tc>
        <w:tc>
          <w:tcPr>
            <w:tcW w:type="dxa" w:w="1170"/>
            <w:shd w:fill="FFFFFF" w:val="clear"/>
            <w:vAlign w:val="center"/>
          </w:tcPr>
          <w:p>
            <w:pPr>
              <w:pStyle w:val="Compact"/>
              <w:jc w:val="left"/>
            </w:pPr>
            <w:r>
              <w:rPr>
                <w:sz w:val="16"/>
              </w:rPr>
              <w:t xml:space="preserve">✅ Mature (200+ APIs)</w:t>
            </w:r>
          </w:p>
        </w:tc>
        <w:tc>
          <w:tcPr>
            <w:tcW w:type="dxa" w:w="1170"/>
            <w:shd w:fill="FFFFFF" w:val="clear"/>
            <w:vAlign w:val="center"/>
          </w:tcPr>
          <w:p>
            <w:pPr>
              <w:pStyle w:val="Compact"/>
              <w:jc w:val="left"/>
            </w:pPr>
            <w:r>
              <w:rPr>
                <w:sz w:val="16"/>
              </w:rPr>
              <w:t xml:space="preserve">Limited</w:t>
            </w:r>
          </w:p>
        </w:tc>
        <w:tc>
          <w:tcPr>
            <w:tcW w:type="dxa" w:w="1170"/>
            <w:shd w:fill="FFFFFF" w:val="clear"/>
            <w:vAlign w:val="center"/>
          </w:tcPr>
          <w:p>
            <w:pPr>
              <w:pStyle w:val="Compact"/>
              <w:jc w:val="left"/>
            </w:pPr>
            <w:r>
              <w:rPr>
                <w:sz w:val="16"/>
              </w:rPr>
              <w:t xml:space="preserve">Via platform</w:t>
            </w:r>
          </w:p>
        </w:tc>
        <w:tc>
          <w:tcPr>
            <w:tcW w:type="dxa" w:w="1170"/>
            <w:shd w:fill="FFFFFF" w:val="clear"/>
            <w:vAlign w:val="center"/>
          </w:tcPr>
          <w:p>
            <w:pPr>
              <w:pStyle w:val="Compact"/>
              <w:jc w:val="left"/>
            </w:pPr>
            <w:r>
              <w:rPr>
                <w:bCs/>
                <w:b/>
                <w:sz w:val="16"/>
              </w:rPr>
              <w:t xml:space="preserve">7/10</w:t>
            </w:r>
          </w:p>
        </w:tc>
        <w:tc>
          <w:tcPr>
            <w:tcW w:type="dxa" w:w="1170"/>
            <w:shd w:fill="FFFFFF" w:val="clear"/>
            <w:vAlign w:val="center"/>
          </w:tcPr>
          <w:p>
            <w:pPr>
              <w:pStyle w:val="Compact"/>
              <w:jc w:val="left"/>
            </w:pPr>
            <w:r>
              <w:rPr>
                <w:sz w:val="16"/>
              </w:rPr>
              <w:t xml:space="preserve">OAuth, Basic, JWT</w:t>
            </w:r>
          </w:p>
        </w:tc>
        <w:tc>
          <w:tcPr>
            <w:tcW w:type="dxa" w:w="1170"/>
            <w:shd w:fill="FFFFFF" w:val="clear"/>
            <w:vAlign w:val="center"/>
          </w:tcPr>
          <w:p>
            <w:pPr>
              <w:pStyle w:val="Compact"/>
              <w:jc w:val="center"/>
            </w:pPr>
            <w:r>
              <w:rPr>
                <w:bCs/>
                <w:b/>
                <w:sz w:val="16"/>
              </w:rPr>
              <w:t xml:space="preserve">7.3/10</w:t>
            </w:r>
          </w:p>
        </w:tc>
      </w:tr>
      <w:tr>
        <w:tc>
          <w:tcPr>
            <w:tcW w:type="dxa" w:w="1170"/>
            <w:shd w:fill="F8F9FA" w:val="clear"/>
            <w:vAlign w:val="center"/>
          </w:tcPr>
          <w:p>
            <w:pPr>
              <w:pStyle w:val="Compact"/>
              <w:jc w:val="left"/>
            </w:pPr>
            <w:r>
              <w:rPr>
                <w:sz w:val="16"/>
              </w:rPr>
              <w:t xml:space="preserve">5</w:t>
            </w:r>
          </w:p>
        </w:tc>
        <w:tc>
          <w:tcPr>
            <w:tcW w:type="dxa" w:w="1170"/>
            <w:shd w:fill="F8F9FA" w:val="clear"/>
            <w:vAlign w:val="center"/>
          </w:tcPr>
          <w:p>
            <w:pPr>
              <w:pStyle w:val="Compact"/>
              <w:jc w:val="left"/>
            </w:pPr>
            <w:r>
              <w:rPr>
                <w:bCs/>
                <w:b/>
                <w:sz w:val="16"/>
              </w:rPr>
              <w:t xml:space="preserve">Credo AI</w:t>
            </w:r>
          </w:p>
        </w:tc>
        <w:tc>
          <w:tcPr>
            <w:tcW w:type="dxa" w:w="1170"/>
            <w:shd w:fill="F8F9FA" w:val="clear"/>
            <w:vAlign w:val="center"/>
          </w:tcPr>
          <w:p>
            <w:pPr>
              <w:pStyle w:val="Compact"/>
              <w:jc w:val="left"/>
            </w:pPr>
            <w:r>
              <w:rPr>
                <w:sz w:val="16"/>
              </w:rPr>
              <w:t xml:space="preserve">✅ Growing</w:t>
            </w:r>
          </w:p>
        </w:tc>
        <w:tc>
          <w:tcPr>
            <w:tcW w:type="dxa" w:w="1170"/>
            <w:shd w:fill="F8F9FA" w:val="clear"/>
            <w:vAlign w:val="center"/>
          </w:tcPr>
          <w:p>
            <w:pPr>
              <w:pStyle w:val="Compact"/>
              <w:jc w:val="left"/>
            </w:pPr>
            <w:r>
              <w:rPr>
                <w:sz w:val="16"/>
              </w:rPr>
              <w:t xml:space="preserve">Python, TypeScript</w:t>
            </w:r>
          </w:p>
        </w:tc>
        <w:tc>
          <w:tcPr>
            <w:tcW w:type="dxa" w:w="1170"/>
            <w:shd w:fill="F8F9FA" w:val="clear"/>
            <w:vAlign w:val="center"/>
          </w:tcPr>
          <w:p>
            <w:pPr>
              <w:pStyle w:val="Compact"/>
              <w:jc w:val="left"/>
            </w:pPr>
            <w:r>
              <w:rPr>
                <w:sz w:val="16"/>
              </w:rPr>
              <w:t xml:space="preserve">Unknown</w:t>
            </w:r>
          </w:p>
        </w:tc>
        <w:tc>
          <w:tcPr>
            <w:tcW w:type="dxa" w:w="1170"/>
            <w:shd w:fill="F8F9FA" w:val="clear"/>
            <w:vAlign w:val="center"/>
          </w:tcPr>
          <w:p>
            <w:pPr>
              <w:pStyle w:val="Compact"/>
              <w:jc w:val="left"/>
            </w:pPr>
            <w:r>
              <w:rPr>
                <w:bCs/>
                <w:b/>
                <w:sz w:val="16"/>
              </w:rPr>
              <w:t xml:space="preserve">7/10</w:t>
            </w:r>
          </w:p>
        </w:tc>
        <w:tc>
          <w:tcPr>
            <w:tcW w:type="dxa" w:w="1170"/>
            <w:shd w:fill="F8F9FA" w:val="clear"/>
            <w:vAlign w:val="center"/>
          </w:tcPr>
          <w:p>
            <w:pPr>
              <w:pStyle w:val="Compact"/>
              <w:jc w:val="left"/>
            </w:pPr>
            <w:r>
              <w:rPr>
                <w:sz w:val="16"/>
              </w:rPr>
              <w:t xml:space="preserve">API Key</w:t>
            </w:r>
          </w:p>
        </w:tc>
        <w:tc>
          <w:tcPr>
            <w:tcW w:type="dxa" w:w="1170"/>
            <w:shd w:fill="F8F9FA" w:val="clear"/>
            <w:vAlign w:val="center"/>
          </w:tcPr>
          <w:p>
            <w:pPr>
              <w:pStyle w:val="Compact"/>
              <w:jc w:val="center"/>
            </w:pPr>
            <w:r>
              <w:rPr>
                <w:bCs/>
                <w:b/>
                <w:sz w:val="16"/>
              </w:rPr>
              <w:t xml:space="preserve">6.0/10</w:t>
            </w:r>
          </w:p>
        </w:tc>
      </w:tr>
      <w:tr>
        <w:tc>
          <w:tcPr>
            <w:tcW w:type="dxa" w:w="1170"/>
            <w:shd w:fill="FFFFFF" w:val="clear"/>
            <w:vAlign w:val="center"/>
          </w:tcPr>
          <w:p>
            <w:pPr>
              <w:pStyle w:val="Compact"/>
              <w:jc w:val="left"/>
            </w:pPr>
            <w:r>
              <w:rPr>
                <w:sz w:val="16"/>
              </w:rPr>
              <w:t xml:space="preserve">6</w:t>
            </w:r>
          </w:p>
        </w:tc>
        <w:tc>
          <w:tcPr>
            <w:tcW w:type="dxa" w:w="1170"/>
            <w:shd w:fill="FFFFFF" w:val="clear"/>
            <w:vAlign w:val="center"/>
          </w:tcPr>
          <w:p>
            <w:pPr>
              <w:pStyle w:val="Compact"/>
              <w:jc w:val="left"/>
            </w:pPr>
            <w:r>
              <w:rPr>
                <w:bCs/>
                <w:b/>
                <w:sz w:val="16"/>
              </w:rPr>
              <w:t xml:space="preserve">MetricStream</w:t>
            </w:r>
          </w:p>
        </w:tc>
        <w:tc>
          <w:tcPr>
            <w:tcW w:type="dxa" w:w="1170"/>
            <w:shd w:fill="FFFFFF" w:val="clear"/>
            <w:vAlign w:val="center"/>
          </w:tcPr>
          <w:p>
            <w:pPr>
              <w:pStyle w:val="Compact"/>
              <w:jc w:val="left"/>
            </w:pPr>
            <w:r>
              <w:rPr>
                <w:sz w:val="16"/>
              </w:rPr>
              <w:t xml:space="preserve">✅ (200+ GRC APIs)</w:t>
            </w:r>
          </w:p>
        </w:tc>
        <w:tc>
          <w:tcPr>
            <w:tcW w:type="dxa" w:w="1170"/>
            <w:shd w:fill="FFFFFF" w:val="clear"/>
            <w:vAlign w:val="center"/>
          </w:tcPr>
          <w:p>
            <w:pPr>
              <w:pStyle w:val="Compact"/>
              <w:jc w:val="left"/>
            </w:pPr>
            <w:r>
              <w:rPr>
                <w:sz w:val="16"/>
              </w:rPr>
              <w:t xml:space="preserve">Limited</w:t>
            </w:r>
          </w:p>
        </w:tc>
        <w:tc>
          <w:tcPr>
            <w:tcW w:type="dxa" w:w="1170"/>
            <w:shd w:fill="FFFFFF" w:val="clear"/>
            <w:vAlign w:val="center"/>
          </w:tcPr>
          <w:p>
            <w:pPr>
              <w:pStyle w:val="Compact"/>
              <w:jc w:val="left"/>
            </w:pPr>
            <w:r>
              <w:rPr>
                <w:sz w:val="16"/>
              </w:rPr>
              <w:t xml:space="preserve">Via CIS</w:t>
            </w:r>
          </w:p>
        </w:tc>
        <w:tc>
          <w:tcPr>
            <w:tcW w:type="dxa" w:w="1170"/>
            <w:shd w:fill="FFFFFF" w:val="clear"/>
            <w:vAlign w:val="center"/>
          </w:tcPr>
          <w:p>
            <w:pPr>
              <w:pStyle w:val="Compact"/>
              <w:jc w:val="left"/>
            </w:pPr>
            <w:r>
              <w:rPr>
                <w:bCs/>
                <w:b/>
                <w:sz w:val="16"/>
              </w:rPr>
              <w:t xml:space="preserve">6/10</w:t>
            </w:r>
          </w:p>
        </w:tc>
        <w:tc>
          <w:tcPr>
            <w:tcW w:type="dxa" w:w="1170"/>
            <w:shd w:fill="FFFFFF" w:val="clear"/>
            <w:vAlign w:val="center"/>
          </w:tcPr>
          <w:p>
            <w:pPr>
              <w:pStyle w:val="Compact"/>
              <w:jc w:val="left"/>
            </w:pPr>
            <w:r>
              <w:rPr>
                <w:sz w:val="16"/>
              </w:rPr>
              <w:t xml:space="preserve">REST Auth</w:t>
            </w:r>
          </w:p>
        </w:tc>
        <w:tc>
          <w:tcPr>
            <w:tcW w:type="dxa" w:w="1170"/>
            <w:shd w:fill="FFFFFF" w:val="clear"/>
            <w:vAlign w:val="center"/>
          </w:tcPr>
          <w:p>
            <w:pPr>
              <w:pStyle w:val="Compact"/>
              <w:jc w:val="center"/>
            </w:pPr>
            <w:r>
              <w:rPr>
                <w:bCs/>
                <w:b/>
                <w:sz w:val="16"/>
              </w:rPr>
              <w:t xml:space="preserve">6.0/10</w:t>
            </w:r>
          </w:p>
        </w:tc>
      </w:tr>
      <w:tr>
        <w:tc>
          <w:tcPr>
            <w:tcW w:type="dxa" w:w="1170"/>
            <w:shd w:fill="F8F9FA" w:val="clear"/>
            <w:vAlign w:val="center"/>
          </w:tcPr>
          <w:p>
            <w:pPr>
              <w:pStyle w:val="Compact"/>
              <w:jc w:val="left"/>
            </w:pPr>
            <w:r>
              <w:rPr>
                <w:sz w:val="16"/>
              </w:rPr>
              <w:t xml:space="preserve">7</w:t>
            </w:r>
          </w:p>
        </w:tc>
        <w:tc>
          <w:tcPr>
            <w:tcW w:type="dxa" w:w="1170"/>
            <w:shd w:fill="F8F9FA" w:val="clear"/>
            <w:vAlign w:val="center"/>
          </w:tcPr>
          <w:p>
            <w:pPr>
              <w:pStyle w:val="Compact"/>
              <w:jc w:val="left"/>
            </w:pPr>
            <w:r>
              <w:rPr>
                <w:bCs/>
                <w:b/>
                <w:sz w:val="16"/>
              </w:rPr>
              <w:t xml:space="preserve">Holistic AI</w:t>
            </w:r>
          </w:p>
        </w:tc>
        <w:tc>
          <w:tcPr>
            <w:tcW w:type="dxa" w:w="1170"/>
            <w:shd w:fill="F8F9FA" w:val="clear"/>
            <w:vAlign w:val="center"/>
          </w:tcPr>
          <w:p>
            <w:pPr>
              <w:pStyle w:val="Compact"/>
              <w:jc w:val="left"/>
            </w:pPr>
            <w:r>
              <w:rPr>
                <w:sz w:val="16"/>
              </w:rPr>
              <w:t xml:space="preserve">⚠️ Open-source lib only</w:t>
            </w:r>
          </w:p>
        </w:tc>
        <w:tc>
          <w:tcPr>
            <w:tcW w:type="dxa" w:w="1170"/>
            <w:shd w:fill="F8F9FA" w:val="clear"/>
            <w:vAlign w:val="center"/>
          </w:tcPr>
          <w:p>
            <w:pPr>
              <w:pStyle w:val="Compact"/>
              <w:jc w:val="left"/>
            </w:pPr>
            <w:r>
              <w:rPr>
                <w:sz w:val="16"/>
              </w:rPr>
              <w:t xml:space="preserve">Python only</w:t>
            </w:r>
          </w:p>
        </w:tc>
        <w:tc>
          <w:tcPr>
            <w:tcW w:type="dxa" w:w="1170"/>
            <w:shd w:fill="F8F9FA" w:val="clear"/>
            <w:vAlign w:val="center"/>
          </w:tcPr>
          <w:p>
            <w:pPr>
              <w:pStyle w:val="Compact"/>
              <w:jc w:val="left"/>
            </w:pPr>
            <w:r>
              <w:rPr>
                <w:sz w:val="16"/>
              </w:rPr>
              <w:t xml:space="preserve">❌ No</w:t>
            </w:r>
          </w:p>
        </w:tc>
        <w:tc>
          <w:tcPr>
            <w:tcW w:type="dxa" w:w="1170"/>
            <w:shd w:fill="F8F9FA" w:val="clear"/>
            <w:vAlign w:val="center"/>
          </w:tcPr>
          <w:p>
            <w:pPr>
              <w:pStyle w:val="Compact"/>
              <w:jc w:val="left"/>
            </w:pPr>
            <w:r>
              <w:rPr>
                <w:bCs/>
                <w:b/>
                <w:sz w:val="16"/>
              </w:rPr>
              <w:t xml:space="preserve">4/10</w:t>
            </w:r>
          </w:p>
        </w:tc>
        <w:tc>
          <w:tcPr>
            <w:tcW w:type="dxa" w:w="1170"/>
            <w:shd w:fill="F8F9FA" w:val="clear"/>
            <w:vAlign w:val="center"/>
          </w:tcPr>
          <w:p>
            <w:pPr>
              <w:pStyle w:val="Compact"/>
              <w:jc w:val="left"/>
            </w:pPr>
            <w:r>
              <w:rPr>
                <w:sz w:val="16"/>
              </w:rPr>
              <w:t xml:space="preserve">N/A</w:t>
            </w:r>
          </w:p>
        </w:tc>
        <w:tc>
          <w:tcPr>
            <w:tcW w:type="dxa" w:w="1170"/>
            <w:shd w:fill="F8F9FA" w:val="clear"/>
            <w:vAlign w:val="center"/>
          </w:tcPr>
          <w:p>
            <w:pPr>
              <w:pStyle w:val="Compact"/>
              <w:jc w:val="center"/>
            </w:pPr>
            <w:r>
              <w:rPr>
                <w:bCs/>
                <w:b/>
                <w:sz w:val="16"/>
              </w:rPr>
              <w:t xml:space="preserve">3.7/10</w:t>
            </w:r>
          </w:p>
        </w:tc>
      </w:tr>
      <w:tr>
        <w:tc>
          <w:tcPr>
            <w:tcW w:type="dxa" w:w="1170"/>
            <w:shd w:fill="FFFFFF" w:val="clear"/>
            <w:vAlign w:val="center"/>
          </w:tcPr>
          <w:p>
            <w:pPr>
              <w:pStyle w:val="Compact"/>
              <w:jc w:val="left"/>
            </w:pPr>
            <w:r>
              <w:rPr>
                <w:sz w:val="16"/>
              </w:rPr>
              <w:t xml:space="preserve">8</w:t>
            </w:r>
          </w:p>
        </w:tc>
        <w:tc>
          <w:tcPr>
            <w:tcW w:type="dxa" w:w="1170"/>
            <w:shd w:fill="FFFFFF" w:val="clear"/>
            <w:vAlign w:val="center"/>
          </w:tcPr>
          <w:p>
            <w:pPr>
              <w:pStyle w:val="Compact"/>
              <w:jc w:val="left"/>
            </w:pPr>
            <w:r>
              <w:rPr>
                <w:bCs/>
                <w:b/>
                <w:sz w:val="16"/>
              </w:rPr>
              <w:t xml:space="preserve">Zenity</w:t>
            </w:r>
          </w:p>
        </w:tc>
        <w:tc>
          <w:tcPr>
            <w:tcW w:type="dxa" w:w="1170"/>
            <w:shd w:fill="FFFFFF" w:val="clear"/>
            <w:vAlign w:val="center"/>
          </w:tcPr>
          <w:p>
            <w:pPr>
              <w:pStyle w:val="Compact"/>
              <w:jc w:val="left"/>
            </w:pPr>
            <w:r>
              <w:rPr>
                <w:sz w:val="16"/>
              </w:rPr>
              <w:t xml:space="preserve">❌ Not public</w:t>
            </w:r>
          </w:p>
        </w:tc>
        <w:tc>
          <w:tcPr>
            <w:tcW w:type="dxa" w:w="1170"/>
            <w:shd w:fill="FFFFFF" w:val="clear"/>
            <w:vAlign w:val="center"/>
          </w:tcPr>
          <w:p>
            <w:pPr>
              <w:pStyle w:val="Compact"/>
              <w:jc w:val="left"/>
            </w:pPr>
            <w:r>
              <w:rPr>
                <w:sz w:val="16"/>
              </w:rPr>
              <w:t xml:space="preserve">❌ None</w:t>
            </w:r>
          </w:p>
        </w:tc>
        <w:tc>
          <w:tcPr>
            <w:tcW w:type="dxa" w:w="1170"/>
            <w:shd w:fill="FFFFFF" w:val="clear"/>
            <w:vAlign w:val="center"/>
          </w:tcPr>
          <w:p>
            <w:pPr>
              <w:pStyle w:val="Compact"/>
              <w:jc w:val="left"/>
            </w:pPr>
            <w:r>
              <w:rPr>
                <w:sz w:val="16"/>
              </w:rPr>
              <w:t xml:space="preserve">❌ No</w:t>
            </w:r>
          </w:p>
        </w:tc>
        <w:tc>
          <w:tcPr>
            <w:tcW w:type="dxa" w:w="1170"/>
            <w:shd w:fill="FFFFFF" w:val="clear"/>
            <w:vAlign w:val="center"/>
          </w:tcPr>
          <w:p>
            <w:pPr>
              <w:pStyle w:val="Compact"/>
              <w:jc w:val="left"/>
            </w:pPr>
            <w:r>
              <w:rPr>
                <w:bCs/>
                <w:b/>
                <w:sz w:val="16"/>
              </w:rPr>
              <w:t xml:space="preserve">3/10</w:t>
            </w:r>
          </w:p>
        </w:tc>
        <w:tc>
          <w:tcPr>
            <w:tcW w:type="dxa" w:w="1170"/>
            <w:shd w:fill="FFFFFF" w:val="clear"/>
            <w:vAlign w:val="center"/>
          </w:tcPr>
          <w:p>
            <w:pPr>
              <w:pStyle w:val="Compact"/>
              <w:jc w:val="left"/>
            </w:pPr>
            <w:r>
              <w:rPr>
                <w:sz w:val="16"/>
              </w:rPr>
              <w:t xml:space="preserve">Unknown</w:t>
            </w:r>
          </w:p>
        </w:tc>
        <w:tc>
          <w:tcPr>
            <w:tcW w:type="dxa" w:w="1170"/>
            <w:shd w:fill="FFFFFF" w:val="clear"/>
            <w:vAlign w:val="center"/>
          </w:tcPr>
          <w:p>
            <w:pPr>
              <w:pStyle w:val="Compact"/>
              <w:jc w:val="center"/>
            </w:pPr>
            <w:r>
              <w:rPr>
                <w:bCs/>
                <w:b/>
                <w:sz w:val="16"/>
              </w:rPr>
              <w:t xml:space="preserve">3.3/10</w:t>
            </w:r>
          </w:p>
        </w:tc>
      </w:tr>
      <w:tr>
        <w:tc>
          <w:tcPr>
            <w:tcW w:type="dxa" w:w="1170"/>
            <w:shd w:fill="F8F9FA" w:val="clear"/>
            <w:vAlign w:val="center"/>
          </w:tcPr>
          <w:p>
            <w:pPr>
              <w:pStyle w:val="Compact"/>
              <w:jc w:val="left"/>
            </w:pPr>
            <w:r>
              <w:rPr>
                <w:sz w:val="16"/>
              </w:rPr>
              <w:t xml:space="preserve">9</w:t>
            </w:r>
          </w:p>
        </w:tc>
        <w:tc>
          <w:tcPr>
            <w:tcW w:type="dxa" w:w="1170"/>
            <w:shd w:fill="F8F9FA" w:val="clear"/>
            <w:vAlign w:val="center"/>
          </w:tcPr>
          <w:p>
            <w:pPr>
              <w:pStyle w:val="Compact"/>
              <w:jc w:val="left"/>
            </w:pPr>
            <w:r>
              <w:rPr>
                <w:bCs/>
                <w:b/>
                <w:sz w:val="16"/>
              </w:rPr>
              <w:t xml:space="preserve">Cranium AI</w:t>
            </w:r>
          </w:p>
        </w:tc>
        <w:tc>
          <w:tcPr>
            <w:tcW w:type="dxa" w:w="1170"/>
            <w:shd w:fill="F8F9FA" w:val="clear"/>
            <w:vAlign w:val="center"/>
          </w:tcPr>
          <w:p>
            <w:pPr>
              <w:pStyle w:val="Compact"/>
              <w:jc w:val="left"/>
            </w:pPr>
            <w:r>
              <w:rPr>
                <w:sz w:val="16"/>
              </w:rPr>
              <w:t xml:space="preserve">❌ Not public</w:t>
            </w:r>
          </w:p>
        </w:tc>
        <w:tc>
          <w:tcPr>
            <w:tcW w:type="dxa" w:w="1170"/>
            <w:shd w:fill="F8F9FA" w:val="clear"/>
            <w:vAlign w:val="center"/>
          </w:tcPr>
          <w:p>
            <w:pPr>
              <w:pStyle w:val="Compact"/>
              <w:jc w:val="left"/>
            </w:pPr>
            <w:r>
              <w:rPr>
                <w:sz w:val="16"/>
              </w:rPr>
              <w:t xml:space="preserve">❌ None</w:t>
            </w:r>
          </w:p>
        </w:tc>
        <w:tc>
          <w:tcPr>
            <w:tcW w:type="dxa" w:w="1170"/>
            <w:shd w:fill="F8F9FA" w:val="clear"/>
            <w:vAlign w:val="center"/>
          </w:tcPr>
          <w:p>
            <w:pPr>
              <w:pStyle w:val="Compact"/>
              <w:jc w:val="left"/>
            </w:pPr>
            <w:r>
              <w:rPr>
                <w:sz w:val="16"/>
              </w:rPr>
              <w:t xml:space="preserve">❌ No</w:t>
            </w:r>
          </w:p>
        </w:tc>
        <w:tc>
          <w:tcPr>
            <w:tcW w:type="dxa" w:w="1170"/>
            <w:shd w:fill="F8F9FA" w:val="clear"/>
            <w:vAlign w:val="center"/>
          </w:tcPr>
          <w:p>
            <w:pPr>
              <w:pStyle w:val="Compact"/>
              <w:jc w:val="left"/>
            </w:pPr>
            <w:r>
              <w:rPr>
                <w:bCs/>
                <w:b/>
                <w:sz w:val="16"/>
              </w:rPr>
              <w:t xml:space="preserve">3/10</w:t>
            </w:r>
          </w:p>
        </w:tc>
        <w:tc>
          <w:tcPr>
            <w:tcW w:type="dxa" w:w="1170"/>
            <w:shd w:fill="F8F9FA" w:val="clear"/>
            <w:vAlign w:val="center"/>
          </w:tcPr>
          <w:p>
            <w:pPr>
              <w:pStyle w:val="Compact"/>
              <w:jc w:val="left"/>
            </w:pPr>
            <w:r>
              <w:rPr>
                <w:sz w:val="16"/>
              </w:rPr>
              <w:t xml:space="preserve">Unknown</w:t>
            </w:r>
          </w:p>
        </w:tc>
        <w:tc>
          <w:tcPr>
            <w:tcW w:type="dxa" w:w="1170"/>
            <w:shd w:fill="F8F9FA" w:val="clear"/>
            <w:vAlign w:val="center"/>
          </w:tcPr>
          <w:p>
            <w:pPr>
              <w:pStyle w:val="Compact"/>
              <w:jc w:val="center"/>
            </w:pPr>
            <w:r>
              <w:rPr>
                <w:bCs/>
                <w:b/>
                <w:sz w:val="16"/>
              </w:rPr>
              <w:t xml:space="preserve">2.7/10</w:t>
            </w:r>
          </w:p>
        </w:tc>
      </w:tr>
      <w:tr>
        <w:tc>
          <w:tcPr>
            <w:tcW w:type="dxa" w:w="1170"/>
            <w:shd w:fill="FFFFFF" w:val="clear"/>
            <w:vAlign w:val="center"/>
          </w:tcPr>
          <w:p>
            <w:pPr>
              <w:pStyle w:val="Compact"/>
              <w:jc w:val="left"/>
            </w:pPr>
            <w:r>
              <w:rPr>
                <w:sz w:val="16"/>
              </w:rPr>
              <w:t xml:space="preserve">10</w:t>
            </w:r>
          </w:p>
        </w:tc>
        <w:tc>
          <w:tcPr>
            <w:tcW w:type="dxa" w:w="1170"/>
            <w:shd w:fill="FFFFFF" w:val="clear"/>
            <w:vAlign w:val="center"/>
          </w:tcPr>
          <w:p>
            <w:pPr>
              <w:pStyle w:val="Compact"/>
              <w:jc w:val="left"/>
            </w:pPr>
            <w:r>
              <w:rPr>
                <w:bCs/>
                <w:b/>
                <w:sz w:val="16"/>
              </w:rPr>
              <w:t xml:space="preserve">WitnessAI</w:t>
            </w:r>
          </w:p>
        </w:tc>
        <w:tc>
          <w:tcPr>
            <w:tcW w:type="dxa" w:w="1170"/>
            <w:shd w:fill="FFFFFF" w:val="clear"/>
            <w:vAlign w:val="center"/>
          </w:tcPr>
          <w:p>
            <w:pPr>
              <w:pStyle w:val="Compact"/>
              <w:jc w:val="left"/>
            </w:pPr>
            <w:r>
              <w:rPr>
                <w:sz w:val="16"/>
              </w:rPr>
              <w:t xml:space="preserve">❌ Not public</w:t>
            </w:r>
          </w:p>
        </w:tc>
        <w:tc>
          <w:tcPr>
            <w:tcW w:type="dxa" w:w="1170"/>
            <w:shd w:fill="FFFFFF" w:val="clear"/>
            <w:vAlign w:val="center"/>
          </w:tcPr>
          <w:p>
            <w:pPr>
              <w:pStyle w:val="Compact"/>
              <w:jc w:val="left"/>
            </w:pPr>
            <w:r>
              <w:rPr>
                <w:sz w:val="16"/>
              </w:rPr>
              <w:t xml:space="preserve">❌ None</w:t>
            </w:r>
          </w:p>
        </w:tc>
        <w:tc>
          <w:tcPr>
            <w:tcW w:type="dxa" w:w="1170"/>
            <w:shd w:fill="FFFFFF" w:val="clear"/>
            <w:vAlign w:val="center"/>
          </w:tcPr>
          <w:p>
            <w:pPr>
              <w:pStyle w:val="Compact"/>
              <w:jc w:val="left"/>
            </w:pPr>
            <w:r>
              <w:rPr>
                <w:sz w:val="16"/>
              </w:rPr>
              <w:t xml:space="preserve">❌ No</w:t>
            </w:r>
          </w:p>
        </w:tc>
        <w:tc>
          <w:tcPr>
            <w:tcW w:type="dxa" w:w="1170"/>
            <w:shd w:fill="FFFFFF" w:val="clear"/>
            <w:vAlign w:val="center"/>
          </w:tcPr>
          <w:p>
            <w:pPr>
              <w:pStyle w:val="Compact"/>
              <w:jc w:val="left"/>
            </w:pPr>
            <w:r>
              <w:rPr>
                <w:bCs/>
                <w:b/>
                <w:sz w:val="16"/>
              </w:rPr>
              <w:t xml:space="preserve">2/10</w:t>
            </w:r>
          </w:p>
        </w:tc>
        <w:tc>
          <w:tcPr>
            <w:tcW w:type="dxa" w:w="1170"/>
            <w:shd w:fill="FFFFFF" w:val="clear"/>
            <w:vAlign w:val="center"/>
          </w:tcPr>
          <w:p>
            <w:pPr>
              <w:pStyle w:val="Compact"/>
              <w:jc w:val="left"/>
            </w:pPr>
            <w:r>
              <w:rPr>
                <w:sz w:val="16"/>
              </w:rPr>
              <w:t xml:space="preserve">Unknown</w:t>
            </w:r>
          </w:p>
        </w:tc>
        <w:tc>
          <w:tcPr>
            <w:tcW w:type="dxa" w:w="1170"/>
            <w:shd w:fill="FFFFFF" w:val="clear"/>
            <w:vAlign w:val="center"/>
          </w:tcPr>
          <w:p>
            <w:pPr>
              <w:pStyle w:val="Compact"/>
              <w:jc w:val="center"/>
            </w:pPr>
            <w:r>
              <w:rPr>
                <w:bCs/>
                <w:b/>
                <w:sz w:val="16"/>
              </w:rPr>
              <w:t xml:space="preserve">1.7/10</w:t>
            </w:r>
          </w:p>
        </w:tc>
      </w:tr>
    </w:tbl>
    <w:bookmarkEnd w:id="75"/>
    <w:bookmarkStart w:id="79" w:name="companies-with-no-api-prime-targets"/>
    <w:p>
      <w:pPr>
        <w:pStyle w:val="Heading3"/>
      </w:pPr>
      <w:r>
        <w:rPr>
          <w:b/>
          <w:color w:val="34495E"/>
          <w:sz w:val="26"/>
        </w:rPr>
        <w:t xml:space="preserve">3.2 Companies with NO API (Prime Targets)</w:t>
      </w:r>
    </w:p>
    <w:p>
      <w:pPr>
        <w:pStyle w:val="FirstParagraph"/>
      </w:pPr>
      <w:r>
        <w:t xml:space="preserve">Three major competitors — collectively funded with</w:t>
      </w:r>
      <w:r>
        <w:t xml:space="preserve"> </w:t>
      </w:r>
      <w:r>
        <w:rPr>
          <w:bCs/>
          <w:b/>
        </w:rPr>
        <w:t xml:space="preserve">$186.5M</w:t>
      </w:r>
      <w:r>
        <w:t xml:space="preserve"> </w:t>
      </w:r>
      <w:r>
        <w:t xml:space="preserve">— have</w:t>
      </w:r>
      <w:r>
        <w:t xml:space="preserve"> </w:t>
      </w:r>
      <w:r>
        <w:rPr>
          <w:bCs/>
          <w:b/>
        </w:rPr>
        <w:t xml:space="preserve">zero public API.</w:t>
      </w:r>
      <w:r>
        <w:t xml:space="preserve"> </w:t>
      </w:r>
      <w:r>
        <w:t xml:space="preserve">Their users are integration-locked and frustrated.</w:t>
      </w:r>
    </w:p>
    <w:bookmarkStart w:id="76" w:name="witnessai-85.5m-funded-73-employees"/>
    <w:p>
      <w:pPr>
        <w:pStyle w:val="Heading4"/>
      </w:pPr>
      <w:r>
        <w:rPr>
          <w:b/>
          <w:color w:val="2E4050"/>
          <w:sz w:val="22"/>
        </w:rPr>
        <w:t xml:space="preserve">WitnessAI ($85.5M funded, 73 employees)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990"/>
        <w:gridCol w:w="3168"/>
        <w:gridCol w:w="3762"/>
      </w:tblGrid>
      <w:tr>
        <w:trPr>
          <w:tblHeader w:val="true"/>
        </w:trPr>
        <w:tc>
          <w:tcPr>
            <w:tcW w:type="dxa" w:w="3120"/>
            <w:shd w:fill="2C3E50" w:val="clear"/>
            <w:vAlign w:val="center"/>
          </w:tcPr>
          <w:p>
            <w:pPr>
              <w:pStyle w:val="Compact"/>
              <w:jc w:val="center"/>
            </w:pPr>
            <w:r>
              <w:rPr>
                <w:b/>
                <w:color w:val="FFFFFF"/>
                <w:sz w:val="18"/>
              </w:rPr>
              <w:t xml:space="preserve">Gap</w:t>
            </w:r>
          </w:p>
        </w:tc>
        <w:tc>
          <w:tcPr>
            <w:tcW w:type="dxa" w:w="3120"/>
            <w:shd w:fill="2C3E50" w:val="clear"/>
            <w:vAlign w:val="center"/>
          </w:tcPr>
          <w:p>
            <w:pPr>
              <w:pStyle w:val="Compact"/>
              <w:jc w:val="center"/>
            </w:pPr>
            <w:r>
              <w:rPr>
                <w:b/>
                <w:color w:val="FFFFFF"/>
                <w:sz w:val="18"/>
              </w:rPr>
              <w:t xml:space="preserve">Impact on Users</w:t>
            </w:r>
          </w:p>
        </w:tc>
        <w:tc>
          <w:tcPr>
            <w:tcW w:type="dxa" w:w="3120"/>
            <w:shd w:fill="2C3E50" w:val="clear"/>
            <w:vAlign w:val="center"/>
          </w:tcPr>
          <w:p>
            <w:pPr>
              <w:pStyle w:val="Compact"/>
              <w:jc w:val="center"/>
            </w:pPr>
            <w:r>
              <w:rPr>
                <w:b/>
                <w:color w:val="FFFFFF"/>
                <w:sz w:val="18"/>
              </w:rPr>
              <w:t xml:space="preserve">SOV3 Exploitation</w:t>
            </w:r>
          </w:p>
        </w:tc>
      </w:tr>
      <w:tr>
        <w:tc>
          <w:tcPr>
            <w:tcW w:type="dxa" w:w="3120"/>
            <w:shd w:fill="F8F9FA" w:val="clear"/>
            <w:vAlign w:val="center"/>
          </w:tcPr>
          <w:p>
            <w:pPr>
              <w:pStyle w:val="Compact"/>
              <w:jc w:val="left"/>
            </w:pPr>
            <w:r>
              <w:rPr>
                <w:sz w:val="16"/>
              </w:rPr>
              <w:t xml:space="preserve">No public API</w:t>
            </w:r>
          </w:p>
        </w:tc>
        <w:tc>
          <w:tcPr>
            <w:tcW w:type="dxa" w:w="3120"/>
            <w:shd w:fill="F8F9FA" w:val="clear"/>
            <w:vAlign w:val="center"/>
          </w:tcPr>
          <w:p>
            <w:pPr>
              <w:pStyle w:val="Compact"/>
              <w:jc w:val="left"/>
            </w:pPr>
            <w:r>
              <w:rPr>
                <w:sz w:val="16"/>
              </w:rPr>
              <w:t xml:space="preserve">Cannot integrate governance data into existing workflows</w:t>
            </w:r>
          </w:p>
        </w:tc>
        <w:tc>
          <w:tcPr>
            <w:tcW w:type="dxa" w:w="3120"/>
            <w:shd w:fill="F8F9FA" w:val="clear"/>
            <w:vAlign w:val="center"/>
          </w:tcPr>
          <w:p>
            <w:pPr>
              <w:pStyle w:val="Compact"/>
              <w:jc w:val="left"/>
            </w:pPr>
            <w:r>
              <w:rPr>
                <w:sz w:val="16"/>
              </w:rPr>
              <w:t xml:space="preserve">“</w:t>
            </w:r>
            <w:r>
              <w:rPr>
                <w:sz w:val="16"/>
              </w:rPr>
              <w:t xml:space="preserve">Your AI governance data is trapped in a black box</w:t>
            </w:r>
            <w:r>
              <w:rPr>
                <w:sz w:val="16"/>
              </w:rPr>
              <w:t xml:space="preserve">”</w:t>
            </w:r>
          </w:p>
        </w:tc>
      </w:tr>
      <w:tr>
        <w:tc>
          <w:tcPr>
            <w:tcW w:type="dxa" w:w="3120"/>
            <w:shd w:fill="FFFFFF" w:val="clear"/>
            <w:vAlign w:val="center"/>
          </w:tcPr>
          <w:p>
            <w:pPr>
              <w:pStyle w:val="Compact"/>
              <w:jc w:val="left"/>
            </w:pPr>
            <w:r>
              <w:rPr>
                <w:sz w:val="16"/>
              </w:rPr>
              <w:t xml:space="preserve">No developer portal</w:t>
            </w:r>
          </w:p>
        </w:tc>
        <w:tc>
          <w:tcPr>
            <w:tcW w:type="dxa" w:w="3120"/>
            <w:shd w:fill="FFFFFF" w:val="clear"/>
            <w:vAlign w:val="center"/>
          </w:tcPr>
          <w:p>
            <w:pPr>
              <w:pStyle w:val="Compact"/>
              <w:jc w:val="left"/>
            </w:pPr>
            <w:r>
              <w:rPr>
                <w:sz w:val="16"/>
              </w:rPr>
              <w:t xml:space="preserve">Zero programmatic access</w:t>
            </w:r>
          </w:p>
        </w:tc>
        <w:tc>
          <w:tcPr>
            <w:tcW w:type="dxa" w:w="3120"/>
            <w:shd w:fill="FFFFFF" w:val="clear"/>
            <w:vAlign w:val="center"/>
          </w:tcPr>
          <w:p>
            <w:pPr>
              <w:pStyle w:val="Compact"/>
              <w:jc w:val="left"/>
            </w:pPr>
            <w:r>
              <w:rPr>
                <w:sz w:val="16"/>
              </w:rPr>
              <w:t xml:space="preserve">SOV3 offers full API-first access from day one</w:t>
            </w:r>
          </w:p>
        </w:tc>
      </w:tr>
      <w:tr>
        <w:tc>
          <w:tcPr>
            <w:tcW w:type="dxa" w:w="3120"/>
            <w:shd w:fill="F8F9FA" w:val="clear"/>
            <w:vAlign w:val="center"/>
          </w:tcPr>
          <w:p>
            <w:pPr>
              <w:pStyle w:val="Compact"/>
              <w:jc w:val="left"/>
            </w:pPr>
            <w:r>
              <w:rPr>
                <w:sz w:val="16"/>
              </w:rPr>
              <w:t xml:space="preserve">No SDKs</w:t>
            </w:r>
          </w:p>
        </w:tc>
        <w:tc>
          <w:tcPr>
            <w:tcW w:type="dxa" w:w="3120"/>
            <w:shd w:fill="F8F9FA" w:val="clear"/>
            <w:vAlign w:val="center"/>
          </w:tcPr>
          <w:p>
            <w:pPr>
              <w:pStyle w:val="Compact"/>
              <w:jc w:val="left"/>
            </w:pPr>
            <w:r>
              <w:rPr>
                <w:sz w:val="16"/>
              </w:rPr>
              <w:t xml:space="preserve">Every integration requires custom engineering</w:t>
            </w:r>
          </w:p>
        </w:tc>
        <w:tc>
          <w:tcPr>
            <w:tcW w:type="dxa" w:w="3120"/>
            <w:shd w:fill="F8F9FA" w:val="clear"/>
            <w:vAlign w:val="center"/>
          </w:tcPr>
          <w:p>
            <w:pPr>
              <w:pStyle w:val="Compact"/>
              <w:jc w:val="left"/>
            </w:pPr>
            <w:r>
              <w:rPr>
                <w:sz w:val="16"/>
              </w:rPr>
              <w:t xml:space="preserve">SOV3 ships SDKs in 6 languages</w:t>
            </w:r>
          </w:p>
        </w:tc>
      </w:tr>
      <w:tr>
        <w:tc>
          <w:tcPr>
            <w:tcW w:type="dxa" w:w="3120"/>
            <w:shd w:fill="FFFFFF" w:val="clear"/>
            <w:vAlign w:val="center"/>
          </w:tcPr>
          <w:p>
            <w:pPr>
              <w:pStyle w:val="Compact"/>
              <w:jc w:val="left"/>
            </w:pPr>
            <w:r>
              <w:rPr>
                <w:sz w:val="16"/>
              </w:rPr>
              <w:t xml:space="preserve">No webhooks</w:t>
            </w:r>
          </w:p>
        </w:tc>
        <w:tc>
          <w:tcPr>
            <w:tcW w:type="dxa" w:w="3120"/>
            <w:shd w:fill="FFFFFF" w:val="clear"/>
            <w:vAlign w:val="center"/>
          </w:tcPr>
          <w:p>
            <w:pPr>
              <w:pStyle w:val="Compact"/>
              <w:jc w:val="left"/>
            </w:pPr>
            <w:r>
              <w:rPr>
                <w:sz w:val="16"/>
              </w:rPr>
              <w:t xml:space="preserve">No real-time governance events</w:t>
            </w:r>
          </w:p>
        </w:tc>
        <w:tc>
          <w:tcPr>
            <w:tcW w:type="dxa" w:w="3120"/>
            <w:shd w:fill="FFFFFF" w:val="clear"/>
            <w:vAlign w:val="center"/>
          </w:tcPr>
          <w:p>
            <w:pPr>
              <w:pStyle w:val="Compact"/>
              <w:jc w:val="left"/>
            </w:pPr>
            <w:r>
              <w:rPr>
                <w:sz w:val="16"/>
              </w:rPr>
              <w:t xml:space="preserve">SOV3 WebSocket streaming for sub-second decisions</w:t>
            </w:r>
          </w:p>
        </w:tc>
      </w:tr>
      <w:tr>
        <w:tc>
          <w:tcPr>
            <w:tcW w:type="dxa" w:w="3120"/>
            <w:shd w:fill="F8F9FA" w:val="clear"/>
            <w:vAlign w:val="center"/>
          </w:tcPr>
          <w:p>
            <w:pPr>
              <w:pStyle w:val="Compact"/>
              <w:jc w:val="left"/>
            </w:pPr>
            <w:r>
              <w:rPr>
                <w:sz w:val="16"/>
              </w:rPr>
              <w:t xml:space="preserve">Integration timelines</w:t>
            </w:r>
            <w:r>
              <w:rPr>
                <w:sz w:val="16"/>
              </w:rPr>
              <w:t xml:space="preserve"> </w:t>
            </w:r>
            <w:r>
              <w:rPr>
                <w:sz w:val="16"/>
              </w:rPr>
              <w:t xml:space="preserve">“</w:t>
            </w:r>
            <w:r>
              <w:rPr>
                <w:sz w:val="16"/>
              </w:rPr>
              <w:t xml:space="preserve">longer-than-expected</w:t>
            </w:r>
            <w:r>
              <w:rPr>
                <w:sz w:val="16"/>
              </w:rPr>
              <w:t xml:space="preserve">”</w:t>
            </w:r>
          </w:p>
        </w:tc>
        <w:tc>
          <w:tcPr>
            <w:tcW w:type="dxa" w:w="3120"/>
            <w:shd w:fill="F8F9FA" w:val="clear"/>
            <w:vAlign w:val="center"/>
          </w:tcPr>
          <w:p>
            <w:pPr>
              <w:pStyle w:val="Compact"/>
              <w:jc w:val="left"/>
            </w:pPr>
            <w:r>
              <w:rPr>
                <w:sz w:val="16"/>
              </w:rPr>
              <w:t xml:space="preserve">Customer frustration (per reviews)</w:t>
            </w:r>
          </w:p>
        </w:tc>
        <w:tc>
          <w:tcPr>
            <w:tcW w:type="dxa" w:w="3120"/>
            <w:shd w:fill="F8F9FA" w:val="clear"/>
            <w:vAlign w:val="center"/>
          </w:tcPr>
          <w:p>
            <w:pPr>
              <w:pStyle w:val="Compact"/>
              <w:jc w:val="left"/>
            </w:pPr>
            <w:r>
              <w:rPr>
                <w:sz w:val="16"/>
              </w:rPr>
              <w:t xml:space="preserve">Target WitnessAI churn with API migration path</w:t>
            </w:r>
          </w:p>
        </w:tc>
      </w:tr>
    </w:tbl>
    <w:bookmarkEnd w:id="76"/>
    <w:bookmarkStart w:id="77" w:name="Xb2240cf97304d15cf0be18ffb34ed5d9a1081c0"/>
    <w:p>
      <w:pPr>
        <w:pStyle w:val="Heading4"/>
      </w:pPr>
      <w:r>
        <w:rPr>
          <w:b/>
          <w:color w:val="2E4050"/>
          <w:sz w:val="22"/>
        </w:rPr>
        <w:t xml:space="preserve">Zenity ($55M+ funded, Gartner</w:t>
      </w:r>
      <w:r>
        <w:rPr>
          <w:b/>
          <w:color w:val="2E4050"/>
          <w:sz w:val="22"/>
        </w:rPr>
        <w:t xml:space="preserve"> </w:t>
      </w:r>
      <w:r>
        <w:rPr>
          <w:b/>
          <w:color w:val="2E4050"/>
          <w:sz w:val="22"/>
        </w:rPr>
        <w:t xml:space="preserve">“</w:t>
      </w:r>
      <w:r>
        <w:rPr>
          <w:b/>
          <w:color w:val="2E4050"/>
          <w:sz w:val="22"/>
        </w:rPr>
        <w:t xml:space="preserve">Company to Beat</w:t>
      </w:r>
      <w:r>
        <w:rPr>
          <w:b/>
          <w:color w:val="2E4050"/>
          <w:sz w:val="22"/>
        </w:rPr>
        <w:t xml:space="preserve">”</w:t>
      </w:r>
      <w:r>
        <w:rPr>
          <w:b/>
          <w:color w:val="2E4050"/>
          <w:sz w:val="22"/>
        </w:rPr>
        <w:t xml:space="preserve">)</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990"/>
        <w:gridCol w:w="3168"/>
        <w:gridCol w:w="3762"/>
      </w:tblGrid>
      <w:tr>
        <w:trPr>
          <w:tblHeader w:val="true"/>
        </w:trPr>
        <w:tc>
          <w:tcPr>
            <w:tcW w:type="dxa" w:w="3120"/>
            <w:shd w:fill="2C3E50" w:val="clear"/>
            <w:vAlign w:val="center"/>
          </w:tcPr>
          <w:p>
            <w:pPr>
              <w:pStyle w:val="Compact"/>
              <w:jc w:val="center"/>
            </w:pPr>
            <w:r>
              <w:rPr>
                <w:b/>
                <w:color w:val="FFFFFF"/>
                <w:sz w:val="18"/>
              </w:rPr>
              <w:t xml:space="preserve">Gap</w:t>
            </w:r>
          </w:p>
        </w:tc>
        <w:tc>
          <w:tcPr>
            <w:tcW w:type="dxa" w:w="3120"/>
            <w:shd w:fill="2C3E50" w:val="clear"/>
            <w:vAlign w:val="center"/>
          </w:tcPr>
          <w:p>
            <w:pPr>
              <w:pStyle w:val="Compact"/>
              <w:jc w:val="center"/>
            </w:pPr>
            <w:r>
              <w:rPr>
                <w:b/>
                <w:color w:val="FFFFFF"/>
                <w:sz w:val="18"/>
              </w:rPr>
              <w:t xml:space="preserve">Impact on Users</w:t>
            </w:r>
          </w:p>
        </w:tc>
        <w:tc>
          <w:tcPr>
            <w:tcW w:type="dxa" w:w="3120"/>
            <w:shd w:fill="2C3E50" w:val="clear"/>
            <w:vAlign w:val="center"/>
          </w:tcPr>
          <w:p>
            <w:pPr>
              <w:pStyle w:val="Compact"/>
              <w:jc w:val="center"/>
            </w:pPr>
            <w:r>
              <w:rPr>
                <w:b/>
                <w:color w:val="FFFFFF"/>
                <w:sz w:val="18"/>
              </w:rPr>
              <w:t xml:space="preserve">SOV3 Exploitation</w:t>
            </w:r>
          </w:p>
        </w:tc>
      </w:tr>
      <w:tr>
        <w:tc>
          <w:tcPr>
            <w:tcW w:type="dxa" w:w="3120"/>
            <w:shd w:fill="F8F9FA" w:val="clear"/>
            <w:vAlign w:val="center"/>
          </w:tcPr>
          <w:p>
            <w:pPr>
              <w:pStyle w:val="Compact"/>
              <w:jc w:val="left"/>
            </w:pPr>
            <w:r>
              <w:rPr>
                <w:sz w:val="16"/>
              </w:rPr>
              <w:t xml:space="preserve">No public API</w:t>
            </w:r>
          </w:p>
        </w:tc>
        <w:tc>
          <w:tcPr>
            <w:tcW w:type="dxa" w:w="3120"/>
            <w:shd w:fill="F8F9FA" w:val="clear"/>
            <w:vAlign w:val="center"/>
          </w:tcPr>
          <w:p>
            <w:pPr>
              <w:pStyle w:val="Compact"/>
              <w:jc w:val="left"/>
            </w:pPr>
            <w:r>
              <w:rPr>
                <w:sz w:val="16"/>
              </w:rPr>
              <w:t xml:space="preserve">Security findings only flow to AWS Security Hub (one-way)</w:t>
            </w:r>
          </w:p>
        </w:tc>
        <w:tc>
          <w:tcPr>
            <w:tcW w:type="dxa" w:w="3120"/>
            <w:shd w:fill="F8F9FA" w:val="clear"/>
            <w:vAlign w:val="center"/>
          </w:tcPr>
          <w:p>
            <w:pPr>
              <w:pStyle w:val="Compact"/>
              <w:jc w:val="left"/>
            </w:pPr>
            <w:r>
              <w:rPr>
                <w:sz w:val="16"/>
              </w:rPr>
              <w:t xml:space="preserve">“</w:t>
            </w:r>
            <w:r>
              <w:rPr>
                <w:sz w:val="16"/>
              </w:rPr>
              <w:t xml:space="preserve">Agent security without API access is a dead end</w:t>
            </w:r>
            <w:r>
              <w:rPr>
                <w:sz w:val="16"/>
              </w:rPr>
              <w:t xml:space="preserve">”</w:t>
            </w:r>
          </w:p>
        </w:tc>
      </w:tr>
      <w:tr>
        <w:tc>
          <w:tcPr>
            <w:tcW w:type="dxa" w:w="3120"/>
            <w:shd w:fill="FFFFFF" w:val="clear"/>
            <w:vAlign w:val="center"/>
          </w:tcPr>
          <w:p>
            <w:pPr>
              <w:pStyle w:val="Compact"/>
              <w:jc w:val="left"/>
            </w:pPr>
            <w:r>
              <w:rPr>
                <w:sz w:val="16"/>
              </w:rPr>
              <w:t xml:space="preserve">No developer portal</w:t>
            </w:r>
          </w:p>
        </w:tc>
        <w:tc>
          <w:tcPr>
            <w:tcW w:type="dxa" w:w="3120"/>
            <w:shd w:fill="FFFFFF" w:val="clear"/>
            <w:vAlign w:val="center"/>
          </w:tcPr>
          <w:p>
            <w:pPr>
              <w:pStyle w:val="Compact"/>
              <w:jc w:val="left"/>
            </w:pPr>
            <w:r>
              <w:rPr>
                <w:sz w:val="16"/>
              </w:rPr>
              <w:t xml:space="preserve">Product-focused website only</w:t>
            </w:r>
          </w:p>
        </w:tc>
        <w:tc>
          <w:tcPr>
            <w:tcW w:type="dxa" w:w="3120"/>
            <w:shd w:fill="FFFFFF" w:val="clear"/>
            <w:vAlign w:val="center"/>
          </w:tcPr>
          <w:p>
            <w:pPr>
              <w:pStyle w:val="Compact"/>
              <w:jc w:val="left"/>
            </w:pPr>
            <w:r>
              <w:rPr>
                <w:sz w:val="16"/>
              </w:rPr>
              <w:t xml:space="preserve">SOV3 developer-first portal with interactive docs</w:t>
            </w:r>
          </w:p>
        </w:tc>
      </w:tr>
      <w:tr>
        <w:tc>
          <w:tcPr>
            <w:tcW w:type="dxa" w:w="3120"/>
            <w:shd w:fill="F8F9FA" w:val="clear"/>
            <w:vAlign w:val="center"/>
          </w:tcPr>
          <w:p>
            <w:pPr>
              <w:pStyle w:val="Compact"/>
              <w:jc w:val="left"/>
            </w:pPr>
            <w:r>
              <w:rPr>
                <w:sz w:val="16"/>
              </w:rPr>
              <w:t xml:space="preserve">No SDK ecosystem</w:t>
            </w:r>
          </w:p>
        </w:tc>
        <w:tc>
          <w:tcPr>
            <w:tcW w:type="dxa" w:w="3120"/>
            <w:shd w:fill="F8F9FA" w:val="clear"/>
            <w:vAlign w:val="center"/>
          </w:tcPr>
          <w:p>
            <w:pPr>
              <w:pStyle w:val="Compact"/>
              <w:jc w:val="left"/>
            </w:pPr>
            <w:r>
              <w:rPr>
                <w:sz w:val="16"/>
              </w:rPr>
              <w:t xml:space="preserve">Platform-native integrations only</w:t>
            </w:r>
          </w:p>
        </w:tc>
        <w:tc>
          <w:tcPr>
            <w:tcW w:type="dxa" w:w="3120"/>
            <w:shd w:fill="F8F9FA" w:val="clear"/>
            <w:vAlign w:val="center"/>
          </w:tcPr>
          <w:p>
            <w:pPr>
              <w:pStyle w:val="Compact"/>
              <w:jc w:val="left"/>
            </w:pPr>
            <w:r>
              <w:rPr>
                <w:sz w:val="16"/>
              </w:rPr>
              <w:t xml:space="preserve">SOV3 SDKs enable custom integrations in hours</w:t>
            </w:r>
          </w:p>
        </w:tc>
      </w:tr>
      <w:tr>
        <w:tc>
          <w:tcPr>
            <w:tcW w:type="dxa" w:w="3120"/>
            <w:shd w:fill="FFFFFF" w:val="clear"/>
            <w:vAlign w:val="center"/>
          </w:tcPr>
          <w:p>
            <w:pPr>
              <w:pStyle w:val="Compact"/>
              <w:jc w:val="left"/>
            </w:pPr>
            <w:r>
              <w:rPr>
                <w:sz w:val="16"/>
              </w:rPr>
              <w:t xml:space="preserve">No programmable governance controls</w:t>
            </w:r>
          </w:p>
        </w:tc>
        <w:tc>
          <w:tcPr>
            <w:tcW w:type="dxa" w:w="3120"/>
            <w:shd w:fill="FFFFFF" w:val="clear"/>
            <w:vAlign w:val="center"/>
          </w:tcPr>
          <w:p>
            <w:pPr>
              <w:pStyle w:val="Compact"/>
              <w:jc w:val="left"/>
            </w:pPr>
            <w:r>
              <w:rPr>
                <w:sz w:val="16"/>
              </w:rPr>
              <w:t xml:space="preserve">Cannot automate policy enforcement</w:t>
            </w:r>
          </w:p>
        </w:tc>
        <w:tc>
          <w:tcPr>
            <w:tcW w:type="dxa" w:w="3120"/>
            <w:shd w:fill="FFFFFF" w:val="clear"/>
            <w:vAlign w:val="center"/>
          </w:tcPr>
          <w:p>
            <w:pPr>
              <w:pStyle w:val="Compact"/>
              <w:jc w:val="left"/>
            </w:pPr>
            <w:r>
              <w:rPr>
                <w:sz w:val="16"/>
              </w:rPr>
              <w:t xml:space="preserve">SOV3 policy-as-code for CI/CD integration</w:t>
            </w:r>
          </w:p>
        </w:tc>
      </w:tr>
    </w:tbl>
    <w:bookmarkEnd w:id="77"/>
    <w:bookmarkStart w:id="78" w:name="cranium-ai-46m-funded-kpmg-spinout"/>
    <w:p>
      <w:pPr>
        <w:pStyle w:val="Heading4"/>
      </w:pPr>
      <w:r>
        <w:rPr>
          <w:b/>
          <w:color w:val="2E4050"/>
          <w:sz w:val="22"/>
        </w:rPr>
        <w:t xml:space="preserve">Cranium AI ($46M funded, KPMG spinout)</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990"/>
        <w:gridCol w:w="3168"/>
        <w:gridCol w:w="3762"/>
      </w:tblGrid>
      <w:tr>
        <w:trPr>
          <w:tblHeader w:val="true"/>
        </w:trPr>
        <w:tc>
          <w:tcPr>
            <w:tcW w:type="dxa" w:w="3120"/>
            <w:shd w:fill="2C3E50" w:val="clear"/>
            <w:vAlign w:val="center"/>
          </w:tcPr>
          <w:p>
            <w:pPr>
              <w:pStyle w:val="Compact"/>
              <w:jc w:val="center"/>
            </w:pPr>
            <w:r>
              <w:rPr>
                <w:b/>
                <w:color w:val="FFFFFF"/>
                <w:sz w:val="18"/>
              </w:rPr>
              <w:t xml:space="preserve">Gap</w:t>
            </w:r>
          </w:p>
        </w:tc>
        <w:tc>
          <w:tcPr>
            <w:tcW w:type="dxa" w:w="3120"/>
            <w:shd w:fill="2C3E50" w:val="clear"/>
            <w:vAlign w:val="center"/>
          </w:tcPr>
          <w:p>
            <w:pPr>
              <w:pStyle w:val="Compact"/>
              <w:jc w:val="center"/>
            </w:pPr>
            <w:r>
              <w:rPr>
                <w:b/>
                <w:color w:val="FFFFFF"/>
                <w:sz w:val="18"/>
              </w:rPr>
              <w:t xml:space="preserve">Impact on Users</w:t>
            </w:r>
          </w:p>
        </w:tc>
        <w:tc>
          <w:tcPr>
            <w:tcW w:type="dxa" w:w="3120"/>
            <w:shd w:fill="2C3E50" w:val="clear"/>
            <w:vAlign w:val="center"/>
          </w:tcPr>
          <w:p>
            <w:pPr>
              <w:pStyle w:val="Compact"/>
              <w:jc w:val="center"/>
            </w:pPr>
            <w:r>
              <w:rPr>
                <w:b/>
                <w:color w:val="FFFFFF"/>
                <w:sz w:val="18"/>
              </w:rPr>
              <w:t xml:space="preserve">SOV3 Exploitation</w:t>
            </w:r>
          </w:p>
        </w:tc>
      </w:tr>
      <w:tr>
        <w:tc>
          <w:tcPr>
            <w:tcW w:type="dxa" w:w="3120"/>
            <w:shd w:fill="F8F9FA" w:val="clear"/>
            <w:vAlign w:val="center"/>
          </w:tcPr>
          <w:p>
            <w:pPr>
              <w:pStyle w:val="Compact"/>
              <w:jc w:val="left"/>
            </w:pPr>
            <w:r>
              <w:rPr>
                <w:sz w:val="16"/>
              </w:rPr>
              <w:t xml:space="preserve">No public API</w:t>
            </w:r>
          </w:p>
        </w:tc>
        <w:tc>
          <w:tcPr>
            <w:tcW w:type="dxa" w:w="3120"/>
            <w:shd w:fill="F8F9FA" w:val="clear"/>
            <w:vAlign w:val="center"/>
          </w:tcPr>
          <w:p>
            <w:pPr>
              <w:pStyle w:val="Compact"/>
              <w:jc w:val="left"/>
            </w:pPr>
            <w:r>
              <w:rPr>
                <w:sz w:val="16"/>
              </w:rPr>
              <w:t xml:space="preserve">Enterprise-only, closed platform</w:t>
            </w:r>
          </w:p>
        </w:tc>
        <w:tc>
          <w:tcPr>
            <w:tcW w:type="dxa" w:w="3120"/>
            <w:shd w:fill="F8F9FA" w:val="clear"/>
            <w:vAlign w:val="center"/>
          </w:tcPr>
          <w:p>
            <w:pPr>
              <w:pStyle w:val="Compact"/>
              <w:jc w:val="left"/>
            </w:pPr>
            <w:r>
              <w:rPr>
                <w:sz w:val="16"/>
              </w:rPr>
              <w:t xml:space="preserve">“</w:t>
            </w:r>
            <w:r>
              <w:rPr>
                <w:sz w:val="16"/>
              </w:rPr>
              <w:t xml:space="preserve">KPMG spun you out. We open governance up.</w:t>
            </w:r>
            <w:r>
              <w:rPr>
                <w:sz w:val="16"/>
              </w:rPr>
              <w:t xml:space="preserve">”</w:t>
            </w:r>
          </w:p>
        </w:tc>
      </w:tr>
      <w:tr>
        <w:tc>
          <w:tcPr>
            <w:tcW w:type="dxa" w:w="3120"/>
            <w:shd w:fill="FFFFFF" w:val="clear"/>
            <w:vAlign w:val="center"/>
          </w:tcPr>
          <w:p>
            <w:pPr>
              <w:pStyle w:val="Compact"/>
              <w:jc w:val="left"/>
            </w:pPr>
            <w:r>
              <w:rPr>
                <w:sz w:val="16"/>
              </w:rPr>
              <w:t xml:space="preserve">No developer portal</w:t>
            </w:r>
          </w:p>
        </w:tc>
        <w:tc>
          <w:tcPr>
            <w:tcW w:type="dxa" w:w="3120"/>
            <w:shd w:fill="FFFFFF" w:val="clear"/>
            <w:vAlign w:val="center"/>
          </w:tcPr>
          <w:p>
            <w:pPr>
              <w:pStyle w:val="Compact"/>
              <w:jc w:val="left"/>
            </w:pPr>
            <w:r>
              <w:rPr>
                <w:sz w:val="16"/>
              </w:rPr>
              <w:t xml:space="preserve">Marketing website only</w:t>
            </w:r>
          </w:p>
        </w:tc>
        <w:tc>
          <w:tcPr>
            <w:tcW w:type="dxa" w:w="3120"/>
            <w:shd w:fill="FFFFFF" w:val="clear"/>
            <w:vAlign w:val="center"/>
          </w:tcPr>
          <w:p>
            <w:pPr>
              <w:pStyle w:val="Compact"/>
              <w:jc w:val="left"/>
            </w:pPr>
            <w:r>
              <w:rPr>
                <w:sz w:val="16"/>
              </w:rPr>
              <w:t xml:space="preserve">SOV3 open-core with instant sandbox</w:t>
            </w:r>
          </w:p>
        </w:tc>
      </w:tr>
      <w:tr>
        <w:tc>
          <w:tcPr>
            <w:tcW w:type="dxa" w:w="3120"/>
            <w:shd w:fill="F8F9FA" w:val="clear"/>
            <w:vAlign w:val="center"/>
          </w:tcPr>
          <w:p>
            <w:pPr>
              <w:pStyle w:val="Compact"/>
              <w:jc w:val="left"/>
            </w:pPr>
            <w:r>
              <w:rPr>
                <w:sz w:val="16"/>
              </w:rPr>
              <w:t xml:space="preserve">No SDKs</w:t>
            </w:r>
          </w:p>
        </w:tc>
        <w:tc>
          <w:tcPr>
            <w:tcW w:type="dxa" w:w="3120"/>
            <w:shd w:fill="F8F9FA" w:val="clear"/>
            <w:vAlign w:val="center"/>
          </w:tcPr>
          <w:p>
            <w:pPr>
              <w:pStyle w:val="Compact"/>
              <w:jc w:val="left"/>
            </w:pPr>
            <w:r>
              <w:rPr>
                <w:sz w:val="16"/>
              </w:rPr>
              <w:t xml:space="preserve">W&amp;B partnership is only integration</w:t>
            </w:r>
          </w:p>
        </w:tc>
        <w:tc>
          <w:tcPr>
            <w:tcW w:type="dxa" w:w="3120"/>
            <w:shd w:fill="F8F9FA" w:val="clear"/>
            <w:vAlign w:val="center"/>
          </w:tcPr>
          <w:p>
            <w:pPr>
              <w:pStyle w:val="Compact"/>
              <w:jc w:val="left"/>
            </w:pPr>
            <w:r>
              <w:rPr>
                <w:sz w:val="16"/>
              </w:rPr>
              <w:t xml:space="preserve">SOV3 ships 10+ language SDKs</w:t>
            </w:r>
          </w:p>
        </w:tc>
      </w:tr>
      <w:tr>
        <w:tc>
          <w:tcPr>
            <w:tcW w:type="dxa" w:w="3120"/>
            <w:shd w:fill="FFFFFF" w:val="clear"/>
            <w:vAlign w:val="center"/>
          </w:tcPr>
          <w:p>
            <w:pPr>
              <w:pStyle w:val="Compact"/>
              <w:jc w:val="left"/>
            </w:pPr>
            <w:r>
              <w:rPr>
                <w:sz w:val="16"/>
              </w:rPr>
              <w:t xml:space="preserve">No webhooks</w:t>
            </w:r>
          </w:p>
        </w:tc>
        <w:tc>
          <w:tcPr>
            <w:tcW w:type="dxa" w:w="3120"/>
            <w:shd w:fill="FFFFFF" w:val="clear"/>
            <w:vAlign w:val="center"/>
          </w:tcPr>
          <w:p>
            <w:pPr>
              <w:pStyle w:val="Compact"/>
              <w:jc w:val="left"/>
            </w:pPr>
            <w:r>
              <w:rPr>
                <w:sz w:val="16"/>
              </w:rPr>
              <w:t xml:space="preserve">No real-time capabilities</w:t>
            </w:r>
          </w:p>
        </w:tc>
        <w:tc>
          <w:tcPr>
            <w:tcW w:type="dxa" w:w="3120"/>
            <w:shd w:fill="FFFFFF" w:val="clear"/>
            <w:vAlign w:val="center"/>
          </w:tcPr>
          <w:p>
            <w:pPr>
              <w:pStyle w:val="Compact"/>
              <w:jc w:val="left"/>
            </w:pPr>
            <w:r>
              <w:rPr>
                <w:sz w:val="16"/>
              </w:rPr>
              <w:t xml:space="preserve">SOV3 event streaming for live governance</w:t>
            </w:r>
          </w:p>
        </w:tc>
      </w:tr>
    </w:tbl>
    <w:p>
      <w:pPr>
        <w:pStyle w:val="BodyText"/>
      </w:pPr>
      <w:r>
        <w:rPr>
          <w:bCs/>
          <w:b/>
        </w:rPr>
        <w:t xml:space="preserve">Strike Strategy:</w:t>
      </w:r>
      <w:r>
        <w:t xml:space="preserve"> </w:t>
      </w:r>
      <w:r>
        <w:t xml:space="preserve">These three companies represent</w:t>
      </w:r>
      <w:r>
        <w:t xml:space="preserve"> </w:t>
      </w:r>
      <w:r>
        <w:rPr>
          <w:bCs/>
          <w:b/>
        </w:rPr>
        <w:t xml:space="preserve">$186.5M in VC funding with zero API infrastructure.</w:t>
      </w:r>
      <w:r>
        <w:t xml:space="preserve"> </w:t>
      </w:r>
      <w:r>
        <w:t xml:space="preserve">Their users are trapped in closed platforms. SOV3’s API-first approach should target these users with</w:t>
      </w:r>
      <w:r>
        <w:t xml:space="preserve"> </w:t>
      </w:r>
      <w:r>
        <w:rPr>
          <w:bCs/>
          <w:b/>
        </w:rPr>
        <w:t xml:space="preserve">migration campaigns</w:t>
      </w:r>
      <w:r>
        <w:t xml:space="preserve"> </w:t>
      </w:r>
      <w:r>
        <w:t xml:space="preserve">emphasizing programmatic access, integration freedom, and developer experience.</w:t>
      </w:r>
    </w:p>
    <w:bookmarkEnd w:id="78"/>
    <w:bookmarkEnd w:id="79"/>
    <w:bookmarkStart w:id="84" w:name="integration-ecosystem-gaps"/>
    <w:p>
      <w:pPr>
        <w:pStyle w:val="Heading3"/>
      </w:pPr>
      <w:r>
        <w:rPr>
          <w:b/>
          <w:color w:val="34495E"/>
          <w:sz w:val="26"/>
        </w:rPr>
        <w:t xml:space="preserve">3.3 Integration Ecosystem Gaps</w:t>
      </w:r>
    </w:p>
    <w:bookmarkStart w:id="80" w:name="cloud-provider-integration-depth"/>
    <w:p>
      <w:pPr>
        <w:pStyle w:val="Heading4"/>
      </w:pPr>
      <w:r>
        <w:rPr>
          <w:b/>
          <w:color w:val="2E4050"/>
          <w:sz w:val="22"/>
        </w:rPr>
        <w:t xml:space="preserve">Cloud Provider Integration Depth</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980"/>
        <w:gridCol w:w="825"/>
        <w:gridCol w:w="1155"/>
        <w:gridCol w:w="825"/>
        <w:gridCol w:w="3135"/>
      </w:tblGrid>
      <w:tr>
        <w:trPr>
          <w:tblHeader w:val="true"/>
        </w:trPr>
        <w:tc>
          <w:tcPr>
            <w:tcW w:type="dxa" w:w="1872"/>
            <w:shd w:fill="2C3E50" w:val="clear"/>
            <w:vAlign w:val="center"/>
          </w:tcPr>
          <w:p>
            <w:pPr>
              <w:pStyle w:val="Compact"/>
              <w:jc w:val="center"/>
            </w:pPr>
            <w:r>
              <w:rPr>
                <w:b/>
                <w:color w:val="FFFFFF"/>
                <w:sz w:val="18"/>
              </w:rPr>
              <w:t xml:space="preserve">Competitor</w:t>
            </w:r>
          </w:p>
        </w:tc>
        <w:tc>
          <w:tcPr>
            <w:tcW w:type="dxa" w:w="1872"/>
            <w:shd w:fill="2C3E50" w:val="clear"/>
            <w:vAlign w:val="center"/>
          </w:tcPr>
          <w:p>
            <w:pPr>
              <w:pStyle w:val="Compact"/>
              <w:jc w:val="center"/>
            </w:pPr>
            <w:r>
              <w:rPr>
                <w:b/>
                <w:color w:val="FFFFFF"/>
                <w:sz w:val="18"/>
              </w:rPr>
              <w:t xml:space="preserve">AWS</w:t>
            </w:r>
          </w:p>
        </w:tc>
        <w:tc>
          <w:tcPr>
            <w:tcW w:type="dxa" w:w="1872"/>
            <w:shd w:fill="2C3E50" w:val="clear"/>
            <w:vAlign w:val="center"/>
          </w:tcPr>
          <w:p>
            <w:pPr>
              <w:pStyle w:val="Compact"/>
              <w:jc w:val="center"/>
            </w:pPr>
            <w:r>
              <w:rPr>
                <w:b/>
                <w:color w:val="FFFFFF"/>
                <w:sz w:val="18"/>
              </w:rPr>
              <w:t xml:space="preserve">Azure</w:t>
            </w:r>
          </w:p>
        </w:tc>
        <w:tc>
          <w:tcPr>
            <w:tcW w:type="dxa" w:w="1872"/>
            <w:shd w:fill="2C3E50" w:val="clear"/>
            <w:vAlign w:val="center"/>
          </w:tcPr>
          <w:p>
            <w:pPr>
              <w:pStyle w:val="Compact"/>
              <w:jc w:val="center"/>
            </w:pPr>
            <w:r>
              <w:rPr>
                <w:b/>
                <w:color w:val="FFFFFF"/>
                <w:sz w:val="18"/>
              </w:rPr>
              <w:t xml:space="preserve">GCP</w:t>
            </w:r>
          </w:p>
        </w:tc>
        <w:tc>
          <w:tcPr>
            <w:tcW w:type="dxa" w:w="1872"/>
            <w:shd w:fill="2C3E50" w:val="clear"/>
            <w:vAlign w:val="center"/>
          </w:tcPr>
          <w:p>
            <w:pPr>
              <w:pStyle w:val="Compact"/>
              <w:jc w:val="center"/>
            </w:pPr>
            <w:r>
              <w:rPr>
                <w:b/>
                <w:color w:val="FFFFFF"/>
                <w:sz w:val="18"/>
              </w:rPr>
              <w:t xml:space="preserve">Multi-Cloud Score</w:t>
            </w:r>
          </w:p>
        </w:tc>
      </w:tr>
      <w:tr>
        <w:tc>
          <w:tcPr>
            <w:tcW w:type="dxa" w:w="1872"/>
            <w:shd w:fill="F8F9FA" w:val="clear"/>
            <w:vAlign w:val="center"/>
          </w:tcPr>
          <w:p>
            <w:pPr>
              <w:pStyle w:val="Compact"/>
              <w:jc w:val="left"/>
            </w:pPr>
            <w:r>
              <w:rPr>
                <w:sz w:val="16"/>
              </w:rPr>
              <w:t xml:space="preserve">OneTrust</w:t>
            </w:r>
          </w:p>
        </w:tc>
        <w:tc>
          <w:tcPr>
            <w:tcW w:type="dxa" w:w="1872"/>
            <w:shd w:fill="F8F9FA" w:val="clear"/>
            <w:vAlign w:val="center"/>
          </w:tcPr>
          <w:p>
            <w:pPr>
              <w:pStyle w:val="Compact"/>
              <w:jc w:val="center"/>
            </w:pPr>
            <w:r>
              <w:rPr>
                <w:sz w:val="16"/>
              </w:rPr>
              <w:t xml:space="preserve">Deep</w:t>
            </w:r>
          </w:p>
        </w:tc>
        <w:tc>
          <w:tcPr>
            <w:tcW w:type="dxa" w:w="1872"/>
            <w:shd w:fill="F8F9FA" w:val="clear"/>
            <w:vAlign w:val="center"/>
          </w:tcPr>
          <w:p>
            <w:pPr>
              <w:pStyle w:val="Compact"/>
              <w:jc w:val="center"/>
            </w:pPr>
            <w:r>
              <w:rPr>
                <w:sz w:val="16"/>
              </w:rPr>
              <w:t xml:space="preserve">Deep</w:t>
            </w:r>
          </w:p>
        </w:tc>
        <w:tc>
          <w:tcPr>
            <w:tcW w:type="dxa" w:w="1872"/>
            <w:shd w:fill="F8F9FA" w:val="clear"/>
            <w:vAlign w:val="center"/>
          </w:tcPr>
          <w:p>
            <w:pPr>
              <w:pStyle w:val="Compact"/>
              <w:jc w:val="center"/>
            </w:pPr>
            <w:r>
              <w:rPr>
                <w:sz w:val="16"/>
              </w:rPr>
              <w:t xml:space="preserve">Medium</w:t>
            </w:r>
          </w:p>
        </w:tc>
        <w:tc>
          <w:tcPr>
            <w:tcW w:type="dxa" w:w="1872"/>
            <w:shd w:fill="F8F9FA" w:val="clear"/>
            <w:vAlign w:val="center"/>
          </w:tcPr>
          <w:p>
            <w:pPr>
              <w:pStyle w:val="Compact"/>
              <w:jc w:val="center"/>
            </w:pPr>
            <w:r>
              <w:rPr>
                <w:sz w:val="16"/>
              </w:rPr>
              <w:t xml:space="preserve">High</w:t>
            </w:r>
          </w:p>
        </w:tc>
      </w:tr>
      <w:tr>
        <w:tc>
          <w:tcPr>
            <w:tcW w:type="dxa" w:w="1872"/>
            <w:shd w:fill="FFFFFF" w:val="clear"/>
            <w:vAlign w:val="center"/>
          </w:tcPr>
          <w:p>
            <w:pPr>
              <w:pStyle w:val="Compact"/>
              <w:jc w:val="left"/>
            </w:pPr>
            <w:r>
              <w:rPr>
                <w:sz w:val="16"/>
              </w:rPr>
              <w:t xml:space="preserve">CrowdStrike</w:t>
            </w:r>
          </w:p>
        </w:tc>
        <w:tc>
          <w:tcPr>
            <w:tcW w:type="dxa" w:w="1872"/>
            <w:shd w:fill="FFFFFF" w:val="clear"/>
            <w:vAlign w:val="center"/>
          </w:tcPr>
          <w:p>
            <w:pPr>
              <w:pStyle w:val="Compact"/>
              <w:jc w:val="center"/>
            </w:pPr>
            <w:r>
              <w:rPr>
                <w:sz w:val="16"/>
              </w:rPr>
              <w:t xml:space="preserve">Deep</w:t>
            </w:r>
          </w:p>
        </w:tc>
        <w:tc>
          <w:tcPr>
            <w:tcW w:type="dxa" w:w="1872"/>
            <w:shd w:fill="FFFFFF" w:val="clear"/>
            <w:vAlign w:val="center"/>
          </w:tcPr>
          <w:p>
            <w:pPr>
              <w:pStyle w:val="Compact"/>
              <w:jc w:val="center"/>
            </w:pPr>
            <w:r>
              <w:rPr>
                <w:sz w:val="16"/>
              </w:rPr>
              <w:t xml:space="preserve">Deep</w:t>
            </w:r>
          </w:p>
        </w:tc>
        <w:tc>
          <w:tcPr>
            <w:tcW w:type="dxa" w:w="1872"/>
            <w:shd w:fill="FFFFFF" w:val="clear"/>
            <w:vAlign w:val="center"/>
          </w:tcPr>
          <w:p>
            <w:pPr>
              <w:pStyle w:val="Compact"/>
              <w:jc w:val="center"/>
            </w:pPr>
            <w:r>
              <w:rPr>
                <w:sz w:val="16"/>
              </w:rPr>
              <w:t xml:space="preserve">Deep</w:t>
            </w:r>
          </w:p>
        </w:tc>
        <w:tc>
          <w:tcPr>
            <w:tcW w:type="dxa" w:w="1872"/>
            <w:shd w:fill="FFFFFF" w:val="clear"/>
            <w:vAlign w:val="center"/>
          </w:tcPr>
          <w:p>
            <w:pPr>
              <w:pStyle w:val="Compact"/>
              <w:jc w:val="center"/>
            </w:pPr>
            <w:r>
              <w:rPr>
                <w:sz w:val="16"/>
              </w:rPr>
              <w:t xml:space="preserve">Very High</w:t>
            </w:r>
          </w:p>
        </w:tc>
      </w:tr>
      <w:tr>
        <w:tc>
          <w:tcPr>
            <w:tcW w:type="dxa" w:w="1872"/>
            <w:shd w:fill="F8F9FA" w:val="clear"/>
            <w:vAlign w:val="center"/>
          </w:tcPr>
          <w:p>
            <w:pPr>
              <w:pStyle w:val="Compact"/>
              <w:jc w:val="left"/>
            </w:pPr>
            <w:r>
              <w:rPr>
                <w:sz w:val="16"/>
              </w:rPr>
              <w:t xml:space="preserve">Credo AI</w:t>
            </w:r>
          </w:p>
        </w:tc>
        <w:tc>
          <w:tcPr>
            <w:tcW w:type="dxa" w:w="1872"/>
            <w:shd w:fill="F8F9FA" w:val="clear"/>
            <w:vAlign w:val="center"/>
          </w:tcPr>
          <w:p>
            <w:pPr>
              <w:pStyle w:val="Compact"/>
              <w:jc w:val="center"/>
            </w:pPr>
            <w:r>
              <w:rPr>
                <w:sz w:val="16"/>
              </w:rPr>
              <w:t xml:space="preserve">Medium</w:t>
            </w:r>
          </w:p>
        </w:tc>
        <w:tc>
          <w:tcPr>
            <w:tcW w:type="dxa" w:w="1872"/>
            <w:shd w:fill="F8F9FA" w:val="clear"/>
            <w:vAlign w:val="center"/>
          </w:tcPr>
          <w:p>
            <w:pPr>
              <w:pStyle w:val="Compact"/>
              <w:jc w:val="center"/>
            </w:pPr>
            <w:r>
              <w:rPr>
                <w:sz w:val="16"/>
              </w:rPr>
              <w:t xml:space="preserve">Medium</w:t>
            </w:r>
          </w:p>
        </w:tc>
        <w:tc>
          <w:tcPr>
            <w:tcW w:type="dxa" w:w="1872"/>
            <w:shd w:fill="F8F9FA" w:val="clear"/>
            <w:vAlign w:val="center"/>
          </w:tcPr>
          <w:p>
            <w:pPr>
              <w:pStyle w:val="Compact"/>
              <w:jc w:val="center"/>
            </w:pPr>
            <w:r>
              <w:rPr>
                <w:sz w:val="16"/>
              </w:rPr>
              <w:t xml:space="preserve">Medium</w:t>
            </w:r>
          </w:p>
        </w:tc>
        <w:tc>
          <w:tcPr>
            <w:tcW w:type="dxa" w:w="1872"/>
            <w:shd w:fill="F8F9FA" w:val="clear"/>
            <w:vAlign w:val="center"/>
          </w:tcPr>
          <w:p>
            <w:pPr>
              <w:pStyle w:val="Compact"/>
              <w:jc w:val="center"/>
            </w:pPr>
            <w:r>
              <w:rPr>
                <w:sz w:val="16"/>
              </w:rPr>
              <w:t xml:space="preserve">Medium</w:t>
            </w:r>
          </w:p>
        </w:tc>
      </w:tr>
      <w:tr>
        <w:tc>
          <w:tcPr>
            <w:tcW w:type="dxa" w:w="1872"/>
            <w:shd w:fill="FFFFFF" w:val="clear"/>
            <w:vAlign w:val="center"/>
          </w:tcPr>
          <w:p>
            <w:pPr>
              <w:pStyle w:val="Compact"/>
              <w:jc w:val="left"/>
            </w:pPr>
            <w:r>
              <w:rPr>
                <w:sz w:val="16"/>
              </w:rPr>
              <w:t xml:space="preserve">ServiceNow</w:t>
            </w:r>
          </w:p>
        </w:tc>
        <w:tc>
          <w:tcPr>
            <w:tcW w:type="dxa" w:w="1872"/>
            <w:shd w:fill="FFFFFF" w:val="clear"/>
            <w:vAlign w:val="center"/>
          </w:tcPr>
          <w:p>
            <w:pPr>
              <w:pStyle w:val="Compact"/>
              <w:jc w:val="center"/>
            </w:pPr>
            <w:r>
              <w:rPr>
                <w:sz w:val="16"/>
              </w:rPr>
              <w:t xml:space="preserve">Deep</w:t>
            </w:r>
          </w:p>
        </w:tc>
        <w:tc>
          <w:tcPr>
            <w:tcW w:type="dxa" w:w="1872"/>
            <w:shd w:fill="FFFFFF" w:val="clear"/>
            <w:vAlign w:val="center"/>
          </w:tcPr>
          <w:p>
            <w:pPr>
              <w:pStyle w:val="Compact"/>
              <w:jc w:val="center"/>
            </w:pPr>
            <w:r>
              <w:rPr>
                <w:sz w:val="16"/>
              </w:rPr>
              <w:t xml:space="preserve">Deep</w:t>
            </w:r>
          </w:p>
        </w:tc>
        <w:tc>
          <w:tcPr>
            <w:tcW w:type="dxa" w:w="1872"/>
            <w:shd w:fill="FFFFFF" w:val="clear"/>
            <w:vAlign w:val="center"/>
          </w:tcPr>
          <w:p>
            <w:pPr>
              <w:pStyle w:val="Compact"/>
              <w:jc w:val="center"/>
            </w:pPr>
            <w:r>
              <w:rPr>
                <w:sz w:val="16"/>
              </w:rPr>
              <w:t xml:space="preserve">Medium</w:t>
            </w:r>
          </w:p>
        </w:tc>
        <w:tc>
          <w:tcPr>
            <w:tcW w:type="dxa" w:w="1872"/>
            <w:shd w:fill="FFFFFF" w:val="clear"/>
            <w:vAlign w:val="center"/>
          </w:tcPr>
          <w:p>
            <w:pPr>
              <w:pStyle w:val="Compact"/>
              <w:jc w:val="center"/>
            </w:pPr>
            <w:r>
              <w:rPr>
                <w:sz w:val="16"/>
              </w:rPr>
              <w:t xml:space="preserve">High</w:t>
            </w:r>
          </w:p>
        </w:tc>
      </w:tr>
      <w:tr>
        <w:tc>
          <w:tcPr>
            <w:tcW w:type="dxa" w:w="1872"/>
            <w:shd w:fill="F8F9FA" w:val="clear"/>
            <w:vAlign w:val="center"/>
          </w:tcPr>
          <w:p>
            <w:pPr>
              <w:pStyle w:val="Compact"/>
              <w:jc w:val="left"/>
            </w:pPr>
            <w:r>
              <w:rPr>
                <w:bCs/>
                <w:b/>
                <w:sz w:val="16"/>
              </w:rPr>
              <w:t xml:space="preserve">SOV3 Opportunity</w:t>
            </w:r>
          </w:p>
        </w:tc>
        <w:tc>
          <w:tcPr>
            <w:tcW w:type="dxa" w:w="1872"/>
            <w:shd w:fill="F8F9FA" w:val="clear"/>
            <w:vAlign w:val="center"/>
          </w:tcPr>
          <w:p>
            <w:pPr>
              <w:pStyle w:val="Compact"/>
              <w:jc w:val="center"/>
            </w:pPr>
            <w:r>
              <w:rPr>
                <w:bCs/>
                <w:b/>
                <w:sz w:val="16"/>
              </w:rPr>
              <w:t xml:space="preserve">Deep native</w:t>
            </w:r>
          </w:p>
        </w:tc>
        <w:tc>
          <w:tcPr>
            <w:tcW w:type="dxa" w:w="1872"/>
            <w:shd w:fill="F8F9FA" w:val="clear"/>
            <w:vAlign w:val="center"/>
          </w:tcPr>
          <w:p>
            <w:pPr>
              <w:pStyle w:val="Compact"/>
              <w:jc w:val="center"/>
            </w:pPr>
            <w:r>
              <w:rPr>
                <w:bCs/>
                <w:b/>
                <w:sz w:val="16"/>
              </w:rPr>
              <w:t xml:space="preserve">Deep native</w:t>
            </w:r>
          </w:p>
        </w:tc>
        <w:tc>
          <w:tcPr>
            <w:tcW w:type="dxa" w:w="1872"/>
            <w:shd w:fill="F8F9FA" w:val="clear"/>
            <w:vAlign w:val="center"/>
          </w:tcPr>
          <w:p>
            <w:pPr>
              <w:pStyle w:val="Compact"/>
              <w:jc w:val="center"/>
            </w:pPr>
            <w:r>
              <w:rPr>
                <w:bCs/>
                <w:b/>
                <w:sz w:val="16"/>
              </w:rPr>
              <w:t xml:space="preserve">Deep native</w:t>
            </w:r>
          </w:p>
        </w:tc>
        <w:tc>
          <w:tcPr>
            <w:tcW w:type="dxa" w:w="1872"/>
            <w:shd w:fill="F8F9FA" w:val="clear"/>
            <w:vAlign w:val="center"/>
          </w:tcPr>
          <w:p>
            <w:pPr>
              <w:pStyle w:val="Compact"/>
              <w:jc w:val="center"/>
            </w:pPr>
            <w:r>
              <w:rPr>
                <w:bCs/>
                <w:b/>
                <w:sz w:val="16"/>
              </w:rPr>
              <w:t xml:space="preserve">Very High</w:t>
            </w:r>
          </w:p>
        </w:tc>
      </w:tr>
    </w:tbl>
    <w:bookmarkEnd w:id="80"/>
    <w:bookmarkStart w:id="81" w:name="siemsoar-integration-depth"/>
    <w:p>
      <w:pPr>
        <w:pStyle w:val="Heading4"/>
      </w:pPr>
      <w:r>
        <w:rPr>
          <w:b/>
          <w:color w:val="2E4050"/>
          <w:sz w:val="22"/>
        </w:rPr>
        <w:t xml:space="preserve">SIEM/SOAR Integration Depth</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697"/>
        <w:gridCol w:w="1131"/>
        <w:gridCol w:w="1838"/>
        <w:gridCol w:w="1555"/>
        <w:gridCol w:w="1697"/>
      </w:tblGrid>
      <w:tr>
        <w:trPr>
          <w:tblHeader w:val="true"/>
        </w:trPr>
        <w:tc>
          <w:tcPr>
            <w:tcW w:type="dxa" w:w="1872"/>
            <w:shd w:fill="2C3E50" w:val="clear"/>
            <w:vAlign w:val="center"/>
          </w:tcPr>
          <w:p>
            <w:pPr>
              <w:pStyle w:val="Compact"/>
              <w:jc w:val="center"/>
            </w:pPr>
            <w:r>
              <w:rPr>
                <w:b/>
                <w:color w:val="FFFFFF"/>
                <w:sz w:val="18"/>
              </w:rPr>
              <w:t xml:space="preserve">Competitor</w:t>
            </w:r>
          </w:p>
        </w:tc>
        <w:tc>
          <w:tcPr>
            <w:tcW w:type="dxa" w:w="1872"/>
            <w:shd w:fill="2C3E50" w:val="clear"/>
            <w:vAlign w:val="center"/>
          </w:tcPr>
          <w:p>
            <w:pPr>
              <w:pStyle w:val="Compact"/>
              <w:jc w:val="center"/>
            </w:pPr>
            <w:r>
              <w:rPr>
                <w:b/>
                <w:color w:val="FFFFFF"/>
                <w:sz w:val="18"/>
              </w:rPr>
              <w:t xml:space="preserve">Splunk</w:t>
            </w:r>
          </w:p>
        </w:tc>
        <w:tc>
          <w:tcPr>
            <w:tcW w:type="dxa" w:w="1872"/>
            <w:shd w:fill="2C3E50" w:val="clear"/>
            <w:vAlign w:val="center"/>
          </w:tcPr>
          <w:p>
            <w:pPr>
              <w:pStyle w:val="Compact"/>
              <w:jc w:val="center"/>
            </w:pPr>
            <w:r>
              <w:rPr>
                <w:b/>
                <w:color w:val="FFFFFF"/>
                <w:sz w:val="18"/>
              </w:rPr>
              <w:t xml:space="preserve">SentinelOne</w:t>
            </w:r>
          </w:p>
        </w:tc>
        <w:tc>
          <w:tcPr>
            <w:tcW w:type="dxa" w:w="1872"/>
            <w:shd w:fill="2C3E50" w:val="clear"/>
            <w:vAlign w:val="center"/>
          </w:tcPr>
          <w:p>
            <w:pPr>
              <w:pStyle w:val="Compact"/>
              <w:jc w:val="center"/>
            </w:pPr>
            <w:r>
              <w:rPr>
                <w:b/>
                <w:color w:val="FFFFFF"/>
                <w:sz w:val="18"/>
              </w:rPr>
              <w:t xml:space="preserve">Palo Alto</w:t>
            </w:r>
          </w:p>
        </w:tc>
        <w:tc>
          <w:tcPr>
            <w:tcW w:type="dxa" w:w="1872"/>
            <w:shd w:fill="2C3E50" w:val="clear"/>
            <w:vAlign w:val="center"/>
          </w:tcPr>
          <w:p>
            <w:pPr>
              <w:pStyle w:val="Compact"/>
              <w:jc w:val="center"/>
            </w:pPr>
            <w:r>
              <w:rPr>
                <w:b/>
                <w:color w:val="FFFFFF"/>
                <w:sz w:val="18"/>
              </w:rPr>
              <w:t xml:space="preserve">SOAR Score</w:t>
            </w:r>
          </w:p>
        </w:tc>
      </w:tr>
      <w:tr>
        <w:tc>
          <w:tcPr>
            <w:tcW w:type="dxa" w:w="1872"/>
            <w:shd w:fill="F8F9FA" w:val="clear"/>
            <w:vAlign w:val="center"/>
          </w:tcPr>
          <w:p>
            <w:pPr>
              <w:pStyle w:val="Compact"/>
              <w:jc w:val="left"/>
            </w:pPr>
            <w:r>
              <w:rPr>
                <w:sz w:val="16"/>
              </w:rPr>
              <w:t xml:space="preserve">CrowdStrike</w:t>
            </w:r>
          </w:p>
        </w:tc>
        <w:tc>
          <w:tcPr>
            <w:tcW w:type="dxa" w:w="1872"/>
            <w:shd w:fill="F8F9FA" w:val="clear"/>
            <w:vAlign w:val="center"/>
          </w:tcPr>
          <w:p>
            <w:pPr>
              <w:pStyle w:val="Compact"/>
              <w:jc w:val="center"/>
            </w:pPr>
            <w:r>
              <w:rPr>
                <w:sz w:val="16"/>
              </w:rPr>
              <w:t xml:space="preserve">Deep</w:t>
            </w:r>
          </w:p>
        </w:tc>
        <w:tc>
          <w:tcPr>
            <w:tcW w:type="dxa" w:w="1872"/>
            <w:shd w:fill="F8F9FA" w:val="clear"/>
            <w:vAlign w:val="center"/>
          </w:tcPr>
          <w:p>
            <w:pPr>
              <w:pStyle w:val="Compact"/>
              <w:jc w:val="center"/>
            </w:pPr>
            <w:r>
              <w:rPr>
                <w:sz w:val="16"/>
              </w:rPr>
              <w:t xml:space="preserve">Medium</w:t>
            </w:r>
          </w:p>
        </w:tc>
        <w:tc>
          <w:tcPr>
            <w:tcW w:type="dxa" w:w="1872"/>
            <w:shd w:fill="F8F9FA" w:val="clear"/>
            <w:vAlign w:val="center"/>
          </w:tcPr>
          <w:p>
            <w:pPr>
              <w:pStyle w:val="Compact"/>
              <w:jc w:val="center"/>
            </w:pPr>
            <w:r>
              <w:rPr>
                <w:sz w:val="16"/>
              </w:rPr>
              <w:t xml:space="preserve">Medium</w:t>
            </w:r>
          </w:p>
        </w:tc>
        <w:tc>
          <w:tcPr>
            <w:tcW w:type="dxa" w:w="1872"/>
            <w:shd w:fill="F8F9FA" w:val="clear"/>
            <w:vAlign w:val="center"/>
          </w:tcPr>
          <w:p>
            <w:pPr>
              <w:pStyle w:val="Compact"/>
              <w:jc w:val="center"/>
            </w:pPr>
            <w:r>
              <w:rPr>
                <w:sz w:val="16"/>
              </w:rPr>
              <w:t xml:space="preserve">Very High</w:t>
            </w:r>
          </w:p>
        </w:tc>
      </w:tr>
      <w:tr>
        <w:tc>
          <w:tcPr>
            <w:tcW w:type="dxa" w:w="1872"/>
            <w:shd w:fill="FFFFFF" w:val="clear"/>
            <w:vAlign w:val="center"/>
          </w:tcPr>
          <w:p>
            <w:pPr>
              <w:pStyle w:val="Compact"/>
              <w:jc w:val="left"/>
            </w:pPr>
            <w:r>
              <w:rPr>
                <w:sz w:val="16"/>
              </w:rPr>
              <w:t xml:space="preserve">ServiceNow</w:t>
            </w:r>
          </w:p>
        </w:tc>
        <w:tc>
          <w:tcPr>
            <w:tcW w:type="dxa" w:w="1872"/>
            <w:shd w:fill="FFFFFF" w:val="clear"/>
            <w:vAlign w:val="center"/>
          </w:tcPr>
          <w:p>
            <w:pPr>
              <w:pStyle w:val="Compact"/>
              <w:jc w:val="center"/>
            </w:pPr>
            <w:r>
              <w:rPr>
                <w:sz w:val="16"/>
              </w:rPr>
              <w:t xml:space="preserve">Medium</w:t>
            </w:r>
          </w:p>
        </w:tc>
        <w:tc>
          <w:tcPr>
            <w:tcW w:type="dxa" w:w="1872"/>
            <w:shd w:fill="FFFFFF" w:val="clear"/>
            <w:vAlign w:val="center"/>
          </w:tcPr>
          <w:p>
            <w:pPr>
              <w:pStyle w:val="Compact"/>
              <w:jc w:val="center"/>
            </w:pPr>
            <w:r>
              <w:rPr>
                <w:sz w:val="16"/>
              </w:rPr>
              <w:t xml:space="preserve">Medium</w:t>
            </w:r>
          </w:p>
        </w:tc>
        <w:tc>
          <w:tcPr>
            <w:tcW w:type="dxa" w:w="1872"/>
            <w:shd w:fill="FFFFFF" w:val="clear"/>
            <w:vAlign w:val="center"/>
          </w:tcPr>
          <w:p>
            <w:pPr>
              <w:pStyle w:val="Compact"/>
              <w:jc w:val="center"/>
            </w:pPr>
            <w:r>
              <w:rPr>
                <w:sz w:val="16"/>
              </w:rPr>
              <w:t xml:space="preserve">Medium</w:t>
            </w:r>
          </w:p>
        </w:tc>
        <w:tc>
          <w:tcPr>
            <w:tcW w:type="dxa" w:w="1872"/>
            <w:shd w:fill="FFFFFF" w:val="clear"/>
            <w:vAlign w:val="center"/>
          </w:tcPr>
          <w:p>
            <w:pPr>
              <w:pStyle w:val="Compact"/>
              <w:jc w:val="center"/>
            </w:pPr>
            <w:r>
              <w:rPr>
                <w:sz w:val="16"/>
              </w:rPr>
              <w:t xml:space="preserve">High</w:t>
            </w:r>
          </w:p>
        </w:tc>
      </w:tr>
      <w:tr>
        <w:tc>
          <w:tcPr>
            <w:tcW w:type="dxa" w:w="1872"/>
            <w:shd w:fill="F8F9FA" w:val="clear"/>
            <w:vAlign w:val="center"/>
          </w:tcPr>
          <w:p>
            <w:pPr>
              <w:pStyle w:val="Compact"/>
              <w:jc w:val="left"/>
            </w:pPr>
            <w:r>
              <w:rPr>
                <w:sz w:val="16"/>
              </w:rPr>
              <w:t xml:space="preserve">Credo AI</w:t>
            </w:r>
          </w:p>
        </w:tc>
        <w:tc>
          <w:tcPr>
            <w:tcW w:type="dxa" w:w="1872"/>
            <w:shd w:fill="F8F9FA" w:val="clear"/>
            <w:vAlign w:val="center"/>
          </w:tcPr>
          <w:p>
            <w:pPr>
              <w:pStyle w:val="Compact"/>
              <w:jc w:val="center"/>
            </w:pPr>
            <w:r>
              <w:rPr>
                <w:sz w:val="16"/>
              </w:rPr>
              <w:t xml:space="preserve">Low</w:t>
            </w:r>
          </w:p>
        </w:tc>
        <w:tc>
          <w:tcPr>
            <w:tcW w:type="dxa" w:w="1872"/>
            <w:shd w:fill="F8F9FA" w:val="clear"/>
            <w:vAlign w:val="center"/>
          </w:tcPr>
          <w:p>
            <w:pPr>
              <w:pStyle w:val="Compact"/>
              <w:jc w:val="center"/>
            </w:pPr>
            <w:r>
              <w:rPr>
                <w:sz w:val="16"/>
              </w:rPr>
              <w:t xml:space="preserve">Low</w:t>
            </w:r>
          </w:p>
        </w:tc>
        <w:tc>
          <w:tcPr>
            <w:tcW w:type="dxa" w:w="1872"/>
            <w:shd w:fill="F8F9FA" w:val="clear"/>
            <w:vAlign w:val="center"/>
          </w:tcPr>
          <w:p>
            <w:pPr>
              <w:pStyle w:val="Compact"/>
              <w:jc w:val="center"/>
            </w:pPr>
            <w:r>
              <w:rPr>
                <w:sz w:val="16"/>
              </w:rPr>
              <w:t xml:space="preserve">Low</w:t>
            </w:r>
          </w:p>
        </w:tc>
        <w:tc>
          <w:tcPr>
            <w:tcW w:type="dxa" w:w="1872"/>
            <w:shd w:fill="F8F9FA" w:val="clear"/>
            <w:vAlign w:val="center"/>
          </w:tcPr>
          <w:p>
            <w:pPr>
              <w:pStyle w:val="Compact"/>
              <w:jc w:val="center"/>
            </w:pPr>
            <w:r>
              <w:rPr>
                <w:sz w:val="16"/>
              </w:rPr>
              <w:t xml:space="preserve">Low</w:t>
            </w:r>
          </w:p>
        </w:tc>
      </w:tr>
      <w:tr>
        <w:tc>
          <w:tcPr>
            <w:tcW w:type="dxa" w:w="1872"/>
            <w:shd w:fill="FFFFFF" w:val="clear"/>
            <w:vAlign w:val="center"/>
          </w:tcPr>
          <w:p>
            <w:pPr>
              <w:pStyle w:val="Compact"/>
              <w:jc w:val="left"/>
            </w:pPr>
            <w:r>
              <w:rPr>
                <w:bCs/>
                <w:b/>
                <w:sz w:val="16"/>
              </w:rPr>
              <w:t xml:space="preserve">SOV3 Opportunity</w:t>
            </w:r>
          </w:p>
        </w:tc>
        <w:tc>
          <w:tcPr>
            <w:tcW w:type="dxa" w:w="1872"/>
            <w:shd w:fill="FFFFFF" w:val="clear"/>
            <w:vAlign w:val="center"/>
          </w:tcPr>
          <w:p>
            <w:pPr>
              <w:pStyle w:val="Compact"/>
              <w:jc w:val="center"/>
            </w:pPr>
            <w:r>
              <w:rPr>
                <w:bCs/>
                <w:b/>
                <w:sz w:val="16"/>
              </w:rPr>
              <w:t xml:space="preserve">Deep native</w:t>
            </w:r>
          </w:p>
        </w:tc>
        <w:tc>
          <w:tcPr>
            <w:tcW w:type="dxa" w:w="1872"/>
            <w:shd w:fill="FFFFFF" w:val="clear"/>
            <w:vAlign w:val="center"/>
          </w:tcPr>
          <w:p>
            <w:pPr>
              <w:pStyle w:val="Compact"/>
              <w:jc w:val="center"/>
            </w:pPr>
            <w:r>
              <w:rPr>
                <w:bCs/>
                <w:b/>
                <w:sz w:val="16"/>
              </w:rPr>
              <w:t xml:space="preserve">Deep native</w:t>
            </w:r>
          </w:p>
        </w:tc>
        <w:tc>
          <w:tcPr>
            <w:tcW w:type="dxa" w:w="1872"/>
            <w:shd w:fill="FFFFFF" w:val="clear"/>
            <w:vAlign w:val="center"/>
          </w:tcPr>
          <w:p>
            <w:pPr>
              <w:pStyle w:val="Compact"/>
              <w:jc w:val="center"/>
            </w:pPr>
            <w:r>
              <w:rPr>
                <w:bCs/>
                <w:b/>
                <w:sz w:val="16"/>
              </w:rPr>
              <w:t xml:space="preserve">Deep native</w:t>
            </w:r>
          </w:p>
        </w:tc>
        <w:tc>
          <w:tcPr>
            <w:tcW w:type="dxa" w:w="1872"/>
            <w:shd w:fill="FFFFFF" w:val="clear"/>
            <w:vAlign w:val="center"/>
          </w:tcPr>
          <w:p>
            <w:pPr>
              <w:pStyle w:val="Compact"/>
              <w:jc w:val="center"/>
            </w:pPr>
            <w:r>
              <w:rPr>
                <w:bCs/>
                <w:b/>
                <w:sz w:val="16"/>
              </w:rPr>
              <w:t xml:space="preserve">Very High</w:t>
            </w:r>
          </w:p>
        </w:tc>
      </w:tr>
    </w:tbl>
    <w:bookmarkEnd w:id="81"/>
    <w:bookmarkStart w:id="82" w:name="mlops-integration-depth"/>
    <w:p>
      <w:pPr>
        <w:pStyle w:val="Heading4"/>
      </w:pPr>
      <w:r>
        <w:rPr>
          <w:b/>
          <w:color w:val="2E4050"/>
          <w:sz w:val="22"/>
        </w:rPr>
        <w:t xml:space="preserve">MLOps Integration Depth</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584"/>
        <w:gridCol w:w="1056"/>
        <w:gridCol w:w="660"/>
        <w:gridCol w:w="1584"/>
        <w:gridCol w:w="1320"/>
        <w:gridCol w:w="1716"/>
      </w:tblGrid>
      <w:tr>
        <w:trPr>
          <w:tblHeader w:val="true"/>
        </w:trPr>
        <w:tc>
          <w:tcPr>
            <w:tcW w:type="dxa" w:w="1560"/>
            <w:shd w:fill="2C3E50" w:val="clear"/>
            <w:vAlign w:val="center"/>
          </w:tcPr>
          <w:p>
            <w:pPr>
              <w:pStyle w:val="Compact"/>
              <w:jc w:val="center"/>
            </w:pPr>
            <w:r>
              <w:rPr>
                <w:b/>
                <w:color w:val="FFFFFF"/>
                <w:sz w:val="18"/>
              </w:rPr>
              <w:t xml:space="preserve">Competitor</w:t>
            </w:r>
          </w:p>
        </w:tc>
        <w:tc>
          <w:tcPr>
            <w:tcW w:type="dxa" w:w="1560"/>
            <w:shd w:fill="2C3E50" w:val="clear"/>
            <w:vAlign w:val="center"/>
          </w:tcPr>
          <w:p>
            <w:pPr>
              <w:pStyle w:val="Compact"/>
              <w:jc w:val="center"/>
            </w:pPr>
            <w:r>
              <w:rPr>
                <w:b/>
                <w:color w:val="FFFFFF"/>
                <w:sz w:val="18"/>
              </w:rPr>
              <w:t xml:space="preserve">MLflow</w:t>
            </w:r>
          </w:p>
        </w:tc>
        <w:tc>
          <w:tcPr>
            <w:tcW w:type="dxa" w:w="1560"/>
            <w:shd w:fill="2C3E50" w:val="clear"/>
            <w:vAlign w:val="center"/>
          </w:tcPr>
          <w:p>
            <w:pPr>
              <w:pStyle w:val="Compact"/>
              <w:jc w:val="center"/>
            </w:pPr>
            <w:r>
              <w:rPr>
                <w:b/>
                <w:color w:val="FFFFFF"/>
                <w:sz w:val="18"/>
              </w:rPr>
              <w:t xml:space="preserve">W&amp;B</w:t>
            </w:r>
          </w:p>
        </w:tc>
        <w:tc>
          <w:tcPr>
            <w:tcW w:type="dxa" w:w="1560"/>
            <w:shd w:fill="2C3E50" w:val="clear"/>
            <w:vAlign w:val="center"/>
          </w:tcPr>
          <w:p>
            <w:pPr>
              <w:pStyle w:val="Compact"/>
              <w:jc w:val="center"/>
            </w:pPr>
            <w:r>
              <w:rPr>
                <w:b/>
                <w:color w:val="FFFFFF"/>
                <w:sz w:val="18"/>
              </w:rPr>
              <w:t xml:space="preserve">Databricks</w:t>
            </w:r>
          </w:p>
        </w:tc>
        <w:tc>
          <w:tcPr>
            <w:tcW w:type="dxa" w:w="1560"/>
            <w:shd w:fill="2C3E50" w:val="clear"/>
            <w:vAlign w:val="center"/>
          </w:tcPr>
          <w:p>
            <w:pPr>
              <w:pStyle w:val="Compact"/>
              <w:jc w:val="center"/>
            </w:pPr>
            <w:r>
              <w:rPr>
                <w:b/>
                <w:color w:val="FFFFFF"/>
                <w:sz w:val="18"/>
              </w:rPr>
              <w:t xml:space="preserve">Azure ML</w:t>
            </w:r>
          </w:p>
        </w:tc>
        <w:tc>
          <w:tcPr>
            <w:tcW w:type="dxa" w:w="1560"/>
            <w:shd w:fill="2C3E50" w:val="clear"/>
            <w:vAlign w:val="center"/>
          </w:tcPr>
          <w:p>
            <w:pPr>
              <w:pStyle w:val="Compact"/>
              <w:jc w:val="center"/>
            </w:pPr>
            <w:r>
              <w:rPr>
                <w:b/>
                <w:color w:val="FFFFFF"/>
                <w:sz w:val="18"/>
              </w:rPr>
              <w:t xml:space="preserve">MLOps Score</w:t>
            </w:r>
          </w:p>
        </w:tc>
      </w:tr>
      <w:tr>
        <w:tc>
          <w:tcPr>
            <w:tcW w:type="dxa" w:w="1560"/>
            <w:shd w:fill="F8F9FA" w:val="clear"/>
            <w:vAlign w:val="center"/>
          </w:tcPr>
          <w:p>
            <w:pPr>
              <w:pStyle w:val="Compact"/>
              <w:jc w:val="left"/>
            </w:pPr>
            <w:r>
              <w:rPr>
                <w:sz w:val="16"/>
              </w:rPr>
              <w:t xml:space="preserve">Credo AI</w:t>
            </w:r>
          </w:p>
        </w:tc>
        <w:tc>
          <w:tcPr>
            <w:tcW w:type="dxa" w:w="1560"/>
            <w:shd w:fill="F8F9FA" w:val="clear"/>
            <w:vAlign w:val="center"/>
          </w:tcPr>
          <w:p>
            <w:pPr>
              <w:pStyle w:val="Compact"/>
              <w:jc w:val="center"/>
            </w:pPr>
            <w:r>
              <w:rPr>
                <w:sz w:val="16"/>
              </w:rPr>
              <w:t xml:space="preserve">Medium</w:t>
            </w:r>
          </w:p>
        </w:tc>
        <w:tc>
          <w:tcPr>
            <w:tcW w:type="dxa" w:w="1560"/>
            <w:shd w:fill="F8F9FA" w:val="clear"/>
            <w:vAlign w:val="center"/>
          </w:tcPr>
          <w:p>
            <w:pPr>
              <w:pStyle w:val="Compact"/>
              <w:jc w:val="center"/>
            </w:pPr>
            <w:r>
              <w:rPr>
                <w:sz w:val="16"/>
              </w:rPr>
              <w:t xml:space="preserve">Low</w:t>
            </w:r>
          </w:p>
        </w:tc>
        <w:tc>
          <w:tcPr>
            <w:tcW w:type="dxa" w:w="1560"/>
            <w:shd w:fill="F8F9FA" w:val="clear"/>
            <w:vAlign w:val="center"/>
          </w:tcPr>
          <w:p>
            <w:pPr>
              <w:pStyle w:val="Compact"/>
              <w:jc w:val="center"/>
            </w:pPr>
            <w:r>
              <w:rPr>
                <w:sz w:val="16"/>
              </w:rPr>
              <w:t xml:space="preserve">Medium</w:t>
            </w:r>
          </w:p>
        </w:tc>
        <w:tc>
          <w:tcPr>
            <w:tcW w:type="dxa" w:w="1560"/>
            <w:shd w:fill="F8F9FA" w:val="clear"/>
            <w:vAlign w:val="center"/>
          </w:tcPr>
          <w:p>
            <w:pPr>
              <w:pStyle w:val="Compact"/>
              <w:jc w:val="center"/>
            </w:pPr>
            <w:r>
              <w:rPr>
                <w:sz w:val="16"/>
              </w:rPr>
              <w:t xml:space="preserve">Medium</w:t>
            </w:r>
          </w:p>
        </w:tc>
        <w:tc>
          <w:tcPr>
            <w:tcW w:type="dxa" w:w="1560"/>
            <w:shd w:fill="F8F9FA" w:val="clear"/>
            <w:vAlign w:val="center"/>
          </w:tcPr>
          <w:p>
            <w:pPr>
              <w:pStyle w:val="Compact"/>
              <w:jc w:val="center"/>
            </w:pPr>
            <w:r>
              <w:rPr>
                <w:sz w:val="16"/>
              </w:rPr>
              <w:t xml:space="preserve">Medium</w:t>
            </w:r>
          </w:p>
        </w:tc>
      </w:tr>
      <w:tr>
        <w:tc>
          <w:tcPr>
            <w:tcW w:type="dxa" w:w="1560"/>
            <w:shd w:fill="FFFFFF" w:val="clear"/>
            <w:vAlign w:val="center"/>
          </w:tcPr>
          <w:p>
            <w:pPr>
              <w:pStyle w:val="Compact"/>
              <w:jc w:val="left"/>
            </w:pPr>
            <w:r>
              <w:rPr>
                <w:sz w:val="16"/>
              </w:rPr>
              <w:t xml:space="preserve">Cranium AI</w:t>
            </w:r>
          </w:p>
        </w:tc>
        <w:tc>
          <w:tcPr>
            <w:tcW w:type="dxa" w:w="1560"/>
            <w:shd w:fill="FFFFFF" w:val="clear"/>
            <w:vAlign w:val="center"/>
          </w:tcPr>
          <w:p>
            <w:pPr>
              <w:pStyle w:val="Compact"/>
              <w:jc w:val="center"/>
            </w:pPr>
            <w:r>
              <w:rPr>
                <w:sz w:val="16"/>
              </w:rPr>
              <w:t xml:space="preserve">Low</w:t>
            </w:r>
          </w:p>
        </w:tc>
        <w:tc>
          <w:tcPr>
            <w:tcW w:type="dxa" w:w="1560"/>
            <w:shd w:fill="FFFFFF" w:val="clear"/>
            <w:vAlign w:val="center"/>
          </w:tcPr>
          <w:p>
            <w:pPr>
              <w:pStyle w:val="Compact"/>
              <w:jc w:val="center"/>
            </w:pPr>
            <w:r>
              <w:rPr>
                <w:sz w:val="16"/>
              </w:rPr>
              <w:t xml:space="preserve">Deep</w:t>
            </w:r>
          </w:p>
        </w:tc>
        <w:tc>
          <w:tcPr>
            <w:tcW w:type="dxa" w:w="1560"/>
            <w:shd w:fill="FFFFFF" w:val="clear"/>
            <w:vAlign w:val="center"/>
          </w:tcPr>
          <w:p>
            <w:pPr>
              <w:pStyle w:val="Compact"/>
              <w:jc w:val="center"/>
            </w:pPr>
            <w:r>
              <w:rPr>
                <w:sz w:val="16"/>
              </w:rPr>
              <w:t xml:space="preserve">Low</w:t>
            </w:r>
          </w:p>
        </w:tc>
        <w:tc>
          <w:tcPr>
            <w:tcW w:type="dxa" w:w="1560"/>
            <w:shd w:fill="FFFFFF" w:val="clear"/>
            <w:vAlign w:val="center"/>
          </w:tcPr>
          <w:p>
            <w:pPr>
              <w:pStyle w:val="Compact"/>
              <w:jc w:val="center"/>
            </w:pPr>
            <w:r>
              <w:rPr>
                <w:sz w:val="16"/>
              </w:rPr>
              <w:t xml:space="preserve">Low</w:t>
            </w:r>
          </w:p>
        </w:tc>
        <w:tc>
          <w:tcPr>
            <w:tcW w:type="dxa" w:w="1560"/>
            <w:shd w:fill="FFFFFF" w:val="clear"/>
            <w:vAlign w:val="center"/>
          </w:tcPr>
          <w:p>
            <w:pPr>
              <w:pStyle w:val="Compact"/>
              <w:jc w:val="center"/>
            </w:pPr>
            <w:r>
              <w:rPr>
                <w:sz w:val="16"/>
              </w:rPr>
              <w:t xml:space="preserve">Medium</w:t>
            </w:r>
          </w:p>
        </w:tc>
      </w:tr>
      <w:tr>
        <w:tc>
          <w:tcPr>
            <w:tcW w:type="dxa" w:w="1560"/>
            <w:shd w:fill="F8F9FA" w:val="clear"/>
            <w:vAlign w:val="center"/>
          </w:tcPr>
          <w:p>
            <w:pPr>
              <w:pStyle w:val="Compact"/>
              <w:jc w:val="left"/>
            </w:pPr>
            <w:r>
              <w:rPr>
                <w:sz w:val="16"/>
              </w:rPr>
              <w:t xml:space="preserve">Holistic AI</w:t>
            </w:r>
          </w:p>
        </w:tc>
        <w:tc>
          <w:tcPr>
            <w:tcW w:type="dxa" w:w="1560"/>
            <w:shd w:fill="F8F9FA" w:val="clear"/>
            <w:vAlign w:val="center"/>
          </w:tcPr>
          <w:p>
            <w:pPr>
              <w:pStyle w:val="Compact"/>
              <w:jc w:val="center"/>
            </w:pPr>
            <w:r>
              <w:rPr>
                <w:sz w:val="16"/>
              </w:rPr>
              <w:t xml:space="preserve">Low</w:t>
            </w:r>
          </w:p>
        </w:tc>
        <w:tc>
          <w:tcPr>
            <w:tcW w:type="dxa" w:w="1560"/>
            <w:shd w:fill="F8F9FA" w:val="clear"/>
            <w:vAlign w:val="center"/>
          </w:tcPr>
          <w:p>
            <w:pPr>
              <w:pStyle w:val="Compact"/>
              <w:jc w:val="center"/>
            </w:pPr>
            <w:r>
              <w:rPr>
                <w:sz w:val="16"/>
              </w:rPr>
              <w:t xml:space="preserve">Low</w:t>
            </w:r>
          </w:p>
        </w:tc>
        <w:tc>
          <w:tcPr>
            <w:tcW w:type="dxa" w:w="1560"/>
            <w:shd w:fill="F8F9FA" w:val="clear"/>
            <w:vAlign w:val="center"/>
          </w:tcPr>
          <w:p>
            <w:pPr>
              <w:pStyle w:val="Compact"/>
              <w:jc w:val="center"/>
            </w:pPr>
            <w:r>
              <w:rPr>
                <w:sz w:val="16"/>
              </w:rPr>
              <w:t xml:space="preserve">Medium</w:t>
            </w:r>
          </w:p>
        </w:tc>
        <w:tc>
          <w:tcPr>
            <w:tcW w:type="dxa" w:w="1560"/>
            <w:shd w:fill="F8F9FA" w:val="clear"/>
            <w:vAlign w:val="center"/>
          </w:tcPr>
          <w:p>
            <w:pPr>
              <w:pStyle w:val="Compact"/>
              <w:jc w:val="center"/>
            </w:pPr>
            <w:r>
              <w:rPr>
                <w:sz w:val="16"/>
              </w:rPr>
              <w:t xml:space="preserve">Low</w:t>
            </w:r>
          </w:p>
        </w:tc>
        <w:tc>
          <w:tcPr>
            <w:tcW w:type="dxa" w:w="1560"/>
            <w:shd w:fill="F8F9FA" w:val="clear"/>
            <w:vAlign w:val="center"/>
          </w:tcPr>
          <w:p>
            <w:pPr>
              <w:pStyle w:val="Compact"/>
              <w:jc w:val="center"/>
            </w:pPr>
            <w:r>
              <w:rPr>
                <w:sz w:val="16"/>
              </w:rPr>
              <w:t xml:space="preserve">Medium</w:t>
            </w:r>
          </w:p>
        </w:tc>
      </w:tr>
      <w:tr>
        <w:tc>
          <w:tcPr>
            <w:tcW w:type="dxa" w:w="1560"/>
            <w:shd w:fill="FFFFFF" w:val="clear"/>
            <w:vAlign w:val="center"/>
          </w:tcPr>
          <w:p>
            <w:pPr>
              <w:pStyle w:val="Compact"/>
              <w:jc w:val="left"/>
            </w:pPr>
            <w:r>
              <w:rPr>
                <w:bCs/>
                <w:b/>
                <w:sz w:val="16"/>
              </w:rPr>
              <w:t xml:space="preserve">SOV3 Opportunity</w:t>
            </w:r>
          </w:p>
        </w:tc>
        <w:tc>
          <w:tcPr>
            <w:tcW w:type="dxa" w:w="1560"/>
            <w:shd w:fill="FFFFFF" w:val="clear"/>
            <w:vAlign w:val="center"/>
          </w:tcPr>
          <w:p>
            <w:pPr>
              <w:pStyle w:val="Compact"/>
              <w:jc w:val="center"/>
            </w:pPr>
            <w:r>
              <w:rPr>
                <w:bCs/>
                <w:b/>
                <w:sz w:val="16"/>
              </w:rPr>
              <w:t xml:space="preserve">Deep native</w:t>
            </w:r>
          </w:p>
        </w:tc>
        <w:tc>
          <w:tcPr>
            <w:tcW w:type="dxa" w:w="1560"/>
            <w:shd w:fill="FFFFFF" w:val="clear"/>
            <w:vAlign w:val="center"/>
          </w:tcPr>
          <w:p>
            <w:pPr>
              <w:pStyle w:val="Compact"/>
              <w:jc w:val="center"/>
            </w:pPr>
            <w:r>
              <w:rPr>
                <w:bCs/>
                <w:b/>
                <w:sz w:val="16"/>
              </w:rPr>
              <w:t xml:space="preserve">Deep native</w:t>
            </w:r>
          </w:p>
        </w:tc>
        <w:tc>
          <w:tcPr>
            <w:tcW w:type="dxa" w:w="1560"/>
            <w:shd w:fill="FFFFFF" w:val="clear"/>
            <w:vAlign w:val="center"/>
          </w:tcPr>
          <w:p>
            <w:pPr>
              <w:pStyle w:val="Compact"/>
              <w:jc w:val="center"/>
            </w:pPr>
            <w:r>
              <w:rPr>
                <w:bCs/>
                <w:b/>
                <w:sz w:val="16"/>
              </w:rPr>
              <w:t xml:space="preserve">Deep native</w:t>
            </w:r>
          </w:p>
        </w:tc>
        <w:tc>
          <w:tcPr>
            <w:tcW w:type="dxa" w:w="1560"/>
            <w:shd w:fill="FFFFFF" w:val="clear"/>
            <w:vAlign w:val="center"/>
          </w:tcPr>
          <w:p>
            <w:pPr>
              <w:pStyle w:val="Compact"/>
              <w:jc w:val="center"/>
            </w:pPr>
            <w:r>
              <w:rPr>
                <w:bCs/>
                <w:b/>
                <w:sz w:val="16"/>
              </w:rPr>
              <w:t xml:space="preserve">Deep native</w:t>
            </w:r>
          </w:p>
        </w:tc>
        <w:tc>
          <w:tcPr>
            <w:tcW w:type="dxa" w:w="1560"/>
            <w:shd w:fill="FFFFFF" w:val="clear"/>
            <w:vAlign w:val="center"/>
          </w:tcPr>
          <w:p>
            <w:pPr>
              <w:pStyle w:val="Compact"/>
              <w:jc w:val="center"/>
            </w:pPr>
            <w:r>
              <w:rPr>
                <w:bCs/>
                <w:b/>
                <w:sz w:val="16"/>
              </w:rPr>
              <w:t xml:space="preserve">Very High</w:t>
            </w:r>
          </w:p>
        </w:tc>
      </w:tr>
    </w:tbl>
    <w:bookmarkEnd w:id="82"/>
    <w:bookmarkStart w:id="83" w:name="devops-integration-depth"/>
    <w:p>
      <w:pPr>
        <w:pStyle w:val="Heading4"/>
      </w:pPr>
      <w:r>
        <w:rPr>
          <w:b/>
          <w:color w:val="2E4050"/>
          <w:sz w:val="22"/>
        </w:rPr>
        <w:t xml:space="preserve">DevOps Integration Depth</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532"/>
        <w:gridCol w:w="1021"/>
        <w:gridCol w:w="1021"/>
        <w:gridCol w:w="1149"/>
        <w:gridCol w:w="1405"/>
        <w:gridCol w:w="1788"/>
      </w:tblGrid>
      <w:tr>
        <w:trPr>
          <w:tblHeader w:val="true"/>
        </w:trPr>
        <w:tc>
          <w:tcPr>
            <w:tcW w:type="dxa" w:w="1560"/>
            <w:shd w:fill="2C3E50" w:val="clear"/>
            <w:vAlign w:val="center"/>
          </w:tcPr>
          <w:p>
            <w:pPr>
              <w:pStyle w:val="Compact"/>
              <w:jc w:val="center"/>
            </w:pPr>
            <w:r>
              <w:rPr>
                <w:b/>
                <w:color w:val="FFFFFF"/>
                <w:sz w:val="18"/>
              </w:rPr>
              <w:t xml:space="preserve">Competitor</w:t>
            </w:r>
          </w:p>
        </w:tc>
        <w:tc>
          <w:tcPr>
            <w:tcW w:type="dxa" w:w="1560"/>
            <w:shd w:fill="2C3E50" w:val="clear"/>
            <w:vAlign w:val="center"/>
          </w:tcPr>
          <w:p>
            <w:pPr>
              <w:pStyle w:val="Compact"/>
              <w:jc w:val="center"/>
            </w:pPr>
            <w:r>
              <w:rPr>
                <w:b/>
                <w:color w:val="FFFFFF"/>
                <w:sz w:val="18"/>
              </w:rPr>
              <w:t xml:space="preserve">GitHub</w:t>
            </w:r>
          </w:p>
        </w:tc>
        <w:tc>
          <w:tcPr>
            <w:tcW w:type="dxa" w:w="1560"/>
            <w:shd w:fill="2C3E50" w:val="clear"/>
            <w:vAlign w:val="center"/>
          </w:tcPr>
          <w:p>
            <w:pPr>
              <w:pStyle w:val="Compact"/>
              <w:jc w:val="center"/>
            </w:pPr>
            <w:r>
              <w:rPr>
                <w:b/>
                <w:color w:val="FFFFFF"/>
                <w:sz w:val="18"/>
              </w:rPr>
              <w:t xml:space="preserve">GitLab</w:t>
            </w:r>
          </w:p>
        </w:tc>
        <w:tc>
          <w:tcPr>
            <w:tcW w:type="dxa" w:w="1560"/>
            <w:shd w:fill="2C3E50" w:val="clear"/>
            <w:vAlign w:val="center"/>
          </w:tcPr>
          <w:p>
            <w:pPr>
              <w:pStyle w:val="Compact"/>
              <w:jc w:val="center"/>
            </w:pPr>
            <w:r>
              <w:rPr>
                <w:b/>
                <w:color w:val="FFFFFF"/>
                <w:sz w:val="18"/>
              </w:rPr>
              <w:t xml:space="preserve">Jenkins</w:t>
            </w:r>
          </w:p>
        </w:tc>
        <w:tc>
          <w:tcPr>
            <w:tcW w:type="dxa" w:w="1560"/>
            <w:shd w:fill="2C3E50" w:val="clear"/>
            <w:vAlign w:val="center"/>
          </w:tcPr>
          <w:p>
            <w:pPr>
              <w:pStyle w:val="Compact"/>
              <w:jc w:val="center"/>
            </w:pPr>
            <w:r>
              <w:rPr>
                <w:b/>
                <w:color w:val="FFFFFF"/>
                <w:sz w:val="18"/>
              </w:rPr>
              <w:t xml:space="preserve">Terraform</w:t>
            </w:r>
          </w:p>
        </w:tc>
        <w:tc>
          <w:tcPr>
            <w:tcW w:type="dxa" w:w="1560"/>
            <w:shd w:fill="2C3E50" w:val="clear"/>
            <w:vAlign w:val="center"/>
          </w:tcPr>
          <w:p>
            <w:pPr>
              <w:pStyle w:val="Compact"/>
              <w:jc w:val="center"/>
            </w:pPr>
            <w:r>
              <w:rPr>
                <w:b/>
                <w:color w:val="FFFFFF"/>
                <w:sz w:val="18"/>
              </w:rPr>
              <w:t xml:space="preserve">DevOps Score</w:t>
            </w:r>
          </w:p>
        </w:tc>
      </w:tr>
      <w:tr>
        <w:tc>
          <w:tcPr>
            <w:tcW w:type="dxa" w:w="1560"/>
            <w:shd w:fill="F8F9FA" w:val="clear"/>
            <w:vAlign w:val="center"/>
          </w:tcPr>
          <w:p>
            <w:pPr>
              <w:pStyle w:val="Compact"/>
              <w:jc w:val="left"/>
            </w:pPr>
            <w:r>
              <w:rPr>
                <w:sz w:val="16"/>
              </w:rPr>
              <w:t xml:space="preserve">Credo AI</w:t>
            </w:r>
          </w:p>
        </w:tc>
        <w:tc>
          <w:tcPr>
            <w:tcW w:type="dxa" w:w="1560"/>
            <w:shd w:fill="F8F9FA" w:val="clear"/>
            <w:vAlign w:val="center"/>
          </w:tcPr>
          <w:p>
            <w:pPr>
              <w:pStyle w:val="Compact"/>
              <w:jc w:val="center"/>
            </w:pPr>
            <w:r>
              <w:rPr>
                <w:sz w:val="16"/>
              </w:rPr>
              <w:t xml:space="preserve">Medium</w:t>
            </w:r>
          </w:p>
        </w:tc>
        <w:tc>
          <w:tcPr>
            <w:tcW w:type="dxa" w:w="1560"/>
            <w:shd w:fill="F8F9FA" w:val="clear"/>
            <w:vAlign w:val="center"/>
          </w:tcPr>
          <w:p>
            <w:pPr>
              <w:pStyle w:val="Compact"/>
              <w:jc w:val="center"/>
            </w:pPr>
            <w:r>
              <w:rPr>
                <w:sz w:val="16"/>
              </w:rPr>
              <w:t xml:space="preserve">Low</w:t>
            </w:r>
          </w:p>
        </w:tc>
        <w:tc>
          <w:tcPr>
            <w:tcW w:type="dxa" w:w="1560"/>
            <w:shd w:fill="F8F9FA" w:val="clear"/>
            <w:vAlign w:val="center"/>
          </w:tcPr>
          <w:p>
            <w:pPr>
              <w:pStyle w:val="Compact"/>
              <w:jc w:val="center"/>
            </w:pPr>
            <w:r>
              <w:rPr>
                <w:sz w:val="16"/>
              </w:rPr>
              <w:t xml:space="preserve">Low</w:t>
            </w:r>
          </w:p>
        </w:tc>
        <w:tc>
          <w:tcPr>
            <w:tcW w:type="dxa" w:w="1560"/>
            <w:shd w:fill="F8F9FA" w:val="clear"/>
            <w:vAlign w:val="center"/>
          </w:tcPr>
          <w:p>
            <w:pPr>
              <w:pStyle w:val="Compact"/>
              <w:jc w:val="center"/>
            </w:pPr>
            <w:r>
              <w:rPr>
                <w:sz w:val="16"/>
              </w:rPr>
              <w:t xml:space="preserve">Low</w:t>
            </w:r>
          </w:p>
        </w:tc>
        <w:tc>
          <w:tcPr>
            <w:tcW w:type="dxa" w:w="1560"/>
            <w:shd w:fill="F8F9FA" w:val="clear"/>
            <w:vAlign w:val="center"/>
          </w:tcPr>
          <w:p>
            <w:pPr>
              <w:pStyle w:val="Compact"/>
              <w:jc w:val="center"/>
            </w:pPr>
            <w:r>
              <w:rPr>
                <w:sz w:val="16"/>
              </w:rPr>
              <w:t xml:space="preserve">Low</w:t>
            </w:r>
          </w:p>
        </w:tc>
      </w:tr>
      <w:tr>
        <w:tc>
          <w:tcPr>
            <w:tcW w:type="dxa" w:w="1560"/>
            <w:shd w:fill="FFFFFF" w:val="clear"/>
            <w:vAlign w:val="center"/>
          </w:tcPr>
          <w:p>
            <w:pPr>
              <w:pStyle w:val="Compact"/>
              <w:jc w:val="left"/>
            </w:pPr>
            <w:r>
              <w:rPr>
                <w:sz w:val="16"/>
              </w:rPr>
              <w:t xml:space="preserve">Holistic AI</w:t>
            </w:r>
          </w:p>
        </w:tc>
        <w:tc>
          <w:tcPr>
            <w:tcW w:type="dxa" w:w="1560"/>
            <w:shd w:fill="FFFFFF" w:val="clear"/>
            <w:vAlign w:val="center"/>
          </w:tcPr>
          <w:p>
            <w:pPr>
              <w:pStyle w:val="Compact"/>
              <w:jc w:val="center"/>
            </w:pPr>
            <w:r>
              <w:rPr>
                <w:sz w:val="16"/>
              </w:rPr>
              <w:t xml:space="preserve">Medium</w:t>
            </w:r>
          </w:p>
        </w:tc>
        <w:tc>
          <w:tcPr>
            <w:tcW w:type="dxa" w:w="1560"/>
            <w:shd w:fill="FFFFFF" w:val="clear"/>
            <w:vAlign w:val="center"/>
          </w:tcPr>
          <w:p>
            <w:pPr>
              <w:pStyle w:val="Compact"/>
              <w:jc w:val="center"/>
            </w:pPr>
            <w:r>
              <w:rPr>
                <w:sz w:val="16"/>
              </w:rPr>
              <w:t xml:space="preserve">Low</w:t>
            </w:r>
          </w:p>
        </w:tc>
        <w:tc>
          <w:tcPr>
            <w:tcW w:type="dxa" w:w="1560"/>
            <w:shd w:fill="FFFFFF" w:val="clear"/>
            <w:vAlign w:val="center"/>
          </w:tcPr>
          <w:p>
            <w:pPr>
              <w:pStyle w:val="Compact"/>
              <w:jc w:val="center"/>
            </w:pPr>
            <w:r>
              <w:rPr>
                <w:sz w:val="16"/>
              </w:rPr>
              <w:t xml:space="preserve">Low</w:t>
            </w:r>
          </w:p>
        </w:tc>
        <w:tc>
          <w:tcPr>
            <w:tcW w:type="dxa" w:w="1560"/>
            <w:shd w:fill="FFFFFF" w:val="clear"/>
            <w:vAlign w:val="center"/>
          </w:tcPr>
          <w:p>
            <w:pPr>
              <w:pStyle w:val="Compact"/>
              <w:jc w:val="center"/>
            </w:pPr>
            <w:r>
              <w:rPr>
                <w:sz w:val="16"/>
              </w:rPr>
              <w:t xml:space="preserve">Low</w:t>
            </w:r>
          </w:p>
        </w:tc>
        <w:tc>
          <w:tcPr>
            <w:tcW w:type="dxa" w:w="1560"/>
            <w:shd w:fill="FFFFFF" w:val="clear"/>
            <w:vAlign w:val="center"/>
          </w:tcPr>
          <w:p>
            <w:pPr>
              <w:pStyle w:val="Compact"/>
              <w:jc w:val="center"/>
            </w:pPr>
            <w:r>
              <w:rPr>
                <w:sz w:val="16"/>
              </w:rPr>
              <w:t xml:space="preserve">Low</w:t>
            </w:r>
          </w:p>
        </w:tc>
      </w:tr>
      <w:tr>
        <w:tc>
          <w:tcPr>
            <w:tcW w:type="dxa" w:w="1560"/>
            <w:shd w:fill="F8F9FA" w:val="clear"/>
            <w:vAlign w:val="center"/>
          </w:tcPr>
          <w:p>
            <w:pPr>
              <w:pStyle w:val="Compact"/>
              <w:jc w:val="left"/>
            </w:pPr>
            <w:r>
              <w:rPr>
                <w:sz w:val="16"/>
              </w:rPr>
              <w:t xml:space="preserve">CrowdStrike</w:t>
            </w:r>
          </w:p>
        </w:tc>
        <w:tc>
          <w:tcPr>
            <w:tcW w:type="dxa" w:w="1560"/>
            <w:shd w:fill="F8F9FA" w:val="clear"/>
            <w:vAlign w:val="center"/>
          </w:tcPr>
          <w:p>
            <w:pPr>
              <w:pStyle w:val="Compact"/>
              <w:jc w:val="center"/>
            </w:pPr>
            <w:r>
              <w:rPr>
                <w:sz w:val="16"/>
              </w:rPr>
              <w:t xml:space="preserve">Low</w:t>
            </w:r>
          </w:p>
        </w:tc>
        <w:tc>
          <w:tcPr>
            <w:tcW w:type="dxa" w:w="1560"/>
            <w:shd w:fill="F8F9FA" w:val="clear"/>
            <w:vAlign w:val="center"/>
          </w:tcPr>
          <w:p>
            <w:pPr>
              <w:pStyle w:val="Compact"/>
              <w:jc w:val="center"/>
            </w:pPr>
            <w:r>
              <w:rPr>
                <w:sz w:val="16"/>
              </w:rPr>
              <w:t xml:space="preserve">Low</w:t>
            </w:r>
          </w:p>
        </w:tc>
        <w:tc>
          <w:tcPr>
            <w:tcW w:type="dxa" w:w="1560"/>
            <w:shd w:fill="F8F9FA" w:val="clear"/>
            <w:vAlign w:val="center"/>
          </w:tcPr>
          <w:p>
            <w:pPr>
              <w:pStyle w:val="Compact"/>
              <w:jc w:val="center"/>
            </w:pPr>
            <w:r>
              <w:rPr>
                <w:sz w:val="16"/>
              </w:rPr>
              <w:t xml:space="preserve">Low</w:t>
            </w:r>
          </w:p>
        </w:tc>
        <w:tc>
          <w:tcPr>
            <w:tcW w:type="dxa" w:w="1560"/>
            <w:shd w:fill="F8F9FA" w:val="clear"/>
            <w:vAlign w:val="center"/>
          </w:tcPr>
          <w:p>
            <w:pPr>
              <w:pStyle w:val="Compact"/>
              <w:jc w:val="center"/>
            </w:pPr>
            <w:r>
              <w:rPr>
                <w:sz w:val="16"/>
              </w:rPr>
              <w:t xml:space="preserve">Deep</w:t>
            </w:r>
          </w:p>
        </w:tc>
        <w:tc>
          <w:tcPr>
            <w:tcW w:type="dxa" w:w="1560"/>
            <w:shd w:fill="F8F9FA" w:val="clear"/>
            <w:vAlign w:val="center"/>
          </w:tcPr>
          <w:p>
            <w:pPr>
              <w:pStyle w:val="Compact"/>
              <w:jc w:val="center"/>
            </w:pPr>
            <w:r>
              <w:rPr>
                <w:sz w:val="16"/>
              </w:rPr>
              <w:t xml:space="preserve">Medium</w:t>
            </w:r>
          </w:p>
        </w:tc>
      </w:tr>
      <w:tr>
        <w:tc>
          <w:tcPr>
            <w:tcW w:type="dxa" w:w="1560"/>
            <w:shd w:fill="FFFFFF" w:val="clear"/>
            <w:vAlign w:val="center"/>
          </w:tcPr>
          <w:p>
            <w:pPr>
              <w:pStyle w:val="Compact"/>
              <w:jc w:val="left"/>
            </w:pPr>
            <w:r>
              <w:rPr>
                <w:bCs/>
                <w:b/>
                <w:sz w:val="16"/>
              </w:rPr>
              <w:t xml:space="preserve">SOV3 Opportunity</w:t>
            </w:r>
          </w:p>
        </w:tc>
        <w:tc>
          <w:tcPr>
            <w:tcW w:type="dxa" w:w="1560"/>
            <w:shd w:fill="FFFFFF" w:val="clear"/>
            <w:vAlign w:val="center"/>
          </w:tcPr>
          <w:p>
            <w:pPr>
              <w:pStyle w:val="Compact"/>
              <w:jc w:val="center"/>
            </w:pPr>
            <w:r>
              <w:rPr>
                <w:bCs/>
                <w:b/>
                <w:sz w:val="16"/>
              </w:rPr>
              <w:t xml:space="preserve">Deep native</w:t>
            </w:r>
          </w:p>
        </w:tc>
        <w:tc>
          <w:tcPr>
            <w:tcW w:type="dxa" w:w="1560"/>
            <w:shd w:fill="FFFFFF" w:val="clear"/>
            <w:vAlign w:val="center"/>
          </w:tcPr>
          <w:p>
            <w:pPr>
              <w:pStyle w:val="Compact"/>
              <w:jc w:val="center"/>
            </w:pPr>
            <w:r>
              <w:rPr>
                <w:bCs/>
                <w:b/>
                <w:sz w:val="16"/>
              </w:rPr>
              <w:t xml:space="preserve">Deep native</w:t>
            </w:r>
          </w:p>
        </w:tc>
        <w:tc>
          <w:tcPr>
            <w:tcW w:type="dxa" w:w="1560"/>
            <w:shd w:fill="FFFFFF" w:val="clear"/>
            <w:vAlign w:val="center"/>
          </w:tcPr>
          <w:p>
            <w:pPr>
              <w:pStyle w:val="Compact"/>
              <w:jc w:val="center"/>
            </w:pPr>
            <w:r>
              <w:rPr>
                <w:bCs/>
                <w:b/>
                <w:sz w:val="16"/>
              </w:rPr>
              <w:t xml:space="preserve">Deep native</w:t>
            </w:r>
          </w:p>
        </w:tc>
        <w:tc>
          <w:tcPr>
            <w:tcW w:type="dxa" w:w="1560"/>
            <w:shd w:fill="FFFFFF" w:val="clear"/>
            <w:vAlign w:val="center"/>
          </w:tcPr>
          <w:p>
            <w:pPr>
              <w:pStyle w:val="Compact"/>
              <w:jc w:val="center"/>
            </w:pPr>
            <w:r>
              <w:rPr>
                <w:bCs/>
                <w:b/>
                <w:sz w:val="16"/>
              </w:rPr>
              <w:t xml:space="preserve">Deep native</w:t>
            </w:r>
          </w:p>
        </w:tc>
        <w:tc>
          <w:tcPr>
            <w:tcW w:type="dxa" w:w="1560"/>
            <w:shd w:fill="FFFFFF" w:val="clear"/>
            <w:vAlign w:val="center"/>
          </w:tcPr>
          <w:p>
            <w:pPr>
              <w:pStyle w:val="Compact"/>
              <w:jc w:val="center"/>
            </w:pPr>
            <w:r>
              <w:rPr>
                <w:bCs/>
                <w:b/>
                <w:sz w:val="16"/>
              </w:rPr>
              <w:t xml:space="preserve">Very High</w:t>
            </w:r>
          </w:p>
        </w:tc>
      </w:tr>
    </w:tbl>
    <w:p>
      <w:pPr>
        <w:pStyle w:val="BodyText"/>
      </w:pPr>
      <w:r>
        <w:rPr>
          <w:bCs/>
          <w:b/>
        </w:rPr>
        <w:t xml:space="preserve">Critical Gap:</w:t>
      </w:r>
      <w:r>
        <w:t xml:space="preserve"> </w:t>
      </w:r>
      <w:r>
        <w:t xml:space="preserve">DevOps integration is</w:t>
      </w:r>
      <w:r>
        <w:t xml:space="preserve"> </w:t>
      </w:r>
      <w:r>
        <w:rPr>
          <w:bCs/>
          <w:b/>
        </w:rPr>
        <w:t xml:space="preserve">universally weak</w:t>
      </w:r>
      <w:r>
        <w:t xml:space="preserve"> </w:t>
      </w:r>
      <w:r>
        <w:t xml:space="preserve">across all competitors. Only CrowdStrike has a Terraform provider.</w:t>
      </w:r>
      <w:r>
        <w:t xml:space="preserve"> </w:t>
      </w:r>
      <w:r>
        <w:rPr>
          <w:bCs/>
          <w:b/>
        </w:rPr>
        <w:t xml:space="preserve">Nobody integrates with GitLab, Jenkins, or CircleCI for AI governance.</w:t>
      </w:r>
      <w:r>
        <w:t xml:space="preserve"> </w:t>
      </w:r>
      <w:r>
        <w:t xml:space="preserve">SOV3’s policy-as-code approach embeds governance directly in CI/CD pipelines — a greenfield opportunity.</w:t>
      </w:r>
    </w:p>
    <w:bookmarkEnd w:id="83"/>
    <w:bookmarkEnd w:id="84"/>
    <w:bookmarkStart w:id="90" w:name="sov3-api-first-strategy"/>
    <w:p>
      <w:pPr>
        <w:pStyle w:val="Heading3"/>
      </w:pPr>
      <w:r>
        <w:rPr>
          <w:b/>
          <w:color w:val="34495E"/>
          <w:sz w:val="26"/>
        </w:rPr>
        <w:t xml:space="preserve">3.4 SOV3 API-First Strategy</w:t>
      </w:r>
    </w:p>
    <w:bookmarkStart w:id="85" w:name="multi-protocol-architecture"/>
    <w:p>
      <w:pPr>
        <w:pStyle w:val="Heading4"/>
      </w:pPr>
      <w:r>
        <w:rPr>
          <w:b/>
          <w:color w:val="2E4050"/>
          <w:sz w:val="22"/>
        </w:rPr>
        <w:t xml:space="preserve">Multi-Protocol Architecture</w:t>
      </w:r>
    </w:p>
    <w:p>
      <w:pPr>
        <w:pStyle w:val="SourceCode"/>
      </w:pPr>
      <w:r>
        <w:rPr>
          <w:rStyle w:val="VerbatimChar"/>
        </w:rPr>
        <w:t xml:space="preserve">SOV3 API Gateway</w:t>
      </w:r>
      <w:r>
        <w:br/>
      </w:r>
      <w:r>
        <w:rPr>
          <w:rStyle w:val="VerbatimChar"/>
        </w:rPr>
        <w:t xml:space="preserve">├── REST API (v1)     ← Standard CRUD operations</w:t>
      </w:r>
      <w:r>
        <w:br/>
      </w:r>
      <w:r>
        <w:rPr>
          <w:rStyle w:val="VerbatimChar"/>
        </w:rPr>
        <w:t xml:space="preserve">├── GraphQL API       ← Flexible queries and aggregations  ← NO COMPETITOR HAS THIS</w:t>
      </w:r>
      <w:r>
        <w:br/>
      </w:r>
      <w:r>
        <w:rPr>
          <w:rStyle w:val="VerbatimChar"/>
        </w:rPr>
        <w:t xml:space="preserve">├── gRPC API          ← High-performance streaming         ← NO COMPETITOR HAS THIS</w:t>
      </w:r>
      <w:r>
        <w:br/>
      </w:r>
      <w:r>
        <w:rPr>
          <w:rStyle w:val="VerbatimChar"/>
        </w:rPr>
        <w:t xml:space="preserve">├── WebSocket API     ← Real-time event subscriptions      ← NO COMPETITOR HAS THIS</w:t>
      </w:r>
      <w:r>
        <w:br/>
      </w:r>
      <w:r>
        <w:rPr>
          <w:rStyle w:val="VerbatimChar"/>
        </w:rPr>
        <w:t xml:space="preserve">└── MCP Server        ← AI agent native integration        ← NO COMPETITOR HAS THIS</w:t>
      </w:r>
    </w:p>
    <w:p>
      <w:pPr>
        <w:pStyle w:val="FirstParagraph"/>
      </w:pPr>
      <w:r>
        <w:rPr>
          <w:bCs/>
          <w:b/>
        </w:rPr>
        <w:t xml:space="preserve">Why Multi-Protocol Wins: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494"/>
        <w:gridCol w:w="1494"/>
        <w:gridCol w:w="1942"/>
        <w:gridCol w:w="2988"/>
      </w:tblGrid>
      <w:tr>
        <w:trPr>
          <w:tblHeader w:val="true"/>
        </w:trPr>
        <w:tc>
          <w:tcPr>
            <w:tcW w:type="dxa" w:w="2340"/>
            <w:shd w:fill="2C3E50" w:val="clear"/>
            <w:vAlign w:val="center"/>
          </w:tcPr>
          <w:p>
            <w:pPr>
              <w:pStyle w:val="Compact"/>
              <w:jc w:val="center"/>
            </w:pPr>
            <w:r>
              <w:rPr>
                <w:b/>
                <w:color w:val="FFFFFF"/>
                <w:sz w:val="18"/>
              </w:rPr>
              <w:t xml:space="preserve">Protocol</w:t>
            </w:r>
          </w:p>
        </w:tc>
        <w:tc>
          <w:tcPr>
            <w:tcW w:type="dxa" w:w="2340"/>
            <w:shd w:fill="2C3E50" w:val="clear"/>
            <w:vAlign w:val="center"/>
          </w:tcPr>
          <w:p>
            <w:pPr>
              <w:pStyle w:val="Compact"/>
              <w:jc w:val="center"/>
            </w:pPr>
            <w:r>
              <w:rPr>
                <w:b/>
                <w:color w:val="FFFFFF"/>
                <w:sz w:val="18"/>
              </w:rPr>
              <w:t xml:space="preserve">Use Case</w:t>
            </w:r>
          </w:p>
        </w:tc>
        <w:tc>
          <w:tcPr>
            <w:tcW w:type="dxa" w:w="2340"/>
            <w:shd w:fill="2C3E50" w:val="clear"/>
            <w:vAlign w:val="center"/>
          </w:tcPr>
          <w:p>
            <w:pPr>
              <w:pStyle w:val="Compact"/>
              <w:jc w:val="center"/>
            </w:pPr>
            <w:r>
              <w:rPr>
                <w:b/>
                <w:color w:val="FFFFFF"/>
                <w:sz w:val="18"/>
              </w:rPr>
              <w:t xml:space="preserve">Performance</w:t>
            </w:r>
          </w:p>
        </w:tc>
        <w:tc>
          <w:tcPr>
            <w:tcW w:type="dxa" w:w="2340"/>
            <w:shd w:fill="2C3E50" w:val="clear"/>
            <w:vAlign w:val="center"/>
          </w:tcPr>
          <w:p>
            <w:pPr>
              <w:pStyle w:val="Compact"/>
              <w:jc w:val="center"/>
            </w:pPr>
            <w:r>
              <w:rPr>
                <w:b/>
                <w:color w:val="FFFFFF"/>
                <w:sz w:val="18"/>
              </w:rPr>
              <w:t xml:space="preserve">Competitor Support</w:t>
            </w:r>
          </w:p>
        </w:tc>
      </w:tr>
      <w:tr>
        <w:tc>
          <w:tcPr>
            <w:tcW w:type="dxa" w:w="2340"/>
            <w:shd w:fill="F8F9FA" w:val="clear"/>
            <w:vAlign w:val="center"/>
          </w:tcPr>
          <w:p>
            <w:pPr>
              <w:pStyle w:val="Compact"/>
              <w:jc w:val="left"/>
            </w:pPr>
            <w:r>
              <w:rPr>
                <w:sz w:val="16"/>
              </w:rPr>
              <w:t xml:space="preserve">REST</w:t>
            </w:r>
          </w:p>
        </w:tc>
        <w:tc>
          <w:tcPr>
            <w:tcW w:type="dxa" w:w="2340"/>
            <w:shd w:fill="F8F9FA" w:val="clear"/>
            <w:vAlign w:val="center"/>
          </w:tcPr>
          <w:p>
            <w:pPr>
              <w:pStyle w:val="Compact"/>
              <w:jc w:val="left"/>
            </w:pPr>
            <w:r>
              <w:rPr>
                <w:sz w:val="16"/>
              </w:rPr>
              <w:t xml:space="preserve">Standard integrations, webhooks</w:t>
            </w:r>
          </w:p>
        </w:tc>
        <w:tc>
          <w:tcPr>
            <w:tcW w:type="dxa" w:w="2340"/>
            <w:shd w:fill="F8F9FA" w:val="clear"/>
            <w:vAlign w:val="center"/>
          </w:tcPr>
          <w:p>
            <w:pPr>
              <w:pStyle w:val="Compact"/>
              <w:jc w:val="center"/>
            </w:pPr>
            <w:r>
              <w:rPr>
                <w:sz w:val="16"/>
              </w:rPr>
              <w:t xml:space="preserve">Good</w:t>
            </w:r>
          </w:p>
        </w:tc>
        <w:tc>
          <w:tcPr>
            <w:tcW w:type="dxa" w:w="2340"/>
            <w:shd w:fill="F8F9FA" w:val="clear"/>
            <w:vAlign w:val="center"/>
          </w:tcPr>
          <w:p>
            <w:pPr>
              <w:pStyle w:val="Compact"/>
              <w:jc w:val="center"/>
            </w:pPr>
            <w:r>
              <w:rPr>
                <w:sz w:val="16"/>
              </w:rPr>
              <w:t xml:space="preserve">All (fragmented)</w:t>
            </w:r>
          </w:p>
        </w:tc>
      </w:tr>
      <w:tr>
        <w:tc>
          <w:tcPr>
            <w:tcW w:type="dxa" w:w="2340"/>
            <w:shd w:fill="FFFFFF" w:val="clear"/>
            <w:vAlign w:val="center"/>
          </w:tcPr>
          <w:p>
            <w:pPr>
              <w:pStyle w:val="Compact"/>
              <w:jc w:val="left"/>
            </w:pPr>
            <w:r>
              <w:rPr>
                <w:bCs/>
                <w:b/>
                <w:sz w:val="16"/>
              </w:rPr>
              <w:t xml:space="preserve">GraphQL</w:t>
            </w:r>
          </w:p>
        </w:tc>
        <w:tc>
          <w:tcPr>
            <w:tcW w:type="dxa" w:w="2340"/>
            <w:shd w:fill="FFFFFF" w:val="clear"/>
            <w:vAlign w:val="center"/>
          </w:tcPr>
          <w:p>
            <w:pPr>
              <w:pStyle w:val="Compact"/>
              <w:jc w:val="left"/>
            </w:pPr>
            <w:r>
              <w:rPr>
                <w:sz w:val="16"/>
              </w:rPr>
              <w:t xml:space="preserve">Complex governance queries, aggregations</w:t>
            </w:r>
          </w:p>
        </w:tc>
        <w:tc>
          <w:tcPr>
            <w:tcW w:type="dxa" w:w="2340"/>
            <w:shd w:fill="FFFFFF" w:val="clear"/>
            <w:vAlign w:val="center"/>
          </w:tcPr>
          <w:p>
            <w:pPr>
              <w:pStyle w:val="Compact"/>
              <w:jc w:val="center"/>
            </w:pPr>
            <w:r>
              <w:rPr>
                <w:sz w:val="16"/>
              </w:rPr>
              <w:t xml:space="preserve">Excellent</w:t>
            </w:r>
          </w:p>
        </w:tc>
        <w:tc>
          <w:tcPr>
            <w:tcW w:type="dxa" w:w="2340"/>
            <w:shd w:fill="FFFFFF" w:val="clear"/>
            <w:vAlign w:val="center"/>
          </w:tcPr>
          <w:p>
            <w:pPr>
              <w:pStyle w:val="Compact"/>
              <w:jc w:val="center"/>
            </w:pPr>
            <w:r>
              <w:rPr>
                <w:bCs/>
                <w:b/>
                <w:sz w:val="16"/>
              </w:rPr>
              <w:t xml:space="preserve">SOV3 ONLY</w:t>
            </w:r>
          </w:p>
        </w:tc>
      </w:tr>
      <w:tr>
        <w:tc>
          <w:tcPr>
            <w:tcW w:type="dxa" w:w="2340"/>
            <w:shd w:fill="F8F9FA" w:val="clear"/>
            <w:vAlign w:val="center"/>
          </w:tcPr>
          <w:p>
            <w:pPr>
              <w:pStyle w:val="Compact"/>
              <w:jc w:val="left"/>
            </w:pPr>
            <w:r>
              <w:rPr>
                <w:bCs/>
                <w:b/>
                <w:sz w:val="16"/>
              </w:rPr>
              <w:t xml:space="preserve">gRPC</w:t>
            </w:r>
          </w:p>
        </w:tc>
        <w:tc>
          <w:tcPr>
            <w:tcW w:type="dxa" w:w="2340"/>
            <w:shd w:fill="F8F9FA" w:val="clear"/>
            <w:vAlign w:val="center"/>
          </w:tcPr>
          <w:p>
            <w:pPr>
              <w:pStyle w:val="Compact"/>
              <w:jc w:val="left"/>
            </w:pPr>
            <w:r>
              <w:rPr>
                <w:sz w:val="16"/>
              </w:rPr>
              <w:t xml:space="preserve">High-throughput agent monitoring, microservices</w:t>
            </w:r>
          </w:p>
        </w:tc>
        <w:tc>
          <w:tcPr>
            <w:tcW w:type="dxa" w:w="2340"/>
            <w:shd w:fill="F8F9FA" w:val="clear"/>
            <w:vAlign w:val="center"/>
          </w:tcPr>
          <w:p>
            <w:pPr>
              <w:pStyle w:val="Compact"/>
              <w:jc w:val="center"/>
            </w:pPr>
            <w:r>
              <w:rPr>
                <w:sz w:val="16"/>
              </w:rPr>
              <w:t xml:space="preserve">Superior</w:t>
            </w:r>
          </w:p>
        </w:tc>
        <w:tc>
          <w:tcPr>
            <w:tcW w:type="dxa" w:w="2340"/>
            <w:shd w:fill="F8F9FA" w:val="clear"/>
            <w:vAlign w:val="center"/>
          </w:tcPr>
          <w:p>
            <w:pPr>
              <w:pStyle w:val="Compact"/>
              <w:jc w:val="center"/>
            </w:pPr>
            <w:r>
              <w:rPr>
                <w:bCs/>
                <w:b/>
                <w:sz w:val="16"/>
              </w:rPr>
              <w:t xml:space="preserve">SOV3 ONLY</w:t>
            </w:r>
          </w:p>
        </w:tc>
      </w:tr>
      <w:tr>
        <w:tc>
          <w:tcPr>
            <w:tcW w:type="dxa" w:w="2340"/>
            <w:shd w:fill="FFFFFF" w:val="clear"/>
            <w:vAlign w:val="center"/>
          </w:tcPr>
          <w:p>
            <w:pPr>
              <w:pStyle w:val="Compact"/>
              <w:jc w:val="left"/>
            </w:pPr>
            <w:r>
              <w:rPr>
                <w:bCs/>
                <w:b/>
                <w:sz w:val="16"/>
              </w:rPr>
              <w:t xml:space="preserve">WebSockets</w:t>
            </w:r>
          </w:p>
        </w:tc>
        <w:tc>
          <w:tcPr>
            <w:tcW w:type="dxa" w:w="2340"/>
            <w:shd w:fill="FFFFFF" w:val="clear"/>
            <w:vAlign w:val="center"/>
          </w:tcPr>
          <w:p>
            <w:pPr>
              <w:pStyle w:val="Compact"/>
              <w:jc w:val="left"/>
            </w:pPr>
            <w:r>
              <w:rPr>
                <w:sz w:val="16"/>
              </w:rPr>
              <w:t xml:space="preserve">Real-time governance events, streaming</w:t>
            </w:r>
          </w:p>
        </w:tc>
        <w:tc>
          <w:tcPr>
            <w:tcW w:type="dxa" w:w="2340"/>
            <w:shd w:fill="FFFFFF" w:val="clear"/>
            <w:vAlign w:val="center"/>
          </w:tcPr>
          <w:p>
            <w:pPr>
              <w:pStyle w:val="Compact"/>
              <w:jc w:val="center"/>
            </w:pPr>
            <w:r>
              <w:rPr>
                <w:sz w:val="16"/>
              </w:rPr>
              <w:t xml:space="preserve">Real-time</w:t>
            </w:r>
          </w:p>
        </w:tc>
        <w:tc>
          <w:tcPr>
            <w:tcW w:type="dxa" w:w="2340"/>
            <w:shd w:fill="FFFFFF" w:val="clear"/>
            <w:vAlign w:val="center"/>
          </w:tcPr>
          <w:p>
            <w:pPr>
              <w:pStyle w:val="Compact"/>
              <w:jc w:val="center"/>
            </w:pPr>
            <w:r>
              <w:rPr>
                <w:bCs/>
                <w:b/>
                <w:sz w:val="16"/>
              </w:rPr>
              <w:t xml:space="preserve">SOV3 ONLY</w:t>
            </w:r>
          </w:p>
        </w:tc>
      </w:tr>
      <w:tr>
        <w:tc>
          <w:tcPr>
            <w:tcW w:type="dxa" w:w="2340"/>
            <w:shd w:fill="F8F9FA" w:val="clear"/>
            <w:vAlign w:val="center"/>
          </w:tcPr>
          <w:p>
            <w:pPr>
              <w:pStyle w:val="Compact"/>
              <w:jc w:val="left"/>
            </w:pPr>
            <w:r>
              <w:rPr>
                <w:bCs/>
                <w:b/>
                <w:sz w:val="16"/>
              </w:rPr>
              <w:t xml:space="preserve">MCP</w:t>
            </w:r>
          </w:p>
        </w:tc>
        <w:tc>
          <w:tcPr>
            <w:tcW w:type="dxa" w:w="2340"/>
            <w:shd w:fill="F8F9FA" w:val="clear"/>
            <w:vAlign w:val="center"/>
          </w:tcPr>
          <w:p>
            <w:pPr>
              <w:pStyle w:val="Compact"/>
              <w:jc w:val="left"/>
            </w:pPr>
            <w:r>
              <w:rPr>
                <w:sz w:val="16"/>
              </w:rPr>
              <w:t xml:space="preserve">AI agent native integration, tool governance</w:t>
            </w:r>
          </w:p>
        </w:tc>
        <w:tc>
          <w:tcPr>
            <w:tcW w:type="dxa" w:w="2340"/>
            <w:shd w:fill="F8F9FA" w:val="clear"/>
            <w:vAlign w:val="center"/>
          </w:tcPr>
          <w:p>
            <w:pPr>
              <w:pStyle w:val="Compact"/>
              <w:jc w:val="center"/>
            </w:pPr>
            <w:r>
              <w:rPr>
                <w:sz w:val="16"/>
              </w:rPr>
              <w:t xml:space="preserve">Native</w:t>
            </w:r>
          </w:p>
        </w:tc>
        <w:tc>
          <w:tcPr>
            <w:tcW w:type="dxa" w:w="2340"/>
            <w:shd w:fill="F8F9FA" w:val="clear"/>
            <w:vAlign w:val="center"/>
          </w:tcPr>
          <w:p>
            <w:pPr>
              <w:pStyle w:val="Compact"/>
              <w:jc w:val="center"/>
            </w:pPr>
            <w:r>
              <w:rPr>
                <w:bCs/>
                <w:b/>
                <w:sz w:val="16"/>
              </w:rPr>
              <w:t xml:space="preserve">SOV3 ONLY</w:t>
            </w:r>
          </w:p>
        </w:tc>
      </w:tr>
    </w:tbl>
    <w:bookmarkEnd w:id="85"/>
    <w:bookmarkStart w:id="86" w:name="authentication-architecture"/>
    <w:p>
      <w:pPr>
        <w:pStyle w:val="Heading4"/>
      </w:pPr>
      <w:r>
        <w:rPr>
          <w:b/>
          <w:color w:val="2E4050"/>
          <w:sz w:val="22"/>
        </w:rPr>
        <w:t xml:space="preserve">Authentication Architecture</w:t>
      </w:r>
    </w:p>
    <w:p>
      <w:pPr>
        <w:pStyle w:val="SourceCode"/>
      </w:pPr>
      <w:r>
        <w:rPr>
          <w:rStyle w:val="VerbatimChar"/>
        </w:rPr>
        <w:t xml:space="preserve">├── OAuth 2.0 (Authorization Code + Client Credentials)</w:t>
      </w:r>
      <w:r>
        <w:br/>
      </w:r>
      <w:r>
        <w:rPr>
          <w:rStyle w:val="VerbatimChar"/>
        </w:rPr>
        <w:t xml:space="preserve">├── API Keys (scoped per environment)</w:t>
      </w:r>
      <w:r>
        <w:br/>
      </w:r>
      <w:r>
        <w:rPr>
          <w:rStyle w:val="VerbatimChar"/>
        </w:rPr>
        <w:t xml:space="preserve">├── JWT Tokens (short-lived, rotating)</w:t>
      </w:r>
      <w:r>
        <w:br/>
      </w:r>
      <w:r>
        <w:rPr>
          <w:rStyle w:val="VerbatimChar"/>
        </w:rPr>
        <w:t xml:space="preserve">├── mTLS (for high-security environments)</w:t>
      </w:r>
      <w:r>
        <w:br/>
      </w:r>
      <w:r>
        <w:rPr>
          <w:rStyle w:val="VerbatimChar"/>
        </w:rPr>
        <w:t xml:space="preserve">└── SAML (enterprise SSO)</w:t>
      </w:r>
    </w:p>
    <w:bookmarkEnd w:id="86"/>
    <w:bookmarkStart w:id="87" w:name="core-api-resources"/>
    <w:p>
      <w:pPr>
        <w:pStyle w:val="Heading4"/>
      </w:pPr>
      <w:r>
        <w:rPr>
          <w:b/>
          <w:color w:val="2E4050"/>
          <w:sz w:val="22"/>
        </w:rPr>
        <w:t xml:space="preserve">Core API Resources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640"/>
        <w:gridCol w:w="2904"/>
        <w:gridCol w:w="2376"/>
      </w:tblGrid>
      <w:tr>
        <w:trPr>
          <w:tblHeader w:val="true"/>
        </w:trPr>
        <w:tc>
          <w:tcPr>
            <w:tcW w:type="dxa" w:w="3120"/>
            <w:shd w:fill="2C3E50" w:val="clear"/>
            <w:vAlign w:val="center"/>
          </w:tcPr>
          <w:p>
            <w:pPr>
              <w:pStyle w:val="Compact"/>
              <w:jc w:val="center"/>
            </w:pPr>
            <w:r>
              <w:rPr>
                <w:b/>
                <w:color w:val="FFFFFF"/>
                <w:sz w:val="18"/>
              </w:rPr>
              <w:t xml:space="preserve">Resource</w:t>
            </w:r>
          </w:p>
        </w:tc>
        <w:tc>
          <w:tcPr>
            <w:tcW w:type="dxa" w:w="3120"/>
            <w:shd w:fill="2C3E50" w:val="clear"/>
            <w:vAlign w:val="center"/>
          </w:tcPr>
          <w:p>
            <w:pPr>
              <w:pStyle w:val="Compact"/>
              <w:jc w:val="center"/>
            </w:pPr>
            <w:r>
              <w:rPr>
                <w:b/>
                <w:color w:val="FFFFFF"/>
                <w:sz w:val="18"/>
              </w:rPr>
              <w:t xml:space="preserve">Endpoints</w:t>
            </w:r>
          </w:p>
        </w:tc>
        <w:tc>
          <w:tcPr>
            <w:tcW w:type="dxa" w:w="3120"/>
            <w:shd w:fill="2C3E50" w:val="clear"/>
            <w:vAlign w:val="center"/>
          </w:tcPr>
          <w:p>
            <w:pPr>
              <w:pStyle w:val="Compact"/>
              <w:jc w:val="center"/>
            </w:pPr>
            <w:r>
              <w:rPr>
                <w:b/>
                <w:color w:val="FFFFFF"/>
                <w:sz w:val="18"/>
              </w:rPr>
              <w:t xml:space="preserve">Purpose</w:t>
            </w:r>
          </w:p>
        </w:tc>
      </w:tr>
      <w:tr>
        <w:tc>
          <w:tcPr>
            <w:tcW w:type="dxa" w:w="3120"/>
            <w:shd w:fill="F8F9FA" w:val="clear"/>
            <w:vAlign w:val="center"/>
          </w:tcPr>
          <w:p>
            <w:pPr>
              <w:pStyle w:val="Compact"/>
              <w:jc w:val="left"/>
            </w:pPr>
            <w:r>
              <w:rPr>
                <w:rStyle w:val="VerbatimChar"/>
                <w:sz w:val="16"/>
              </w:rPr>
              <w:t xml:space="preserve">/use-cases</w:t>
            </w:r>
          </w:p>
        </w:tc>
        <w:tc>
          <w:tcPr>
            <w:tcW w:type="dxa" w:w="3120"/>
            <w:shd w:fill="F8F9FA" w:val="clear"/>
            <w:vAlign w:val="center"/>
          </w:tcPr>
          <w:p>
            <w:pPr>
              <w:pStyle w:val="Compact"/>
              <w:jc w:val="left"/>
            </w:pPr>
            <w:r>
              <w:rPr>
                <w:sz w:val="16"/>
              </w:rPr>
              <w:t xml:space="preserve">CRUD + assess + approve</w:t>
            </w:r>
          </w:p>
        </w:tc>
        <w:tc>
          <w:tcPr>
            <w:tcW w:type="dxa" w:w="3120"/>
            <w:shd w:fill="F8F9FA" w:val="clear"/>
            <w:vAlign w:val="center"/>
          </w:tcPr>
          <w:p>
            <w:pPr>
              <w:pStyle w:val="Compact"/>
              <w:jc w:val="left"/>
            </w:pPr>
            <w:r>
              <w:rPr>
                <w:sz w:val="16"/>
              </w:rPr>
              <w:t xml:space="preserve">AI use case governance</w:t>
            </w:r>
          </w:p>
        </w:tc>
      </w:tr>
      <w:tr>
        <w:tc>
          <w:tcPr>
            <w:tcW w:type="dxa" w:w="3120"/>
            <w:shd w:fill="FFFFFF" w:val="clear"/>
            <w:vAlign w:val="center"/>
          </w:tcPr>
          <w:p>
            <w:pPr>
              <w:pStyle w:val="Compact"/>
              <w:jc w:val="left"/>
            </w:pPr>
            <w:r>
              <w:rPr>
                <w:rStyle w:val="VerbatimChar"/>
                <w:sz w:val="16"/>
              </w:rPr>
              <w:t xml:space="preserve">/models</w:t>
            </w:r>
          </w:p>
        </w:tc>
        <w:tc>
          <w:tcPr>
            <w:tcW w:type="dxa" w:w="3120"/>
            <w:shd w:fill="FFFFFF" w:val="clear"/>
            <w:vAlign w:val="center"/>
          </w:tcPr>
          <w:p>
            <w:pPr>
              <w:pStyle w:val="Compact"/>
              <w:jc w:val="left"/>
            </w:pPr>
            <w:r>
              <w:rPr>
                <w:sz w:val="16"/>
              </w:rPr>
              <w:t xml:space="preserve">CRUD + version + cards</w:t>
            </w:r>
          </w:p>
        </w:tc>
        <w:tc>
          <w:tcPr>
            <w:tcW w:type="dxa" w:w="3120"/>
            <w:shd w:fill="FFFFFF" w:val="clear"/>
            <w:vAlign w:val="center"/>
          </w:tcPr>
          <w:p>
            <w:pPr>
              <w:pStyle w:val="Compact"/>
              <w:jc w:val="left"/>
            </w:pPr>
            <w:r>
              <w:rPr>
                <w:sz w:val="16"/>
              </w:rPr>
              <w:t xml:space="preserve">AI model registry</w:t>
            </w:r>
          </w:p>
        </w:tc>
      </w:tr>
      <w:tr>
        <w:tc>
          <w:tcPr>
            <w:tcW w:type="dxa" w:w="3120"/>
            <w:shd w:fill="F8F9FA" w:val="clear"/>
            <w:vAlign w:val="center"/>
          </w:tcPr>
          <w:p>
            <w:pPr>
              <w:pStyle w:val="Compact"/>
              <w:jc w:val="left"/>
            </w:pPr>
            <w:r>
              <w:rPr>
                <w:rStyle w:val="VerbatimChar"/>
                <w:sz w:val="16"/>
              </w:rPr>
              <w:t xml:space="preserve">/agents</w:t>
            </w:r>
          </w:p>
        </w:tc>
        <w:tc>
          <w:tcPr>
            <w:tcW w:type="dxa" w:w="3120"/>
            <w:shd w:fill="F8F9FA" w:val="clear"/>
            <w:vAlign w:val="center"/>
          </w:tcPr>
          <w:p>
            <w:pPr>
              <w:pStyle w:val="Compact"/>
              <w:jc w:val="left"/>
            </w:pPr>
            <w:r>
              <w:rPr>
                <w:sz w:val="16"/>
              </w:rPr>
              <w:t xml:space="preserve">CRUD + monitor + enforce</w:t>
            </w:r>
          </w:p>
        </w:tc>
        <w:tc>
          <w:tcPr>
            <w:tcW w:type="dxa" w:w="3120"/>
            <w:shd w:fill="F8F9FA" w:val="clear"/>
            <w:vAlign w:val="center"/>
          </w:tcPr>
          <w:p>
            <w:pPr>
              <w:pStyle w:val="Compact"/>
              <w:jc w:val="left"/>
            </w:pPr>
            <w:r>
              <w:rPr>
                <w:sz w:val="16"/>
              </w:rPr>
              <w:t xml:space="preserve">AI agent governance</w:t>
            </w:r>
          </w:p>
        </w:tc>
      </w:tr>
      <w:tr>
        <w:tc>
          <w:tcPr>
            <w:tcW w:type="dxa" w:w="3120"/>
            <w:shd w:fill="FFFFFF" w:val="clear"/>
            <w:vAlign w:val="center"/>
          </w:tcPr>
          <w:p>
            <w:pPr>
              <w:pStyle w:val="Compact"/>
              <w:jc w:val="left"/>
            </w:pPr>
            <w:r>
              <w:rPr>
                <w:rStyle w:val="VerbatimChar"/>
                <w:sz w:val="16"/>
              </w:rPr>
              <w:t xml:space="preserve">/vendors</w:t>
            </w:r>
          </w:p>
        </w:tc>
        <w:tc>
          <w:tcPr>
            <w:tcW w:type="dxa" w:w="3120"/>
            <w:shd w:fill="FFFFFF" w:val="clear"/>
            <w:vAlign w:val="center"/>
          </w:tcPr>
          <w:p>
            <w:pPr>
              <w:pStyle w:val="Compact"/>
              <w:jc w:val="left"/>
            </w:pPr>
            <w:r>
              <w:rPr>
                <w:sz w:val="16"/>
              </w:rPr>
              <w:t xml:space="preserve">CRUD + risk + score</w:t>
            </w:r>
          </w:p>
        </w:tc>
        <w:tc>
          <w:tcPr>
            <w:tcW w:type="dxa" w:w="3120"/>
            <w:shd w:fill="FFFFFF" w:val="clear"/>
            <w:vAlign w:val="center"/>
          </w:tcPr>
          <w:p>
            <w:pPr>
              <w:pStyle w:val="Compact"/>
              <w:jc w:val="left"/>
            </w:pPr>
            <w:r>
              <w:rPr>
                <w:sz w:val="16"/>
              </w:rPr>
              <w:t xml:space="preserve">Third-party AI vendors</w:t>
            </w:r>
          </w:p>
        </w:tc>
      </w:tr>
      <w:tr>
        <w:tc>
          <w:tcPr>
            <w:tcW w:type="dxa" w:w="3120"/>
            <w:shd w:fill="F8F9FA" w:val="clear"/>
            <w:vAlign w:val="center"/>
          </w:tcPr>
          <w:p>
            <w:pPr>
              <w:pStyle w:val="Compact"/>
              <w:jc w:val="left"/>
            </w:pPr>
            <w:r>
              <w:rPr>
                <w:rStyle w:val="VerbatimChar"/>
                <w:sz w:val="16"/>
              </w:rPr>
              <w:t xml:space="preserve">/policies</w:t>
            </w:r>
          </w:p>
        </w:tc>
        <w:tc>
          <w:tcPr>
            <w:tcW w:type="dxa" w:w="3120"/>
            <w:shd w:fill="F8F9FA" w:val="clear"/>
            <w:vAlign w:val="center"/>
          </w:tcPr>
          <w:p>
            <w:pPr>
              <w:pStyle w:val="Compact"/>
              <w:jc w:val="left"/>
            </w:pPr>
            <w:r>
              <w:rPr>
                <w:sz w:val="16"/>
              </w:rPr>
              <w:t xml:space="preserve">CRUD + version + enforce</w:t>
            </w:r>
          </w:p>
        </w:tc>
        <w:tc>
          <w:tcPr>
            <w:tcW w:type="dxa" w:w="3120"/>
            <w:shd w:fill="F8F9FA" w:val="clear"/>
            <w:vAlign w:val="center"/>
          </w:tcPr>
          <w:p>
            <w:pPr>
              <w:pStyle w:val="Compact"/>
              <w:jc w:val="left"/>
            </w:pPr>
            <w:r>
              <w:rPr>
                <w:sz w:val="16"/>
              </w:rPr>
              <w:t xml:space="preserve">Governance policies</w:t>
            </w:r>
          </w:p>
        </w:tc>
      </w:tr>
      <w:tr>
        <w:tc>
          <w:tcPr>
            <w:tcW w:type="dxa" w:w="3120"/>
            <w:shd w:fill="FFFFFF" w:val="clear"/>
            <w:vAlign w:val="center"/>
          </w:tcPr>
          <w:p>
            <w:pPr>
              <w:pStyle w:val="Compact"/>
              <w:jc w:val="left"/>
            </w:pPr>
            <w:r>
              <w:rPr>
                <w:rStyle w:val="VerbatimChar"/>
                <w:sz w:val="16"/>
              </w:rPr>
              <w:t xml:space="preserve">/assessments</w:t>
            </w:r>
          </w:p>
        </w:tc>
        <w:tc>
          <w:tcPr>
            <w:tcW w:type="dxa" w:w="3120"/>
            <w:shd w:fill="FFFFFF" w:val="clear"/>
            <w:vAlign w:val="center"/>
          </w:tcPr>
          <w:p>
            <w:pPr>
              <w:pStyle w:val="Compact"/>
              <w:jc w:val="left"/>
            </w:pPr>
            <w:r>
              <w:rPr>
                <w:sz w:val="16"/>
              </w:rPr>
              <w:t xml:space="preserve">Create + run + report</w:t>
            </w:r>
          </w:p>
        </w:tc>
        <w:tc>
          <w:tcPr>
            <w:tcW w:type="dxa" w:w="3120"/>
            <w:shd w:fill="FFFFFF" w:val="clear"/>
            <w:vAlign w:val="center"/>
          </w:tcPr>
          <w:p>
            <w:pPr>
              <w:pStyle w:val="Compact"/>
              <w:jc w:val="left"/>
            </w:pPr>
            <w:r>
              <w:rPr>
                <w:sz w:val="16"/>
              </w:rPr>
              <w:t xml:space="preserve">Risk assessments</w:t>
            </w:r>
          </w:p>
        </w:tc>
      </w:tr>
      <w:tr>
        <w:tc>
          <w:tcPr>
            <w:tcW w:type="dxa" w:w="3120"/>
            <w:shd w:fill="F8F9FA" w:val="clear"/>
            <w:vAlign w:val="center"/>
          </w:tcPr>
          <w:p>
            <w:pPr>
              <w:pStyle w:val="Compact"/>
              <w:jc w:val="left"/>
            </w:pPr>
            <w:r>
              <w:rPr>
                <w:rStyle w:val="VerbatimChar"/>
                <w:sz w:val="16"/>
              </w:rPr>
              <w:t xml:space="preserve">/audits</w:t>
            </w:r>
          </w:p>
        </w:tc>
        <w:tc>
          <w:tcPr>
            <w:tcW w:type="dxa" w:w="3120"/>
            <w:shd w:fill="F8F9FA" w:val="clear"/>
            <w:vAlign w:val="center"/>
          </w:tcPr>
          <w:p>
            <w:pPr>
              <w:pStyle w:val="Compact"/>
              <w:jc w:val="left"/>
            </w:pPr>
            <w:r>
              <w:rPr>
                <w:sz w:val="16"/>
              </w:rPr>
              <w:t xml:space="preserve">Log + verify + export</w:t>
            </w:r>
          </w:p>
        </w:tc>
        <w:tc>
          <w:tcPr>
            <w:tcW w:type="dxa" w:w="3120"/>
            <w:shd w:fill="F8F9FA" w:val="clear"/>
            <w:vAlign w:val="center"/>
          </w:tcPr>
          <w:p>
            <w:pPr>
              <w:pStyle w:val="Compact"/>
              <w:jc w:val="left"/>
            </w:pPr>
            <w:r>
              <w:rPr>
                <w:sz w:val="16"/>
              </w:rPr>
              <w:t xml:space="preserve">Audit trails (blockchain-verified)</w:t>
            </w:r>
          </w:p>
        </w:tc>
      </w:tr>
      <w:tr>
        <w:tc>
          <w:tcPr>
            <w:tcW w:type="dxa" w:w="3120"/>
            <w:shd w:fill="FFFFFF" w:val="clear"/>
            <w:vAlign w:val="center"/>
          </w:tcPr>
          <w:p>
            <w:pPr>
              <w:pStyle w:val="Compact"/>
              <w:jc w:val="left"/>
            </w:pPr>
            <w:r>
              <w:rPr>
                <w:rStyle w:val="VerbatimChar"/>
                <w:sz w:val="16"/>
              </w:rPr>
              <w:t xml:space="preserve">/compliance</w:t>
            </w:r>
          </w:p>
        </w:tc>
        <w:tc>
          <w:tcPr>
            <w:tcW w:type="dxa" w:w="3120"/>
            <w:shd w:fill="FFFFFF" w:val="clear"/>
            <w:vAlign w:val="center"/>
          </w:tcPr>
          <w:p>
            <w:pPr>
              <w:pStyle w:val="Compact"/>
              <w:jc w:val="left"/>
            </w:pPr>
            <w:r>
              <w:rPr>
                <w:sz w:val="16"/>
              </w:rPr>
              <w:t xml:space="preserve">Status + frameworks + gaps</w:t>
            </w:r>
          </w:p>
        </w:tc>
        <w:tc>
          <w:tcPr>
            <w:tcW w:type="dxa" w:w="3120"/>
            <w:shd w:fill="FFFFFF" w:val="clear"/>
            <w:vAlign w:val="center"/>
          </w:tcPr>
          <w:p>
            <w:pPr>
              <w:pStyle w:val="Compact"/>
              <w:jc w:val="left"/>
            </w:pPr>
            <w:r>
              <w:rPr>
                <w:sz w:val="16"/>
              </w:rPr>
              <w:t xml:space="preserve">Compliance monitoring</w:t>
            </w:r>
          </w:p>
        </w:tc>
      </w:tr>
      <w:tr>
        <w:tc>
          <w:tcPr>
            <w:tcW w:type="dxa" w:w="3120"/>
            <w:shd w:fill="F8F9FA" w:val="clear"/>
            <w:vAlign w:val="center"/>
          </w:tcPr>
          <w:p>
            <w:pPr>
              <w:pStyle w:val="Compact"/>
              <w:jc w:val="left"/>
            </w:pPr>
            <w:r>
              <w:rPr>
                <w:rStyle w:val="VerbatimChar"/>
                <w:sz w:val="16"/>
              </w:rPr>
              <w:t xml:space="preserve">/events</w:t>
            </w:r>
          </w:p>
        </w:tc>
        <w:tc>
          <w:tcPr>
            <w:tcW w:type="dxa" w:w="3120"/>
            <w:shd w:fill="F8F9FA" w:val="clear"/>
            <w:vAlign w:val="center"/>
          </w:tcPr>
          <w:p>
            <w:pPr>
              <w:pStyle w:val="Compact"/>
              <w:jc w:val="left"/>
            </w:pPr>
            <w:r>
              <w:rPr>
                <w:sz w:val="16"/>
              </w:rPr>
              <w:t xml:space="preserve">Subscribe + stream</w:t>
            </w:r>
          </w:p>
        </w:tc>
        <w:tc>
          <w:tcPr>
            <w:tcW w:type="dxa" w:w="3120"/>
            <w:shd w:fill="F8F9FA" w:val="clear"/>
            <w:vAlign w:val="center"/>
          </w:tcPr>
          <w:p>
            <w:pPr>
              <w:pStyle w:val="Compact"/>
              <w:jc w:val="left"/>
            </w:pPr>
            <w:r>
              <w:rPr>
                <w:sz w:val="16"/>
              </w:rPr>
              <w:t xml:space="preserve">Real-time events (SSE/WebSocket)</w:t>
            </w:r>
          </w:p>
        </w:tc>
      </w:tr>
      <w:tr>
        <w:tc>
          <w:tcPr>
            <w:tcW w:type="dxa" w:w="3120"/>
            <w:shd w:fill="FFFFFF" w:val="clear"/>
            <w:vAlign w:val="center"/>
          </w:tcPr>
          <w:p>
            <w:pPr>
              <w:pStyle w:val="Compact"/>
              <w:jc w:val="left"/>
            </w:pPr>
            <w:r>
              <w:rPr>
                <w:rStyle w:val="VerbatimChar"/>
                <w:sz w:val="16"/>
              </w:rPr>
              <w:t xml:space="preserve">/mcp-servers</w:t>
            </w:r>
          </w:p>
        </w:tc>
        <w:tc>
          <w:tcPr>
            <w:tcW w:type="dxa" w:w="3120"/>
            <w:shd w:fill="FFFFFF" w:val="clear"/>
            <w:vAlign w:val="center"/>
          </w:tcPr>
          <w:p>
            <w:pPr>
              <w:pStyle w:val="Compact"/>
              <w:jc w:val="left"/>
            </w:pPr>
            <w:r>
              <w:rPr>
                <w:sz w:val="16"/>
              </w:rPr>
              <w:t xml:space="preserve">Discover + assess + govern</w:t>
            </w:r>
          </w:p>
        </w:tc>
        <w:tc>
          <w:tcPr>
            <w:tcW w:type="dxa" w:w="3120"/>
            <w:shd w:fill="FFFFFF" w:val="clear"/>
            <w:vAlign w:val="center"/>
          </w:tcPr>
          <w:p>
            <w:pPr>
              <w:pStyle w:val="Compact"/>
              <w:jc w:val="left"/>
            </w:pPr>
            <w:r>
              <w:rPr>
                <w:sz w:val="16"/>
              </w:rPr>
              <w:t xml:space="preserve">MCP ecosystem governance</w:t>
            </w:r>
          </w:p>
        </w:tc>
      </w:tr>
      <w:tr>
        <w:tc>
          <w:tcPr>
            <w:tcW w:type="dxa" w:w="3120"/>
            <w:shd w:fill="F8F9FA" w:val="clear"/>
            <w:vAlign w:val="center"/>
          </w:tcPr>
          <w:p>
            <w:pPr>
              <w:pStyle w:val="Compact"/>
              <w:jc w:val="left"/>
            </w:pPr>
            <w:r>
              <w:rPr>
                <w:rStyle w:val="VerbatimChar"/>
                <w:sz w:val="16"/>
              </w:rPr>
              <w:t xml:space="preserve">/risk-scores</w:t>
            </w:r>
          </w:p>
        </w:tc>
        <w:tc>
          <w:tcPr>
            <w:tcW w:type="dxa" w:w="3120"/>
            <w:shd w:fill="F8F9FA" w:val="clear"/>
            <w:vAlign w:val="center"/>
          </w:tcPr>
          <w:p>
            <w:pPr>
              <w:pStyle w:val="Compact"/>
              <w:jc w:val="left"/>
            </w:pPr>
            <w:r>
              <w:rPr>
                <w:sz w:val="16"/>
              </w:rPr>
              <w:t xml:space="preserve">Calculate + trend + alert</w:t>
            </w:r>
          </w:p>
        </w:tc>
        <w:tc>
          <w:tcPr>
            <w:tcW w:type="dxa" w:w="3120"/>
            <w:shd w:fill="F8F9FA" w:val="clear"/>
            <w:vAlign w:val="center"/>
          </w:tcPr>
          <w:p>
            <w:pPr>
              <w:pStyle w:val="Compact"/>
              <w:jc w:val="left"/>
            </w:pPr>
            <w:r>
              <w:rPr>
                <w:sz w:val="16"/>
              </w:rPr>
              <w:t xml:space="preserve">Risk scoring</w:t>
            </w:r>
          </w:p>
        </w:tc>
      </w:tr>
      <w:tr>
        <w:tc>
          <w:tcPr>
            <w:tcW w:type="dxa" w:w="3120"/>
            <w:shd w:fill="FFFFFF" w:val="clear"/>
            <w:vAlign w:val="center"/>
          </w:tcPr>
          <w:p>
            <w:pPr>
              <w:pStyle w:val="Compact"/>
              <w:jc w:val="left"/>
            </w:pPr>
            <w:r>
              <w:rPr>
                <w:rStyle w:val="VerbatimChar"/>
                <w:sz w:val="16"/>
              </w:rPr>
              <w:t xml:space="preserve">/reports</w:t>
            </w:r>
          </w:p>
        </w:tc>
        <w:tc>
          <w:tcPr>
            <w:tcW w:type="dxa" w:w="3120"/>
            <w:shd w:fill="FFFFFF" w:val="clear"/>
            <w:vAlign w:val="center"/>
          </w:tcPr>
          <w:p>
            <w:pPr>
              <w:pStyle w:val="Compact"/>
              <w:jc w:val="left"/>
            </w:pPr>
            <w:r>
              <w:rPr>
                <w:sz w:val="16"/>
              </w:rPr>
              <w:t xml:space="preserve">Generate + schedule + share</w:t>
            </w:r>
          </w:p>
        </w:tc>
        <w:tc>
          <w:tcPr>
            <w:tcW w:type="dxa" w:w="3120"/>
            <w:shd w:fill="FFFFFF" w:val="clear"/>
            <w:vAlign w:val="center"/>
          </w:tcPr>
          <w:p>
            <w:pPr>
              <w:pStyle w:val="Compact"/>
              <w:jc w:val="left"/>
            </w:pPr>
            <w:r>
              <w:rPr>
                <w:sz w:val="16"/>
              </w:rPr>
              <w:t xml:space="preserve">Governance reporting</w:t>
            </w:r>
          </w:p>
        </w:tc>
      </w:tr>
    </w:tbl>
    <w:bookmarkEnd w:id="87"/>
    <w:bookmarkStart w:id="88" w:name="real-time-event-types-webhooks-streaming"/>
    <w:p>
      <w:pPr>
        <w:pStyle w:val="Heading4"/>
      </w:pPr>
      <w:r>
        <w:rPr>
          <w:b/>
          <w:color w:val="2E4050"/>
          <w:sz w:val="22"/>
        </w:rPr>
        <w:t xml:space="preserve">Real-Time Event Types (Webhooks + Streaming)</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210"/>
        <w:gridCol w:w="1657"/>
        <w:gridCol w:w="4052"/>
      </w:tblGrid>
      <w:tr>
        <w:trPr>
          <w:tblHeader w:val="true"/>
        </w:trPr>
        <w:tc>
          <w:tcPr>
            <w:tcW w:type="dxa" w:w="3120"/>
            <w:shd w:fill="2C3E50" w:val="clear"/>
            <w:vAlign w:val="center"/>
          </w:tcPr>
          <w:p>
            <w:pPr>
              <w:pStyle w:val="Compact"/>
              <w:jc w:val="center"/>
            </w:pPr>
            <w:r>
              <w:rPr>
                <w:b/>
                <w:color w:val="FFFFFF"/>
                <w:sz w:val="18"/>
              </w:rPr>
              <w:t xml:space="preserve">Event Type</w:t>
            </w:r>
          </w:p>
        </w:tc>
        <w:tc>
          <w:tcPr>
            <w:tcW w:type="dxa" w:w="3120"/>
            <w:shd w:fill="2C3E50" w:val="clear"/>
            <w:vAlign w:val="center"/>
          </w:tcPr>
          <w:p>
            <w:pPr>
              <w:pStyle w:val="Compact"/>
              <w:jc w:val="center"/>
            </w:pPr>
            <w:r>
              <w:rPr>
                <w:b/>
                <w:color w:val="FFFFFF"/>
                <w:sz w:val="18"/>
              </w:rPr>
              <w:t xml:space="preserve">Trigger</w:t>
            </w:r>
          </w:p>
        </w:tc>
        <w:tc>
          <w:tcPr>
            <w:tcW w:type="dxa" w:w="3120"/>
            <w:shd w:fill="2C3E50" w:val="clear"/>
            <w:vAlign w:val="center"/>
          </w:tcPr>
          <w:p>
            <w:pPr>
              <w:pStyle w:val="Compact"/>
              <w:jc w:val="center"/>
            </w:pPr>
            <w:r>
              <w:rPr>
                <w:b/>
                <w:color w:val="FFFFFF"/>
                <w:sz w:val="18"/>
              </w:rPr>
              <w:t xml:space="preserve">Competitor Equivalent</w:t>
            </w:r>
          </w:p>
        </w:tc>
      </w:tr>
      <w:tr>
        <w:tc>
          <w:tcPr>
            <w:tcW w:type="dxa" w:w="3120"/>
            <w:shd w:fill="F8F9FA" w:val="clear"/>
            <w:vAlign w:val="center"/>
          </w:tcPr>
          <w:p>
            <w:pPr>
              <w:pStyle w:val="Compact"/>
              <w:jc w:val="left"/>
            </w:pPr>
            <w:r>
              <w:rPr>
                <w:rStyle w:val="VerbatimChar"/>
                <w:sz w:val="16"/>
              </w:rPr>
              <w:t xml:space="preserve">ai.usecase.created</w:t>
            </w:r>
          </w:p>
        </w:tc>
        <w:tc>
          <w:tcPr>
            <w:tcW w:type="dxa" w:w="3120"/>
            <w:shd w:fill="F8F9FA" w:val="clear"/>
            <w:vAlign w:val="center"/>
          </w:tcPr>
          <w:p>
            <w:pPr>
              <w:pStyle w:val="Compact"/>
              <w:jc w:val="left"/>
            </w:pPr>
            <w:r>
              <w:rPr>
                <w:sz w:val="16"/>
              </w:rPr>
              <w:t xml:space="preserve">New AI use case registered</w:t>
            </w:r>
          </w:p>
        </w:tc>
        <w:tc>
          <w:tcPr>
            <w:tcW w:type="dxa" w:w="3120"/>
            <w:shd w:fill="F8F9FA" w:val="clear"/>
            <w:vAlign w:val="center"/>
          </w:tcPr>
          <w:p>
            <w:pPr>
              <w:pStyle w:val="Compact"/>
              <w:jc w:val="left"/>
            </w:pPr>
            <w:r>
              <w:rPr>
                <w:sz w:val="16"/>
              </w:rPr>
              <w:t xml:space="preserve">None real-time</w:t>
            </w:r>
          </w:p>
        </w:tc>
      </w:tr>
      <w:tr>
        <w:tc>
          <w:tcPr>
            <w:tcW w:type="dxa" w:w="3120"/>
            <w:shd w:fill="FFFFFF" w:val="clear"/>
            <w:vAlign w:val="center"/>
          </w:tcPr>
          <w:p>
            <w:pPr>
              <w:pStyle w:val="Compact"/>
              <w:jc w:val="left"/>
            </w:pPr>
            <w:r>
              <w:rPr>
                <w:rStyle w:val="VerbatimChar"/>
                <w:sz w:val="16"/>
              </w:rPr>
              <w:t xml:space="preserve">ai.model.deployed</w:t>
            </w:r>
          </w:p>
        </w:tc>
        <w:tc>
          <w:tcPr>
            <w:tcW w:type="dxa" w:w="3120"/>
            <w:shd w:fill="FFFFFF" w:val="clear"/>
            <w:vAlign w:val="center"/>
          </w:tcPr>
          <w:p>
            <w:pPr>
              <w:pStyle w:val="Compact"/>
              <w:jc w:val="left"/>
            </w:pPr>
            <w:r>
              <w:rPr>
                <w:sz w:val="16"/>
              </w:rPr>
              <w:t xml:space="preserve">Model deployed to production</w:t>
            </w:r>
          </w:p>
        </w:tc>
        <w:tc>
          <w:tcPr>
            <w:tcW w:type="dxa" w:w="3120"/>
            <w:shd w:fill="FFFFFF" w:val="clear"/>
            <w:vAlign w:val="center"/>
          </w:tcPr>
          <w:p>
            <w:pPr>
              <w:pStyle w:val="Compact"/>
              <w:jc w:val="left"/>
            </w:pPr>
            <w:r>
              <w:rPr>
                <w:sz w:val="16"/>
              </w:rPr>
              <w:t xml:space="preserve">None real-time</w:t>
            </w:r>
          </w:p>
        </w:tc>
      </w:tr>
      <w:tr>
        <w:tc>
          <w:tcPr>
            <w:tcW w:type="dxa" w:w="3120"/>
            <w:shd w:fill="F8F9FA" w:val="clear"/>
            <w:vAlign w:val="center"/>
          </w:tcPr>
          <w:p>
            <w:pPr>
              <w:pStyle w:val="Compact"/>
              <w:jc w:val="left"/>
            </w:pPr>
            <w:r>
              <w:rPr>
                <w:rStyle w:val="VerbatimChar"/>
                <w:sz w:val="16"/>
              </w:rPr>
              <w:t xml:space="preserve">ai.model.drift.detected</w:t>
            </w:r>
          </w:p>
        </w:tc>
        <w:tc>
          <w:tcPr>
            <w:tcW w:type="dxa" w:w="3120"/>
            <w:shd w:fill="F8F9FA" w:val="clear"/>
            <w:vAlign w:val="center"/>
          </w:tcPr>
          <w:p>
            <w:pPr>
              <w:pStyle w:val="Compact"/>
              <w:jc w:val="left"/>
            </w:pPr>
            <w:r>
              <w:rPr>
                <w:sz w:val="16"/>
              </w:rPr>
              <w:t xml:space="preserve">Model drift threshold exceeded</w:t>
            </w:r>
          </w:p>
        </w:tc>
        <w:tc>
          <w:tcPr>
            <w:tcW w:type="dxa" w:w="3120"/>
            <w:shd w:fill="F8F9FA" w:val="clear"/>
            <w:vAlign w:val="center"/>
          </w:tcPr>
          <w:p>
            <w:pPr>
              <w:pStyle w:val="Compact"/>
              <w:jc w:val="left"/>
            </w:pPr>
            <w:r>
              <w:rPr>
                <w:sz w:val="16"/>
              </w:rPr>
              <w:t xml:space="preserve">Holistic AI (delayed)</w:t>
            </w:r>
          </w:p>
        </w:tc>
      </w:tr>
      <w:tr>
        <w:tc>
          <w:tcPr>
            <w:tcW w:type="dxa" w:w="3120"/>
            <w:shd w:fill="FFFFFF" w:val="clear"/>
            <w:vAlign w:val="center"/>
          </w:tcPr>
          <w:p>
            <w:pPr>
              <w:pStyle w:val="Compact"/>
              <w:jc w:val="left"/>
            </w:pPr>
            <w:r>
              <w:rPr>
                <w:rStyle w:val="VerbatimChar"/>
                <w:sz w:val="16"/>
              </w:rPr>
              <w:t xml:space="preserve">ai.agent.action.blocked</w:t>
            </w:r>
          </w:p>
        </w:tc>
        <w:tc>
          <w:tcPr>
            <w:tcW w:type="dxa" w:w="3120"/>
            <w:shd w:fill="FFFFFF" w:val="clear"/>
            <w:vAlign w:val="center"/>
          </w:tcPr>
          <w:p>
            <w:pPr>
              <w:pStyle w:val="Compact"/>
              <w:jc w:val="left"/>
            </w:pPr>
            <w:r>
              <w:rPr>
                <w:sz w:val="16"/>
              </w:rPr>
              <w:t xml:space="preserve">Agent action blocked by policy</w:t>
            </w:r>
          </w:p>
        </w:tc>
        <w:tc>
          <w:tcPr>
            <w:tcW w:type="dxa" w:w="3120"/>
            <w:shd w:fill="FFFFFF" w:val="clear"/>
            <w:vAlign w:val="center"/>
          </w:tcPr>
          <w:p>
            <w:pPr>
              <w:pStyle w:val="Compact"/>
              <w:jc w:val="left"/>
            </w:pPr>
            <w:r>
              <w:rPr>
                <w:sz w:val="16"/>
              </w:rPr>
              <w:t xml:space="preserve">WitnessAI (partial)</w:t>
            </w:r>
          </w:p>
        </w:tc>
      </w:tr>
      <w:tr>
        <w:tc>
          <w:tcPr>
            <w:tcW w:type="dxa" w:w="3120"/>
            <w:shd w:fill="F8F9FA" w:val="clear"/>
            <w:vAlign w:val="center"/>
          </w:tcPr>
          <w:p>
            <w:pPr>
              <w:pStyle w:val="Compact"/>
              <w:jc w:val="left"/>
            </w:pPr>
            <w:r>
              <w:rPr>
                <w:rStyle w:val="VerbatimChar"/>
                <w:sz w:val="16"/>
              </w:rPr>
              <w:t xml:space="preserve">ai.agent.vulnerability.found</w:t>
            </w:r>
          </w:p>
        </w:tc>
        <w:tc>
          <w:tcPr>
            <w:tcW w:type="dxa" w:w="3120"/>
            <w:shd w:fill="F8F9FA" w:val="clear"/>
            <w:vAlign w:val="center"/>
          </w:tcPr>
          <w:p>
            <w:pPr>
              <w:pStyle w:val="Compact"/>
              <w:jc w:val="left"/>
            </w:pPr>
            <w:r>
              <w:rPr>
                <w:sz w:val="16"/>
              </w:rPr>
              <w:t xml:space="preserve">Agent vulnerability discovered</w:t>
            </w:r>
          </w:p>
        </w:tc>
        <w:tc>
          <w:tcPr>
            <w:tcW w:type="dxa" w:w="3120"/>
            <w:shd w:fill="F8F9FA" w:val="clear"/>
            <w:vAlign w:val="center"/>
          </w:tcPr>
          <w:p>
            <w:pPr>
              <w:pStyle w:val="Compact"/>
              <w:jc w:val="left"/>
            </w:pPr>
            <w:r>
              <w:rPr>
                <w:sz w:val="16"/>
              </w:rPr>
              <w:t xml:space="preserve">None real-time</w:t>
            </w:r>
          </w:p>
        </w:tc>
      </w:tr>
      <w:tr>
        <w:tc>
          <w:tcPr>
            <w:tcW w:type="dxa" w:w="3120"/>
            <w:shd w:fill="FFFFFF" w:val="clear"/>
            <w:vAlign w:val="center"/>
          </w:tcPr>
          <w:p>
            <w:pPr>
              <w:pStyle w:val="Compact"/>
              <w:jc w:val="left"/>
            </w:pPr>
            <w:r>
              <w:rPr>
                <w:rStyle w:val="VerbatimChar"/>
                <w:sz w:val="16"/>
              </w:rPr>
              <w:t xml:space="preserve">ai.policy.violation</w:t>
            </w:r>
          </w:p>
        </w:tc>
        <w:tc>
          <w:tcPr>
            <w:tcW w:type="dxa" w:w="3120"/>
            <w:shd w:fill="FFFFFF" w:val="clear"/>
            <w:vAlign w:val="center"/>
          </w:tcPr>
          <w:p>
            <w:pPr>
              <w:pStyle w:val="Compact"/>
              <w:jc w:val="left"/>
            </w:pPr>
            <w:r>
              <w:rPr>
                <w:sz w:val="16"/>
              </w:rPr>
              <w:t xml:space="preserve">Governance policy violated</w:t>
            </w:r>
          </w:p>
        </w:tc>
        <w:tc>
          <w:tcPr>
            <w:tcW w:type="dxa" w:w="3120"/>
            <w:shd w:fill="FFFFFF" w:val="clear"/>
            <w:vAlign w:val="center"/>
          </w:tcPr>
          <w:p>
            <w:pPr>
              <w:pStyle w:val="Compact"/>
              <w:jc w:val="left"/>
            </w:pPr>
            <w:r>
              <w:rPr>
                <w:sz w:val="16"/>
              </w:rPr>
              <w:t xml:space="preserve">None real-time</w:t>
            </w:r>
          </w:p>
        </w:tc>
      </w:tr>
      <w:tr>
        <w:tc>
          <w:tcPr>
            <w:tcW w:type="dxa" w:w="3120"/>
            <w:shd w:fill="F8F9FA" w:val="clear"/>
            <w:vAlign w:val="center"/>
          </w:tcPr>
          <w:p>
            <w:pPr>
              <w:pStyle w:val="Compact"/>
              <w:jc w:val="left"/>
            </w:pPr>
            <w:r>
              <w:rPr>
                <w:rStyle w:val="VerbatimChar"/>
                <w:sz w:val="16"/>
              </w:rPr>
              <w:t xml:space="preserve">ai.risk.score.changed</w:t>
            </w:r>
          </w:p>
        </w:tc>
        <w:tc>
          <w:tcPr>
            <w:tcW w:type="dxa" w:w="3120"/>
            <w:shd w:fill="F8F9FA" w:val="clear"/>
            <w:vAlign w:val="center"/>
          </w:tcPr>
          <w:p>
            <w:pPr>
              <w:pStyle w:val="Compact"/>
              <w:jc w:val="left"/>
            </w:pPr>
            <w:r>
              <w:rPr>
                <w:sz w:val="16"/>
              </w:rPr>
              <w:t xml:space="preserve">Risk score crosses threshold</w:t>
            </w:r>
          </w:p>
        </w:tc>
        <w:tc>
          <w:tcPr>
            <w:tcW w:type="dxa" w:w="3120"/>
            <w:shd w:fill="F8F9FA" w:val="clear"/>
            <w:vAlign w:val="center"/>
          </w:tcPr>
          <w:p>
            <w:pPr>
              <w:pStyle w:val="Compact"/>
              <w:jc w:val="left"/>
            </w:pPr>
            <w:r>
              <w:rPr>
                <w:sz w:val="16"/>
              </w:rPr>
              <w:t xml:space="preserve">None real-time</w:t>
            </w:r>
          </w:p>
        </w:tc>
      </w:tr>
      <w:tr>
        <w:tc>
          <w:tcPr>
            <w:tcW w:type="dxa" w:w="3120"/>
            <w:shd w:fill="FFFFFF" w:val="clear"/>
            <w:vAlign w:val="center"/>
          </w:tcPr>
          <w:p>
            <w:pPr>
              <w:pStyle w:val="Compact"/>
              <w:jc w:val="left"/>
            </w:pPr>
            <w:r>
              <w:rPr>
                <w:rStyle w:val="VerbatimChar"/>
                <w:sz w:val="16"/>
              </w:rPr>
              <w:t xml:space="preserve">ai.discovery.found</w:t>
            </w:r>
          </w:p>
        </w:tc>
        <w:tc>
          <w:tcPr>
            <w:tcW w:type="dxa" w:w="3120"/>
            <w:shd w:fill="FFFFFF" w:val="clear"/>
            <w:vAlign w:val="center"/>
          </w:tcPr>
          <w:p>
            <w:pPr>
              <w:pStyle w:val="Compact"/>
              <w:jc w:val="left"/>
            </w:pPr>
            <w:r>
              <w:rPr>
                <w:sz w:val="16"/>
              </w:rPr>
              <w:t xml:space="preserve">Shadow AI discovered</w:t>
            </w:r>
          </w:p>
        </w:tc>
        <w:tc>
          <w:tcPr>
            <w:tcW w:type="dxa" w:w="3120"/>
            <w:shd w:fill="FFFFFF" w:val="clear"/>
            <w:vAlign w:val="center"/>
          </w:tcPr>
          <w:p>
            <w:pPr>
              <w:pStyle w:val="Compact"/>
              <w:jc w:val="left"/>
            </w:pPr>
            <w:r>
              <w:rPr>
                <w:sz w:val="16"/>
              </w:rPr>
              <w:t xml:space="preserve">CrowdStrike (delayed)</w:t>
            </w:r>
          </w:p>
        </w:tc>
      </w:tr>
      <w:tr>
        <w:tc>
          <w:tcPr>
            <w:tcW w:type="dxa" w:w="3120"/>
            <w:shd w:fill="F8F9FA" w:val="clear"/>
            <w:vAlign w:val="center"/>
          </w:tcPr>
          <w:p>
            <w:pPr>
              <w:pStyle w:val="Compact"/>
              <w:jc w:val="left"/>
            </w:pPr>
            <w:r>
              <w:rPr>
                <w:rStyle w:val="VerbatimChar"/>
                <w:sz w:val="16"/>
              </w:rPr>
              <w:t xml:space="preserve">ai.compliance.status.changed</w:t>
            </w:r>
          </w:p>
        </w:tc>
        <w:tc>
          <w:tcPr>
            <w:tcW w:type="dxa" w:w="3120"/>
            <w:shd w:fill="F8F9FA" w:val="clear"/>
            <w:vAlign w:val="center"/>
          </w:tcPr>
          <w:p>
            <w:pPr>
              <w:pStyle w:val="Compact"/>
              <w:jc w:val="left"/>
            </w:pPr>
            <w:r>
              <w:rPr>
                <w:sz w:val="16"/>
              </w:rPr>
              <w:t xml:space="preserve">Compliance status changes</w:t>
            </w:r>
          </w:p>
        </w:tc>
        <w:tc>
          <w:tcPr>
            <w:tcW w:type="dxa" w:w="3120"/>
            <w:shd w:fill="F8F9FA" w:val="clear"/>
            <w:vAlign w:val="center"/>
          </w:tcPr>
          <w:p>
            <w:pPr>
              <w:pStyle w:val="Compact"/>
              <w:jc w:val="left"/>
            </w:pPr>
            <w:r>
              <w:rPr>
                <w:sz w:val="16"/>
              </w:rPr>
              <w:t xml:space="preserve">None real-time</w:t>
            </w:r>
          </w:p>
        </w:tc>
      </w:tr>
      <w:tr>
        <w:tc>
          <w:tcPr>
            <w:tcW w:type="dxa" w:w="3120"/>
            <w:shd w:fill="FFFFFF" w:val="clear"/>
            <w:vAlign w:val="center"/>
          </w:tcPr>
          <w:p>
            <w:pPr>
              <w:pStyle w:val="Compact"/>
              <w:jc w:val="left"/>
            </w:pPr>
            <w:r>
              <w:rPr>
                <w:rStyle w:val="VerbatimChar"/>
                <w:sz w:val="16"/>
              </w:rPr>
              <w:t xml:space="preserve">ai.mcp.server.risk</w:t>
            </w:r>
          </w:p>
        </w:tc>
        <w:tc>
          <w:tcPr>
            <w:tcW w:type="dxa" w:w="3120"/>
            <w:shd w:fill="FFFFFF" w:val="clear"/>
            <w:vAlign w:val="center"/>
          </w:tcPr>
          <w:p>
            <w:pPr>
              <w:pStyle w:val="Compact"/>
              <w:jc w:val="left"/>
            </w:pPr>
            <w:r>
              <w:rPr>
                <w:sz w:val="16"/>
              </w:rPr>
              <w:t xml:space="preserve">MCP server risk detected</w:t>
            </w:r>
          </w:p>
        </w:tc>
        <w:tc>
          <w:tcPr>
            <w:tcW w:type="dxa" w:w="3120"/>
            <w:shd w:fill="FFFFFF" w:val="clear"/>
            <w:vAlign w:val="center"/>
          </w:tcPr>
          <w:p>
            <w:pPr>
              <w:pStyle w:val="Compact"/>
              <w:jc w:val="left"/>
            </w:pPr>
            <w:r>
              <w:rPr>
                <w:bCs/>
                <w:b/>
                <w:sz w:val="16"/>
              </w:rPr>
              <w:t xml:space="preserve">NO COMPETITOR</w:t>
            </w:r>
          </w:p>
        </w:tc>
      </w:tr>
    </w:tbl>
    <w:bookmarkEnd w:id="88"/>
    <w:bookmarkStart w:id="89" w:name="sdk-rollout-plan"/>
    <w:p>
      <w:pPr>
        <w:pStyle w:val="Heading4"/>
      </w:pPr>
      <w:r>
        <w:rPr>
          <w:b/>
          <w:color w:val="2E4050"/>
          <w:sz w:val="22"/>
        </w:rPr>
        <w:t xml:space="preserve">SDK Rollout Plan</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980"/>
        <w:gridCol w:w="3111"/>
        <w:gridCol w:w="2828"/>
      </w:tblGrid>
      <w:tr>
        <w:trPr>
          <w:tblHeader w:val="true"/>
        </w:trPr>
        <w:tc>
          <w:tcPr>
            <w:tcW w:type="dxa" w:w="3120"/>
            <w:shd w:fill="2C3E50" w:val="clear"/>
            <w:vAlign w:val="center"/>
          </w:tcPr>
          <w:p>
            <w:pPr>
              <w:pStyle w:val="Compact"/>
              <w:jc w:val="center"/>
            </w:pPr>
            <w:r>
              <w:rPr>
                <w:b/>
                <w:color w:val="FFFFFF"/>
                <w:sz w:val="18"/>
              </w:rPr>
              <w:t xml:space="preserve">Phase</w:t>
            </w:r>
          </w:p>
        </w:tc>
        <w:tc>
          <w:tcPr>
            <w:tcW w:type="dxa" w:w="3120"/>
            <w:shd w:fill="2C3E50" w:val="clear"/>
            <w:vAlign w:val="center"/>
          </w:tcPr>
          <w:p>
            <w:pPr>
              <w:pStyle w:val="Compact"/>
              <w:jc w:val="center"/>
            </w:pPr>
            <w:r>
              <w:rPr>
                <w:b/>
                <w:color w:val="FFFFFF"/>
                <w:sz w:val="18"/>
              </w:rPr>
              <w:t xml:space="preserve">Languages</w:t>
            </w:r>
          </w:p>
        </w:tc>
        <w:tc>
          <w:tcPr>
            <w:tcW w:type="dxa" w:w="3120"/>
            <w:shd w:fill="2C3E50" w:val="clear"/>
            <w:vAlign w:val="center"/>
          </w:tcPr>
          <w:p>
            <w:pPr>
              <w:pStyle w:val="Compact"/>
              <w:jc w:val="center"/>
            </w:pPr>
            <w:r>
              <w:rPr>
                <w:b/>
                <w:color w:val="FFFFFF"/>
                <w:sz w:val="18"/>
              </w:rPr>
              <w:t xml:space="preserve">Timeline</w:t>
            </w:r>
          </w:p>
        </w:tc>
      </w:tr>
      <w:tr>
        <w:tc>
          <w:tcPr>
            <w:tcW w:type="dxa" w:w="3120"/>
            <w:shd w:fill="F8F9FA" w:val="clear"/>
            <w:vAlign w:val="center"/>
          </w:tcPr>
          <w:p>
            <w:pPr>
              <w:pStyle w:val="Compact"/>
              <w:jc w:val="left"/>
            </w:pPr>
            <w:r>
              <w:rPr>
                <w:sz w:val="16"/>
              </w:rPr>
              <w:t xml:space="preserve">Phase 1 (Launch)</w:t>
            </w:r>
          </w:p>
        </w:tc>
        <w:tc>
          <w:tcPr>
            <w:tcW w:type="dxa" w:w="3120"/>
            <w:shd w:fill="F8F9FA" w:val="clear"/>
            <w:vAlign w:val="center"/>
          </w:tcPr>
          <w:p>
            <w:pPr>
              <w:pStyle w:val="Compact"/>
              <w:jc w:val="left"/>
            </w:pPr>
            <w:r>
              <w:rPr>
                <w:sz w:val="16"/>
              </w:rPr>
              <w:t xml:space="preserve">Python, TypeScript</w:t>
            </w:r>
          </w:p>
        </w:tc>
        <w:tc>
          <w:tcPr>
            <w:tcW w:type="dxa" w:w="3120"/>
            <w:shd w:fill="F8F9FA" w:val="clear"/>
            <w:vAlign w:val="center"/>
          </w:tcPr>
          <w:p>
            <w:pPr>
              <w:pStyle w:val="Compact"/>
              <w:jc w:val="left"/>
            </w:pPr>
            <w:r>
              <w:rPr>
                <w:sz w:val="16"/>
              </w:rPr>
              <w:t xml:space="preserve">Month 1</w:t>
            </w:r>
          </w:p>
        </w:tc>
      </w:tr>
      <w:tr>
        <w:tc>
          <w:tcPr>
            <w:tcW w:type="dxa" w:w="3120"/>
            <w:shd w:fill="FFFFFF" w:val="clear"/>
            <w:vAlign w:val="center"/>
          </w:tcPr>
          <w:p>
            <w:pPr>
              <w:pStyle w:val="Compact"/>
              <w:jc w:val="left"/>
            </w:pPr>
            <w:r>
              <w:rPr>
                <w:sz w:val="16"/>
              </w:rPr>
              <w:t xml:space="preserve">Phase 2 (Scale)</w:t>
            </w:r>
          </w:p>
        </w:tc>
        <w:tc>
          <w:tcPr>
            <w:tcW w:type="dxa" w:w="3120"/>
            <w:shd w:fill="FFFFFF" w:val="clear"/>
            <w:vAlign w:val="center"/>
          </w:tcPr>
          <w:p>
            <w:pPr>
              <w:pStyle w:val="Compact"/>
              <w:jc w:val="left"/>
            </w:pPr>
            <w:r>
              <w:rPr>
                <w:sz w:val="16"/>
              </w:rPr>
              <w:t xml:space="preserve">Go, Java, Rust</w:t>
            </w:r>
          </w:p>
        </w:tc>
        <w:tc>
          <w:tcPr>
            <w:tcW w:type="dxa" w:w="3120"/>
            <w:shd w:fill="FFFFFF" w:val="clear"/>
            <w:vAlign w:val="center"/>
          </w:tcPr>
          <w:p>
            <w:pPr>
              <w:pStyle w:val="Compact"/>
              <w:jc w:val="left"/>
            </w:pPr>
            <w:r>
              <w:rPr>
                <w:sz w:val="16"/>
              </w:rPr>
              <w:t xml:space="preserve">Month 3-6</w:t>
            </w:r>
          </w:p>
        </w:tc>
      </w:tr>
      <w:tr>
        <w:tc>
          <w:tcPr>
            <w:tcW w:type="dxa" w:w="3120"/>
            <w:shd w:fill="F8F9FA" w:val="clear"/>
            <w:vAlign w:val="center"/>
          </w:tcPr>
          <w:p>
            <w:pPr>
              <w:pStyle w:val="Compact"/>
              <w:jc w:val="left"/>
            </w:pPr>
            <w:r>
              <w:rPr>
                <w:sz w:val="16"/>
              </w:rPr>
              <w:t xml:space="preserve">Phase 3 (Enterprise)</w:t>
            </w:r>
          </w:p>
        </w:tc>
        <w:tc>
          <w:tcPr>
            <w:tcW w:type="dxa" w:w="3120"/>
            <w:shd w:fill="F8F9FA" w:val="clear"/>
            <w:vAlign w:val="center"/>
          </w:tcPr>
          <w:p>
            <w:pPr>
              <w:pStyle w:val="Compact"/>
              <w:jc w:val="left"/>
            </w:pPr>
            <w:r>
              <w:rPr>
                <w:sz w:val="16"/>
              </w:rPr>
              <w:t xml:space="preserve">C#, Ruby, Kotlin, Swift</w:t>
            </w:r>
          </w:p>
        </w:tc>
        <w:tc>
          <w:tcPr>
            <w:tcW w:type="dxa" w:w="3120"/>
            <w:shd w:fill="F8F9FA" w:val="clear"/>
            <w:vAlign w:val="center"/>
          </w:tcPr>
          <w:p>
            <w:pPr>
              <w:pStyle w:val="Compact"/>
              <w:jc w:val="left"/>
            </w:pPr>
            <w:r>
              <w:rPr>
                <w:sz w:val="16"/>
              </w:rPr>
              <w:t xml:space="preserve">Month 6-12</w:t>
            </w:r>
          </w:p>
        </w:tc>
      </w:tr>
      <w:tr>
        <w:tc>
          <w:tcPr>
            <w:tcW w:type="dxa" w:w="3120"/>
            <w:shd w:fill="FFFFFF" w:val="clear"/>
            <w:vAlign w:val="center"/>
          </w:tcPr>
          <w:p>
            <w:pPr>
              <w:pStyle w:val="Compact"/>
              <w:jc w:val="left"/>
            </w:pPr>
            <w:r>
              <w:rPr>
                <w:sz w:val="16"/>
              </w:rPr>
              <w:t xml:space="preserve">Phase 4 (Infrastructure)</w:t>
            </w:r>
          </w:p>
        </w:tc>
        <w:tc>
          <w:tcPr>
            <w:tcW w:type="dxa" w:w="3120"/>
            <w:shd w:fill="FFFFFF" w:val="clear"/>
            <w:vAlign w:val="center"/>
          </w:tcPr>
          <w:p>
            <w:pPr>
              <w:pStyle w:val="Compact"/>
              <w:jc w:val="left"/>
            </w:pPr>
            <w:r>
              <w:rPr>
                <w:sz w:val="16"/>
              </w:rPr>
              <w:t xml:space="preserve">Terraform Provider, Ansible Collection</w:t>
            </w:r>
          </w:p>
        </w:tc>
        <w:tc>
          <w:tcPr>
            <w:tcW w:type="dxa" w:w="3120"/>
            <w:shd w:fill="FFFFFF" w:val="clear"/>
            <w:vAlign w:val="center"/>
          </w:tcPr>
          <w:p>
            <w:pPr>
              <w:pStyle w:val="Compact"/>
              <w:jc w:val="left"/>
            </w:pPr>
            <w:r>
              <w:rPr>
                <w:sz w:val="16"/>
              </w:rPr>
              <w:t xml:space="preserve">Month 6-9</w:t>
            </w:r>
          </w:p>
        </w:tc>
      </w:tr>
    </w:tbl>
    <w:p>
      <w:r>
        <w:rPr>
          <w:sz w:val="20"/>
        </w:rPr>
        <w:pict>
          <v:rect style="width:0;height:1.5pt" o:hralign="center" o:hrstd="t" o:hr="t"/>
        </w:pict>
      </w:r>
    </w:p>
    <w:bookmarkEnd w:id="89"/>
    <w:bookmarkEnd w:id="90"/>
    <w:bookmarkEnd w:id="91"/>
    <w:bookmarkStart w:id="102" w:name="the-10-sov3-exclusive-capabilities-1"/>
    <w:p>
      <w:pPr>
        <w:pStyle w:val="Heading2"/>
      </w:pPr>
      <w:r>
        <w:rPr>
          <w:b/>
          <w:color w:val="2C3E50"/>
          <w:sz w:val="32"/>
        </w:rPr>
        <w:t xml:space="preserve">4. The 10 SOV3-Exclusive Capabilities</w:t>
      </w:r>
    </w:p>
    <w:bookmarkStart w:id="92" w:name="X9a4b6251be9d25c2bbb55e32e3f390fc10943a2"/>
    <w:p>
      <w:pPr>
        <w:pStyle w:val="Heading3"/>
      </w:pPr>
      <w:r>
        <w:rPr>
          <w:b/>
          <w:color w:val="34495E"/>
          <w:sz w:val="26"/>
        </w:rPr>
        <w:t xml:space="preserve">4.1 Public Transparency Dashboard with Blockchain Verification</w:t>
      </w:r>
    </w:p>
    <w:p>
      <w:pPr>
        <w:pStyle w:val="FirstParagraph"/>
      </w:pPr>
      <w:r>
        <w:rPr>
          <w:bCs/>
          <w:b/>
        </w:rPr>
        <w:t xml:space="preserve">What It Is:</w:t>
      </w:r>
      <w:r>
        <w:t xml:space="preserve"> </w:t>
      </w:r>
      <w:r>
        <w:t xml:space="preserve">A publicly accessible dashboard showing any organization’s AI governance status — compliance scores, risk ratings, audit trails — verified on-chain for immutability. Think</w:t>
      </w:r>
      <w:r>
        <w:t xml:space="preserve"> </w:t>
      </w:r>
      <w:r>
        <w:t xml:space="preserve">“</w:t>
      </w:r>
      <w:r>
        <w:t xml:space="preserve">SSL certificate transparency</w:t>
      </w:r>
      <w:r>
        <w:t xml:space="preserve">”</w:t>
      </w:r>
      <w:r>
        <w:t xml:space="preserve"> </w:t>
      </w:r>
      <w:r>
        <w:t xml:space="preserve">but for AI governance.</w:t>
      </w:r>
    </w:p>
    <w:p>
      <w:pPr>
        <w:pStyle w:val="BodyText"/>
      </w:pPr>
      <w:r>
        <w:rPr>
          <w:bCs/>
          <w:b/>
        </w:rPr>
        <w:t xml:space="preserve">Why No Competitor Has It:</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640"/>
        <w:gridCol w:w="5280"/>
      </w:tblGrid>
      <w:tr>
        <w:trPr>
          <w:tblHeader w:val="true"/>
        </w:trPr>
        <w:tc>
          <w:tcPr>
            <w:tcW w:type="dxa" w:w="4680"/>
            <w:shd w:fill="2C3E50" w:val="clear"/>
            <w:vAlign w:val="center"/>
          </w:tcPr>
          <w:p>
            <w:pPr>
              <w:pStyle w:val="Compact"/>
              <w:jc w:val="center"/>
            </w:pPr>
            <w:r>
              <w:rPr>
                <w:b/>
                <w:color w:val="FFFFFF"/>
                <w:sz w:val="18"/>
              </w:rPr>
              <w:t xml:space="preserve">Competitor</w:t>
            </w:r>
          </w:p>
        </w:tc>
        <w:tc>
          <w:tcPr>
            <w:tcW w:type="dxa" w:w="4680"/>
            <w:shd w:fill="2C3E50" w:val="clear"/>
            <w:vAlign w:val="center"/>
          </w:tcPr>
          <w:p>
            <w:pPr>
              <w:pStyle w:val="Compact"/>
              <w:jc w:val="center"/>
            </w:pPr>
            <w:r>
              <w:rPr>
                <w:b/>
                <w:color w:val="FFFFFF"/>
                <w:sz w:val="18"/>
              </w:rPr>
              <w:t xml:space="preserve">Why They Can’t Build It</w:t>
            </w:r>
          </w:p>
        </w:tc>
      </w:tr>
      <w:tr>
        <w:tc>
          <w:tcPr>
            <w:tcW w:type="dxa" w:w="4680"/>
            <w:shd w:fill="F8F9FA" w:val="clear"/>
            <w:vAlign w:val="center"/>
          </w:tcPr>
          <w:p>
            <w:pPr>
              <w:pStyle w:val="Compact"/>
              <w:jc w:val="left"/>
            </w:pPr>
            <w:r>
              <w:rPr>
                <w:sz w:val="16"/>
              </w:rPr>
              <w:t xml:space="preserve">OneTrust</w:t>
            </w:r>
          </w:p>
        </w:tc>
        <w:tc>
          <w:tcPr>
            <w:tcW w:type="dxa" w:w="4680"/>
            <w:shd w:fill="F8F9FA" w:val="clear"/>
            <w:vAlign w:val="center"/>
          </w:tcPr>
          <w:p>
            <w:pPr>
              <w:pStyle w:val="Compact"/>
              <w:jc w:val="left"/>
            </w:pPr>
            <w:r>
              <w:rPr>
                <w:sz w:val="16"/>
              </w:rPr>
              <w:t xml:space="preserve">Closed privacy platform — transparency contradicts business model</w:t>
            </w:r>
          </w:p>
        </w:tc>
      </w:tr>
      <w:tr>
        <w:tc>
          <w:tcPr>
            <w:tcW w:type="dxa" w:w="4680"/>
            <w:shd w:fill="FFFFFF" w:val="clear"/>
            <w:vAlign w:val="center"/>
          </w:tcPr>
          <w:p>
            <w:pPr>
              <w:pStyle w:val="Compact"/>
              <w:jc w:val="left"/>
            </w:pPr>
            <w:r>
              <w:rPr>
                <w:sz w:val="16"/>
              </w:rPr>
              <w:t xml:space="preserve">CrowdStrike</w:t>
            </w:r>
          </w:p>
        </w:tc>
        <w:tc>
          <w:tcPr>
            <w:tcW w:type="dxa" w:w="4680"/>
            <w:shd w:fill="FFFFFF" w:val="clear"/>
            <w:vAlign w:val="center"/>
          </w:tcPr>
          <w:p>
            <w:pPr>
              <w:pStyle w:val="Compact"/>
              <w:jc w:val="left"/>
            </w:pPr>
            <w:r>
              <w:rPr>
                <w:sz w:val="16"/>
              </w:rPr>
              <w:t xml:space="preserve">Security platform — public data exposure is antithetical</w:t>
            </w:r>
          </w:p>
        </w:tc>
      </w:tr>
      <w:tr>
        <w:tc>
          <w:tcPr>
            <w:tcW w:type="dxa" w:w="4680"/>
            <w:shd w:fill="F8F9FA" w:val="clear"/>
            <w:vAlign w:val="center"/>
          </w:tcPr>
          <w:p>
            <w:pPr>
              <w:pStyle w:val="Compact"/>
              <w:jc w:val="left"/>
            </w:pPr>
            <w:r>
              <w:rPr>
                <w:sz w:val="16"/>
              </w:rPr>
              <w:t xml:space="preserve">Credo AI</w:t>
            </w:r>
          </w:p>
        </w:tc>
        <w:tc>
          <w:tcPr>
            <w:tcW w:type="dxa" w:w="4680"/>
            <w:shd w:fill="F8F9FA" w:val="clear"/>
            <w:vAlign w:val="center"/>
          </w:tcPr>
          <w:p>
            <w:pPr>
              <w:pStyle w:val="Compact"/>
              <w:jc w:val="left"/>
            </w:pPr>
            <w:r>
              <w:rPr>
                <w:sz w:val="16"/>
              </w:rPr>
              <w:t xml:space="preserve">Assessment-only tool — no operational governance data to display</w:t>
            </w:r>
          </w:p>
        </w:tc>
      </w:tr>
      <w:tr>
        <w:tc>
          <w:tcPr>
            <w:tcW w:type="dxa" w:w="4680"/>
            <w:shd w:fill="FFFFFF" w:val="clear"/>
            <w:vAlign w:val="center"/>
          </w:tcPr>
          <w:p>
            <w:pPr>
              <w:pStyle w:val="Compact"/>
              <w:jc w:val="left"/>
            </w:pPr>
            <w:r>
              <w:rPr>
                <w:sz w:val="16"/>
              </w:rPr>
              <w:t xml:space="preserve">Microsoft</w:t>
            </w:r>
          </w:p>
        </w:tc>
        <w:tc>
          <w:tcPr>
            <w:tcW w:type="dxa" w:w="4680"/>
            <w:shd w:fill="FFFFFF" w:val="clear"/>
            <w:vAlign w:val="center"/>
          </w:tcPr>
          <w:p>
            <w:pPr>
              <w:pStyle w:val="Compact"/>
              <w:jc w:val="left"/>
            </w:pPr>
            <w:r>
              <w:rPr>
                <w:sz w:val="16"/>
              </w:rPr>
              <w:t xml:space="preserve">Ecosystem lock-in — only works within Microsoft estate</w:t>
            </w:r>
          </w:p>
        </w:tc>
      </w:tr>
      <w:tr>
        <w:tc>
          <w:tcPr>
            <w:tcW w:type="dxa" w:w="4680"/>
            <w:shd w:fill="F8F9FA" w:val="clear"/>
            <w:vAlign w:val="center"/>
          </w:tcPr>
          <w:p>
            <w:pPr>
              <w:pStyle w:val="Compact"/>
              <w:jc w:val="left"/>
            </w:pPr>
            <w:r>
              <w:rPr>
                <w:sz w:val="16"/>
              </w:rPr>
              <w:t xml:space="preserve">All others</w:t>
            </w:r>
          </w:p>
        </w:tc>
        <w:tc>
          <w:tcPr>
            <w:tcW w:type="dxa" w:w="4680"/>
            <w:shd w:fill="F8F9FA" w:val="clear"/>
            <w:vAlign w:val="center"/>
          </w:tcPr>
          <w:p>
            <w:pPr>
              <w:pStyle w:val="Compact"/>
              <w:jc w:val="left"/>
            </w:pPr>
            <w:r>
              <w:rPr>
                <w:sz w:val="16"/>
              </w:rPr>
              <w:t xml:space="preserve">Either closed platforms or too early-stage</w:t>
            </w:r>
          </w:p>
        </w:tc>
      </w:tr>
    </w:tbl>
    <w:p>
      <w:pPr>
        <w:pStyle w:val="BodyText"/>
      </w:pPr>
      <w:r>
        <w:rPr>
          <w:bCs/>
          <w:b/>
        </w:rPr>
        <w:t xml:space="preserve">How It Wins Deals:</w:t>
      </w:r>
      <w:r>
        <w:t xml:space="preserve"> </w:t>
      </w:r>
      <w:r>
        <w:t xml:space="preserve">Procurement teams at enterprises are exhausted by</w:t>
      </w:r>
      <w:r>
        <w:t xml:space="preserve"> </w:t>
      </w:r>
      <w:r>
        <w:t xml:space="preserve">“</w:t>
      </w:r>
      <w:r>
        <w:t xml:space="preserve">trust us</w:t>
      </w:r>
      <w:r>
        <w:t xml:space="preserve">”</w:t>
      </w:r>
      <w:r>
        <w:t xml:space="preserve"> </w:t>
      </w:r>
      <w:r>
        <w:t xml:space="preserve">vendor claims. SOV3’s public dashboard provides</w:t>
      </w:r>
      <w:r>
        <w:t xml:space="preserve"> </w:t>
      </w:r>
      <w:r>
        <w:rPr>
          <w:bCs/>
          <w:b/>
        </w:rPr>
        <w:t xml:space="preserve">verifiable proof of governance</w:t>
      </w:r>
      <w:r>
        <w:t xml:space="preserve"> </w:t>
      </w:r>
      <w:r>
        <w:t xml:space="preserve">— competitors can only offer reports they generated themselves. For regulated industries (finance, healthcare), this becomes a</w:t>
      </w:r>
      <w:r>
        <w:t xml:space="preserve"> </w:t>
      </w:r>
      <w:r>
        <w:rPr>
          <w:bCs/>
          <w:b/>
        </w:rPr>
        <w:t xml:space="preserve">mandatory requirement</w:t>
      </w:r>
      <w:r>
        <w:t xml:space="preserve"> </w:t>
      </w:r>
      <w:r>
        <w:t xml:space="preserve">that eliminates all competitors.</w:t>
      </w:r>
    </w:p>
    <w:p>
      <w:pPr>
        <w:pStyle w:val="BodyText"/>
      </w:pPr>
      <w:r>
        <w:rPr>
          <w:bCs/>
          <w:b/>
        </w:rPr>
        <w:t xml:space="preserve">Technical Architecture:</w:t>
      </w:r>
      <w:r>
        <w:t xml:space="preserve"> </w:t>
      </w:r>
      <w:r>
        <w:t xml:space="preserve">React frontend → GraphQL API → Hyperledger Fabric blockchain → IPFS for document storage. Zero-knowledge proofs for sensitive data.</w:t>
      </w:r>
    </w:p>
    <w:p>
      <w:r>
        <w:rPr>
          <w:sz w:val="20"/>
        </w:rPr>
        <w:pict>
          <v:rect style="width:0;height:1.5pt" o:hralign="center" o:hrstd="t" o:hr="t"/>
        </w:pict>
      </w:r>
    </w:p>
    <w:bookmarkEnd w:id="92"/>
    <w:bookmarkStart w:id="93" w:name="pdca-cycle-automation-for-ai-safety"/>
    <w:p>
      <w:pPr>
        <w:pStyle w:val="Heading3"/>
      </w:pPr>
      <w:r>
        <w:rPr>
          <w:b/>
          <w:color w:val="34495E"/>
          <w:sz w:val="26"/>
        </w:rPr>
        <w:t xml:space="preserve">4.2 PDCA Cycle Automation for AI Safety</w:t>
      </w:r>
    </w:p>
    <w:p>
      <w:pPr>
        <w:pStyle w:val="FirstParagraph"/>
      </w:pPr>
      <w:r>
        <w:rPr>
          <w:bCs/>
          <w:b/>
        </w:rPr>
        <w:t xml:space="preserve">What It Is:</w:t>
      </w:r>
      <w:r>
        <w:t xml:space="preserve"> </w:t>
      </w:r>
      <w:r>
        <w:t xml:space="preserve">The first automated implementation of the Deming Cycle (Plan-Do-Check-Act) for AI governance. Instead of one-time assessments, SOV3 continuously:</w:t>
      </w:r>
      <w:r>
        <w:t xml:space="preserve"> </w:t>
      </w:r>
      <w:r>
        <w:rPr>
          <w:bCs/>
          <w:b/>
        </w:rPr>
        <w:t xml:space="preserve">Plans</w:t>
      </w:r>
      <w:r>
        <w:t xml:space="preserve"> </w:t>
      </w:r>
      <w:r>
        <w:t xml:space="preserve">governance policies →</w:t>
      </w:r>
      <w:r>
        <w:t xml:space="preserve"> </w:t>
      </w:r>
      <w:r>
        <w:rPr>
          <w:bCs/>
          <w:b/>
        </w:rPr>
        <w:t xml:space="preserve">Does</w:t>
      </w:r>
      <w:r>
        <w:t xml:space="preserve"> </w:t>
      </w:r>
      <w:r>
        <w:t xml:space="preserve">enforcement →</w:t>
      </w:r>
      <w:r>
        <w:t xml:space="preserve"> </w:t>
      </w:r>
      <w:r>
        <w:rPr>
          <w:bCs/>
          <w:b/>
        </w:rPr>
        <w:t xml:space="preserve">Checks</w:t>
      </w:r>
      <w:r>
        <w:t xml:space="preserve"> </w:t>
      </w:r>
      <w:r>
        <w:t xml:space="preserve">effectiveness via monitoring →</w:t>
      </w:r>
      <w:r>
        <w:t xml:space="preserve"> </w:t>
      </w:r>
      <w:r>
        <w:rPr>
          <w:bCs/>
          <w:b/>
        </w:rPr>
        <w:t xml:space="preserve">Acts</w:t>
      </w:r>
      <w:r>
        <w:t xml:space="preserve"> </w:t>
      </w:r>
      <w:r>
        <w:t xml:space="preserve">on findings by updating policies. The cycle repeats automatically.</w:t>
      </w:r>
    </w:p>
    <w:p>
      <w:pPr>
        <w:pStyle w:val="BodyText"/>
      </w:pPr>
      <w:r>
        <w:rPr>
          <w:bCs/>
          <w:b/>
        </w:rPr>
        <w:t xml:space="preserve">Why No Competitor Has It:</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112"/>
        <w:gridCol w:w="1936"/>
        <w:gridCol w:w="3872"/>
      </w:tblGrid>
      <w:tr>
        <w:trPr>
          <w:tblHeader w:val="true"/>
        </w:trPr>
        <w:tc>
          <w:tcPr>
            <w:tcW w:type="dxa" w:w="3120"/>
            <w:shd w:fill="2C3E50" w:val="clear"/>
            <w:vAlign w:val="center"/>
          </w:tcPr>
          <w:p>
            <w:pPr>
              <w:pStyle w:val="Compact"/>
              <w:jc w:val="center"/>
            </w:pPr>
            <w:r>
              <w:rPr>
                <w:b/>
                <w:color w:val="FFFFFF"/>
                <w:sz w:val="18"/>
              </w:rPr>
              <w:t xml:space="preserve">Competitor</w:t>
            </w:r>
          </w:p>
        </w:tc>
        <w:tc>
          <w:tcPr>
            <w:tcW w:type="dxa" w:w="3120"/>
            <w:shd w:fill="2C3E50" w:val="clear"/>
            <w:vAlign w:val="center"/>
          </w:tcPr>
          <w:p>
            <w:pPr>
              <w:pStyle w:val="Compact"/>
              <w:jc w:val="center"/>
            </w:pPr>
            <w:r>
              <w:rPr>
                <w:b/>
                <w:color w:val="FFFFFF"/>
                <w:sz w:val="18"/>
              </w:rPr>
              <w:t xml:space="preserve">Their Model</w:t>
            </w:r>
          </w:p>
        </w:tc>
        <w:tc>
          <w:tcPr>
            <w:tcW w:type="dxa" w:w="3120"/>
            <w:shd w:fill="2C3E50" w:val="clear"/>
            <w:vAlign w:val="center"/>
          </w:tcPr>
          <w:p>
            <w:pPr>
              <w:pStyle w:val="Compact"/>
              <w:jc w:val="center"/>
            </w:pPr>
            <w:r>
              <w:rPr>
                <w:b/>
                <w:color w:val="FFFFFF"/>
                <w:sz w:val="18"/>
              </w:rPr>
              <w:t xml:space="preserve">Why PDCA Is Impossible</w:t>
            </w:r>
          </w:p>
        </w:tc>
      </w:tr>
      <w:tr>
        <w:tc>
          <w:tcPr>
            <w:tcW w:type="dxa" w:w="3120"/>
            <w:shd w:fill="F8F9FA" w:val="clear"/>
            <w:vAlign w:val="center"/>
          </w:tcPr>
          <w:p>
            <w:pPr>
              <w:pStyle w:val="Compact"/>
              <w:jc w:val="left"/>
            </w:pPr>
            <w:r>
              <w:rPr>
                <w:sz w:val="16"/>
              </w:rPr>
              <w:t xml:space="preserve">Credo AI</w:t>
            </w:r>
          </w:p>
        </w:tc>
        <w:tc>
          <w:tcPr>
            <w:tcW w:type="dxa" w:w="3120"/>
            <w:shd w:fill="F8F9FA" w:val="clear"/>
            <w:vAlign w:val="center"/>
          </w:tcPr>
          <w:p>
            <w:pPr>
              <w:pStyle w:val="Compact"/>
              <w:jc w:val="left"/>
            </w:pPr>
            <w:r>
              <w:rPr>
                <w:sz w:val="16"/>
              </w:rPr>
              <w:t xml:space="preserve">Linear assessment</w:t>
            </w:r>
          </w:p>
        </w:tc>
        <w:tc>
          <w:tcPr>
            <w:tcW w:type="dxa" w:w="3120"/>
            <w:shd w:fill="F8F9FA" w:val="clear"/>
            <w:vAlign w:val="center"/>
          </w:tcPr>
          <w:p>
            <w:pPr>
              <w:pStyle w:val="Compact"/>
              <w:jc w:val="left"/>
            </w:pPr>
            <w:r>
              <w:rPr>
                <w:sz w:val="16"/>
              </w:rPr>
              <w:t xml:space="preserve">Assess → Report → Done. No feedback loop.</w:t>
            </w:r>
          </w:p>
        </w:tc>
      </w:tr>
      <w:tr>
        <w:tc>
          <w:tcPr>
            <w:tcW w:type="dxa" w:w="3120"/>
            <w:shd w:fill="FFFFFF" w:val="clear"/>
            <w:vAlign w:val="center"/>
          </w:tcPr>
          <w:p>
            <w:pPr>
              <w:pStyle w:val="Compact"/>
              <w:jc w:val="left"/>
            </w:pPr>
            <w:r>
              <w:rPr>
                <w:sz w:val="16"/>
              </w:rPr>
              <w:t xml:space="preserve">Holistic AI</w:t>
            </w:r>
          </w:p>
        </w:tc>
        <w:tc>
          <w:tcPr>
            <w:tcW w:type="dxa" w:w="3120"/>
            <w:shd w:fill="FFFFFF" w:val="clear"/>
            <w:vAlign w:val="center"/>
          </w:tcPr>
          <w:p>
            <w:pPr>
              <w:pStyle w:val="Compact"/>
              <w:jc w:val="left"/>
            </w:pPr>
            <w:r>
              <w:rPr>
                <w:sz w:val="16"/>
              </w:rPr>
              <w:t xml:space="preserve">Quarterly testing</w:t>
            </w:r>
          </w:p>
        </w:tc>
        <w:tc>
          <w:tcPr>
            <w:tcW w:type="dxa" w:w="3120"/>
            <w:shd w:fill="FFFFFF" w:val="clear"/>
            <w:vAlign w:val="center"/>
          </w:tcPr>
          <w:p>
            <w:pPr>
              <w:pStyle w:val="Compact"/>
              <w:jc w:val="left"/>
            </w:pPr>
            <w:r>
              <w:rPr>
                <w:sz w:val="16"/>
              </w:rPr>
              <w:t xml:space="preserve">Test → Report → Manual remediation. No automation.</w:t>
            </w:r>
          </w:p>
        </w:tc>
      </w:tr>
      <w:tr>
        <w:tc>
          <w:tcPr>
            <w:tcW w:type="dxa" w:w="3120"/>
            <w:shd w:fill="F8F9FA" w:val="clear"/>
            <w:vAlign w:val="center"/>
          </w:tcPr>
          <w:p>
            <w:pPr>
              <w:pStyle w:val="Compact"/>
              <w:jc w:val="left"/>
            </w:pPr>
            <w:r>
              <w:rPr>
                <w:sz w:val="16"/>
              </w:rPr>
              <w:t xml:space="preserve">CrowdStrike</w:t>
            </w:r>
          </w:p>
        </w:tc>
        <w:tc>
          <w:tcPr>
            <w:tcW w:type="dxa" w:w="3120"/>
            <w:shd w:fill="F8F9FA" w:val="clear"/>
            <w:vAlign w:val="center"/>
          </w:tcPr>
          <w:p>
            <w:pPr>
              <w:pStyle w:val="Compact"/>
              <w:jc w:val="left"/>
            </w:pPr>
            <w:r>
              <w:rPr>
                <w:sz w:val="16"/>
              </w:rPr>
              <w:t xml:space="preserve">Real-time security detect</w:t>
            </w:r>
          </w:p>
        </w:tc>
        <w:tc>
          <w:tcPr>
            <w:tcW w:type="dxa" w:w="3120"/>
            <w:shd w:fill="F8F9FA" w:val="clear"/>
            <w:vAlign w:val="center"/>
          </w:tcPr>
          <w:p>
            <w:pPr>
              <w:pStyle w:val="Compact"/>
              <w:jc w:val="left"/>
            </w:pPr>
            <w:r>
              <w:rPr>
                <w:sz w:val="16"/>
              </w:rPr>
              <w:t xml:space="preserve">Detect → Block → Log. No policy improvement loop.</w:t>
            </w:r>
          </w:p>
        </w:tc>
      </w:tr>
      <w:tr>
        <w:tc>
          <w:tcPr>
            <w:tcW w:type="dxa" w:w="3120"/>
            <w:shd w:fill="FFFFFF" w:val="clear"/>
            <w:vAlign w:val="center"/>
          </w:tcPr>
          <w:p>
            <w:pPr>
              <w:pStyle w:val="Compact"/>
              <w:jc w:val="left"/>
            </w:pPr>
            <w:r>
              <w:rPr>
                <w:sz w:val="16"/>
              </w:rPr>
              <w:t xml:space="preserve">WitnessAI</w:t>
            </w:r>
          </w:p>
        </w:tc>
        <w:tc>
          <w:tcPr>
            <w:tcW w:type="dxa" w:w="3120"/>
            <w:shd w:fill="FFFFFF" w:val="clear"/>
            <w:vAlign w:val="center"/>
          </w:tcPr>
          <w:p>
            <w:pPr>
              <w:pStyle w:val="Compact"/>
              <w:jc w:val="left"/>
            </w:pPr>
            <w:r>
              <w:rPr>
                <w:sz w:val="16"/>
              </w:rPr>
              <w:t xml:space="preserve">Network monitoring</w:t>
            </w:r>
          </w:p>
        </w:tc>
        <w:tc>
          <w:tcPr>
            <w:tcW w:type="dxa" w:w="3120"/>
            <w:shd w:fill="FFFFFF" w:val="clear"/>
            <w:vAlign w:val="center"/>
          </w:tcPr>
          <w:p>
            <w:pPr>
              <w:pStyle w:val="Compact"/>
              <w:jc w:val="left"/>
            </w:pPr>
            <w:r>
              <w:rPr>
                <w:sz w:val="16"/>
              </w:rPr>
              <w:t xml:space="preserve">Monitor → Alert → Manual review. No automated action.</w:t>
            </w:r>
          </w:p>
        </w:tc>
      </w:tr>
    </w:tbl>
    <w:p>
      <w:pPr>
        <w:pStyle w:val="BodyText"/>
      </w:pPr>
      <w:r>
        <w:rPr>
          <w:bCs/>
          <w:b/>
        </w:rPr>
        <w:t xml:space="preserve">How It Wins Deals:</w:t>
      </w:r>
      <w:r>
        <w:t xml:space="preserve"> </w:t>
      </w:r>
      <w:r>
        <w:t xml:space="preserve">Every other platform produces</w:t>
      </w:r>
      <w:r>
        <w:t xml:space="preserve"> </w:t>
      </w:r>
      <w:r>
        <w:rPr>
          <w:bCs/>
          <w:b/>
        </w:rPr>
        <w:t xml:space="preserve">static outputs</w:t>
      </w:r>
      <w:r>
        <w:t xml:space="preserve"> </w:t>
      </w:r>
      <w:r>
        <w:t xml:space="preserve">(reports, alerts, blocks). SOV3 produces</w:t>
      </w:r>
      <w:r>
        <w:t xml:space="preserve"> </w:t>
      </w:r>
      <w:r>
        <w:rPr>
          <w:bCs/>
          <w:b/>
        </w:rPr>
        <w:t xml:space="preserve">continuously improving governance</w:t>
      </w:r>
      <w:r>
        <w:t xml:space="preserve"> </w:t>
      </w:r>
      <w:r>
        <w:t xml:space="preserve">— the system gets better over time without human intervention. For enterprises with 100+ AI systems, manual governance improvement doesn’t scale. PDCA automation is the only path.</w:t>
      </w:r>
    </w:p>
    <w:p>
      <w:pPr>
        <w:pStyle w:val="BodyText"/>
      </w:pPr>
      <w:r>
        <w:rPr>
          <w:bCs/>
          <w:b/>
        </w:rPr>
        <w:t xml:space="preserve">Technical Architecture:</w:t>
      </w:r>
      <w:r>
        <w:t xml:space="preserve"> </w:t>
      </w:r>
      <w:r>
        <w:t xml:space="preserve">Policy engine (OPA/Rego) → Event streaming (Kafka) → Metrics aggregation (Prometheus) → Automated policy updates (GitOps) → Blockchain audit trail. Each PDCA cycle is logged immutably.</w:t>
      </w:r>
    </w:p>
    <w:p>
      <w:r>
        <w:rPr>
          <w:sz w:val="20"/>
        </w:rPr>
        <w:pict>
          <v:rect style="width:0;height:1.5pt" o:hralign="center" o:hrstd="t" o:hr="t"/>
        </w:pict>
      </w:r>
    </w:p>
    <w:bookmarkEnd w:id="93"/>
    <w:bookmarkStart w:id="94" w:name="watchdog-ai-safety-certification"/>
    <w:p>
      <w:pPr>
        <w:pStyle w:val="Heading3"/>
      </w:pPr>
      <w:r>
        <w:rPr>
          <w:b/>
          <w:color w:val="34495E"/>
          <w:sz w:val="26"/>
        </w:rPr>
        <w:t xml:space="preserve">4.3 Watchdog AI Safety Certification</w:t>
      </w:r>
    </w:p>
    <w:p>
      <w:pPr>
        <w:pStyle w:val="FirstParagraph"/>
      </w:pPr>
      <w:r>
        <w:rPr>
          <w:bCs/>
          <w:b/>
        </w:rPr>
        <w:t xml:space="preserve">What It Is:</w:t>
      </w:r>
      <w:r>
        <w:t xml:space="preserve"> </w:t>
      </w:r>
      <w:r>
        <w:t xml:space="preserve">Blockchain-verified AI safety certifications for organizations, models, and agents. Three certification tiers:</w:t>
      </w:r>
      <w:r>
        <w:t xml:space="preserve"> </w:t>
      </w:r>
      <w:r>
        <w:rPr>
          <w:bCs/>
          <w:b/>
        </w:rPr>
        <w:t xml:space="preserve">Bronze</w:t>
      </w:r>
      <w:r>
        <w:t xml:space="preserve"> </w:t>
      </w:r>
      <w:r>
        <w:t xml:space="preserve">(self-assessed),</w:t>
      </w:r>
      <w:r>
        <w:t xml:space="preserve"> </w:t>
      </w:r>
      <w:r>
        <w:rPr>
          <w:bCs/>
          <w:b/>
        </w:rPr>
        <w:t xml:space="preserve">Silver</w:t>
      </w:r>
      <w:r>
        <w:t xml:space="preserve"> </w:t>
      </w:r>
      <w:r>
        <w:t xml:space="preserve">(third-party audited),</w:t>
      </w:r>
      <w:r>
        <w:t xml:space="preserve"> </w:t>
      </w:r>
      <w:r>
        <w:rPr>
          <w:bCs/>
          <w:b/>
        </w:rPr>
        <w:t xml:space="preserve">Gold</w:t>
      </w:r>
      <w:r>
        <w:t xml:space="preserve"> </w:t>
      </w:r>
      <w:r>
        <w:t xml:space="preserve">(continuous monitoring + automated enforcement). Credentials are NFTs on a public blockchain — verifiable by anyone, forever.</w:t>
      </w:r>
    </w:p>
    <w:p>
      <w:pPr>
        <w:pStyle w:val="BodyText"/>
      </w:pPr>
      <w:r>
        <w:rPr>
          <w:bCs/>
          <w:b/>
        </w:rPr>
        <w:t xml:space="preserve">Why No Competitor Has It:</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760"/>
        <w:gridCol w:w="2200"/>
        <w:gridCol w:w="3960"/>
      </w:tblGrid>
      <w:tr>
        <w:trPr>
          <w:tblHeader w:val="true"/>
        </w:trPr>
        <w:tc>
          <w:tcPr>
            <w:tcW w:type="dxa" w:w="3120"/>
            <w:shd w:fill="2C3E50" w:val="clear"/>
            <w:vAlign w:val="center"/>
          </w:tcPr>
          <w:p>
            <w:pPr>
              <w:pStyle w:val="Compact"/>
              <w:jc w:val="center"/>
            </w:pPr>
            <w:r>
              <w:rPr>
                <w:b/>
                <w:color w:val="FFFFFF"/>
                <w:sz w:val="18"/>
              </w:rPr>
              <w:t xml:space="preserve">Competitor</w:t>
            </w:r>
          </w:p>
        </w:tc>
        <w:tc>
          <w:tcPr>
            <w:tcW w:type="dxa" w:w="3120"/>
            <w:shd w:fill="2C3E50" w:val="clear"/>
            <w:vAlign w:val="center"/>
          </w:tcPr>
          <w:p>
            <w:pPr>
              <w:pStyle w:val="Compact"/>
              <w:jc w:val="center"/>
            </w:pPr>
            <w:r>
              <w:rPr>
                <w:b/>
                <w:color w:val="FFFFFF"/>
                <w:sz w:val="18"/>
              </w:rPr>
              <w:t xml:space="preserve">What They Have</w:t>
            </w:r>
          </w:p>
        </w:tc>
        <w:tc>
          <w:tcPr>
            <w:tcW w:type="dxa" w:w="3120"/>
            <w:shd w:fill="2C3E50" w:val="clear"/>
            <w:vAlign w:val="center"/>
          </w:tcPr>
          <w:p>
            <w:pPr>
              <w:pStyle w:val="Compact"/>
              <w:jc w:val="center"/>
            </w:pPr>
            <w:r>
              <w:rPr>
                <w:b/>
                <w:color w:val="FFFFFF"/>
                <w:sz w:val="18"/>
              </w:rPr>
              <w:t xml:space="preserve">Why It’s Not Certification</w:t>
            </w:r>
          </w:p>
        </w:tc>
      </w:tr>
      <w:tr>
        <w:tc>
          <w:tcPr>
            <w:tcW w:type="dxa" w:w="3120"/>
            <w:shd w:fill="F8F9FA" w:val="clear"/>
            <w:vAlign w:val="center"/>
          </w:tcPr>
          <w:p>
            <w:pPr>
              <w:pStyle w:val="Compact"/>
              <w:jc w:val="left"/>
            </w:pPr>
            <w:r>
              <w:rPr>
                <w:sz w:val="16"/>
              </w:rPr>
              <w:t xml:space="preserve">Cranium</w:t>
            </w:r>
          </w:p>
        </w:tc>
        <w:tc>
          <w:tcPr>
            <w:tcW w:type="dxa" w:w="3120"/>
            <w:shd w:fill="F8F9FA" w:val="clear"/>
            <w:vAlign w:val="center"/>
          </w:tcPr>
          <w:p>
            <w:pPr>
              <w:pStyle w:val="Compact"/>
              <w:jc w:val="left"/>
            </w:pPr>
            <w:r>
              <w:rPr>
                <w:sz w:val="16"/>
              </w:rPr>
              <w:t xml:space="preserve">Training certificates</w:t>
            </w:r>
          </w:p>
        </w:tc>
        <w:tc>
          <w:tcPr>
            <w:tcW w:type="dxa" w:w="3120"/>
            <w:shd w:fill="F8F9FA" w:val="clear"/>
            <w:vAlign w:val="center"/>
          </w:tcPr>
          <w:p>
            <w:pPr>
              <w:pStyle w:val="Compact"/>
              <w:jc w:val="left"/>
            </w:pPr>
            <w:r>
              <w:rPr>
                <w:sz w:val="16"/>
              </w:rPr>
              <w:t xml:space="preserve">Not product certifications; not blockchain-verified</w:t>
            </w:r>
          </w:p>
        </w:tc>
      </w:tr>
      <w:tr>
        <w:tc>
          <w:tcPr>
            <w:tcW w:type="dxa" w:w="3120"/>
            <w:shd w:fill="FFFFFF" w:val="clear"/>
            <w:vAlign w:val="center"/>
          </w:tcPr>
          <w:p>
            <w:pPr>
              <w:pStyle w:val="Compact"/>
              <w:jc w:val="left"/>
            </w:pPr>
            <w:r>
              <w:rPr>
                <w:sz w:val="16"/>
              </w:rPr>
              <w:t xml:space="preserve">CrowdStrike</w:t>
            </w:r>
          </w:p>
        </w:tc>
        <w:tc>
          <w:tcPr>
            <w:tcW w:type="dxa" w:w="3120"/>
            <w:shd w:fill="FFFFFF" w:val="clear"/>
            <w:vAlign w:val="center"/>
          </w:tcPr>
          <w:p>
            <w:pPr>
              <w:pStyle w:val="Compact"/>
              <w:jc w:val="left"/>
            </w:pPr>
            <w:r>
              <w:rPr>
                <w:sz w:val="16"/>
              </w:rPr>
              <w:t xml:space="preserve">Falcon certification</w:t>
            </w:r>
          </w:p>
        </w:tc>
        <w:tc>
          <w:tcPr>
            <w:tcW w:type="dxa" w:w="3120"/>
            <w:shd w:fill="FFFFFF" w:val="clear"/>
            <w:vAlign w:val="center"/>
          </w:tcPr>
          <w:p>
            <w:pPr>
              <w:pStyle w:val="Compact"/>
              <w:jc w:val="left"/>
            </w:pPr>
            <w:r>
              <w:rPr>
                <w:sz w:val="16"/>
              </w:rPr>
              <w:t xml:space="preserve">Cybersecurity-focused, not AI governance</w:t>
            </w:r>
          </w:p>
        </w:tc>
      </w:tr>
      <w:tr>
        <w:tc>
          <w:tcPr>
            <w:tcW w:type="dxa" w:w="3120"/>
            <w:shd w:fill="F8F9FA" w:val="clear"/>
            <w:vAlign w:val="center"/>
          </w:tcPr>
          <w:p>
            <w:pPr>
              <w:pStyle w:val="Compact"/>
              <w:jc w:val="left"/>
            </w:pPr>
            <w:r>
              <w:rPr>
                <w:sz w:val="16"/>
              </w:rPr>
              <w:t xml:space="preserve">Microsoft</w:t>
            </w:r>
          </w:p>
        </w:tc>
        <w:tc>
          <w:tcPr>
            <w:tcW w:type="dxa" w:w="3120"/>
            <w:shd w:fill="F8F9FA" w:val="clear"/>
            <w:vAlign w:val="center"/>
          </w:tcPr>
          <w:p>
            <w:pPr>
              <w:pStyle w:val="Compact"/>
              <w:jc w:val="left"/>
            </w:pPr>
            <w:r>
              <w:rPr>
                <w:sz w:val="16"/>
              </w:rPr>
              <w:t xml:space="preserve">Azure certifications</w:t>
            </w:r>
          </w:p>
        </w:tc>
        <w:tc>
          <w:tcPr>
            <w:tcW w:type="dxa" w:w="3120"/>
            <w:shd w:fill="F8F9FA" w:val="clear"/>
            <w:vAlign w:val="center"/>
          </w:tcPr>
          <w:p>
            <w:pPr>
              <w:pStyle w:val="Compact"/>
              <w:jc w:val="left"/>
            </w:pPr>
            <w:r>
              <w:rPr>
                <w:sz w:val="16"/>
              </w:rPr>
              <w:t xml:space="preserve">Platform-specific, not AI governance specific</w:t>
            </w:r>
          </w:p>
        </w:tc>
      </w:tr>
      <w:tr>
        <w:tc>
          <w:tcPr>
            <w:tcW w:type="dxa" w:w="3120"/>
            <w:shd w:fill="FFFFFF" w:val="clear"/>
            <w:vAlign w:val="center"/>
          </w:tcPr>
          <w:p>
            <w:pPr>
              <w:pStyle w:val="Compact"/>
              <w:jc w:val="left"/>
            </w:pPr>
            <w:r>
              <w:rPr>
                <w:sz w:val="16"/>
              </w:rPr>
              <w:t xml:space="preserve">Credo AI</w:t>
            </w:r>
          </w:p>
        </w:tc>
        <w:tc>
          <w:tcPr>
            <w:tcW w:type="dxa" w:w="3120"/>
            <w:shd w:fill="FFFFFF" w:val="clear"/>
            <w:vAlign w:val="center"/>
          </w:tcPr>
          <w:p>
            <w:pPr>
              <w:pStyle w:val="Compact"/>
              <w:jc w:val="left"/>
            </w:pPr>
            <w:r>
              <w:rPr>
                <w:sz w:val="16"/>
              </w:rPr>
              <w:t xml:space="preserve">Assessment reports</w:t>
            </w:r>
          </w:p>
        </w:tc>
        <w:tc>
          <w:tcPr>
            <w:tcW w:type="dxa" w:w="3120"/>
            <w:shd w:fill="FFFFFF" w:val="clear"/>
            <w:vAlign w:val="center"/>
          </w:tcPr>
          <w:p>
            <w:pPr>
              <w:pStyle w:val="Compact"/>
              <w:jc w:val="left"/>
            </w:pPr>
            <w:r>
              <w:rPr>
                <w:sz w:val="16"/>
              </w:rPr>
              <w:t xml:space="preserve">Documentation, not certification</w:t>
            </w:r>
          </w:p>
        </w:tc>
      </w:tr>
    </w:tbl>
    <w:p>
      <w:pPr>
        <w:pStyle w:val="BodyText"/>
      </w:pPr>
      <w:r>
        <w:rPr>
          <w:bCs/>
          <w:b/>
        </w:rPr>
        <w:t xml:space="preserve">How It Wins Deals:</w:t>
      </w:r>
      <w:r>
        <w:t xml:space="preserve"> </w:t>
      </w:r>
      <w:r>
        <w:t xml:space="preserve">AI certifications don’t exist as a category. SOV3</w:t>
      </w:r>
      <w:r>
        <w:t xml:space="preserve"> </w:t>
      </w:r>
      <w:r>
        <w:rPr>
          <w:bCs/>
          <w:b/>
        </w:rPr>
        <w:t xml:space="preserve">creates the category</w:t>
      </w:r>
      <w:r>
        <w:t xml:space="preserve"> </w:t>
      </w:r>
      <w:r>
        <w:t xml:space="preserve">— becoming the</w:t>
      </w:r>
      <w:r>
        <w:t xml:space="preserve"> </w:t>
      </w:r>
      <w:r>
        <w:t xml:space="preserve">“</w:t>
      </w:r>
      <w:r>
        <w:t xml:space="preserve">SSL certificate</w:t>
      </w:r>
      <w:r>
        <w:t xml:space="preserve">”</w:t>
      </w:r>
      <w:r>
        <w:t xml:space="preserve"> </w:t>
      </w:r>
      <w:r>
        <w:t xml:space="preserve">or</w:t>
      </w:r>
      <w:r>
        <w:t xml:space="preserve"> </w:t>
      </w:r>
      <w:r>
        <w:t xml:space="preserve">“</w:t>
      </w:r>
      <w:r>
        <w:t xml:space="preserve">SOC 2 badge</w:t>
      </w:r>
      <w:r>
        <w:t xml:space="preserve">”</w:t>
      </w:r>
      <w:r>
        <w:t xml:space="preserve"> </w:t>
      </w:r>
      <w:r>
        <w:t xml:space="preserve">of AI governance. Once customers display SOV3 certification badges, competitors must match or be excluded from RFPs. Network effects make the certification more valuable as adoption grows.</w:t>
      </w:r>
    </w:p>
    <w:p>
      <w:pPr>
        <w:pStyle w:val="BodyText"/>
      </w:pPr>
      <w:r>
        <w:rPr>
          <w:bCs/>
          <w:b/>
        </w:rPr>
        <w:t xml:space="preserve">Technical Architecture:</w:t>
      </w:r>
      <w:r>
        <w:t xml:space="preserve"> </w:t>
      </w:r>
      <w:r>
        <w:t xml:space="preserve">Certification smart contracts (Solidity/Hyperledger) → Oracle integration for automated verification → NFT issuance → Public registry API → Badge embedding SDK.</w:t>
      </w:r>
    </w:p>
    <w:p>
      <w:r>
        <w:rPr>
          <w:sz w:val="20"/>
        </w:rPr>
        <w:pict>
          <v:rect style="width:0;height:1.5pt" o:hralign="center" o:hrstd="t" o:hr="t"/>
        </w:pict>
      </w:r>
    </w:p>
    <w:bookmarkEnd w:id="94"/>
    <w:bookmarkStart w:id="95" w:name="mcp-native-governance-first-in-market"/>
    <w:p>
      <w:pPr>
        <w:pStyle w:val="Heading3"/>
      </w:pPr>
      <w:r>
        <w:rPr>
          <w:b/>
          <w:color w:val="34495E"/>
          <w:sz w:val="26"/>
        </w:rPr>
        <w:t xml:space="preserve">4.4 MCP-Native Governance (First in Market)</w:t>
      </w:r>
    </w:p>
    <w:p>
      <w:pPr>
        <w:pStyle w:val="FirstParagraph"/>
      </w:pPr>
      <w:r>
        <w:rPr>
          <w:bCs/>
          <w:b/>
        </w:rPr>
        <w:t xml:space="preserve">What It Is:</w:t>
      </w:r>
      <w:r>
        <w:t xml:space="preserve"> </w:t>
      </w:r>
      <w:r>
        <w:t xml:space="preserve">SOV3 operates as a native MCP server and MCP client simultaneously. As a</w:t>
      </w:r>
      <w:r>
        <w:t xml:space="preserve"> </w:t>
      </w:r>
      <w:r>
        <w:rPr>
          <w:bCs/>
          <w:b/>
        </w:rPr>
        <w:t xml:space="preserve">server</w:t>
      </w:r>
      <w:r>
        <w:t xml:space="preserve">, it exposes governance tools (compliance checks, risk assessments, audit logging) that any MCP client can invoke. As a</w:t>
      </w:r>
      <w:r>
        <w:t xml:space="preserve"> </w:t>
      </w:r>
      <w:r>
        <w:rPr>
          <w:bCs/>
          <w:b/>
        </w:rPr>
        <w:t xml:space="preserve">client</w:t>
      </w:r>
      <w:r>
        <w:t xml:space="preserve">, it discovers, monitors, and governs all MCP servers in an organization’s environment.</w:t>
      </w:r>
    </w:p>
    <w:p>
      <w:pPr>
        <w:pStyle w:val="BodyText"/>
      </w:pPr>
      <w:r>
        <w:rPr>
          <w:bCs/>
          <w:b/>
        </w:rPr>
        <w:t xml:space="preserve">Why No Competitor Has It:</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112"/>
        <w:gridCol w:w="1936"/>
        <w:gridCol w:w="3872"/>
      </w:tblGrid>
      <w:tr>
        <w:trPr>
          <w:tblHeader w:val="true"/>
        </w:trPr>
        <w:tc>
          <w:tcPr>
            <w:tcW w:type="dxa" w:w="3120"/>
            <w:shd w:fill="2C3E50" w:val="clear"/>
            <w:vAlign w:val="center"/>
          </w:tcPr>
          <w:p>
            <w:pPr>
              <w:pStyle w:val="Compact"/>
              <w:jc w:val="center"/>
            </w:pPr>
            <w:r>
              <w:rPr>
                <w:b/>
                <w:color w:val="FFFFFF"/>
                <w:sz w:val="18"/>
              </w:rPr>
              <w:t xml:space="preserve">Competitor</w:t>
            </w:r>
          </w:p>
        </w:tc>
        <w:tc>
          <w:tcPr>
            <w:tcW w:type="dxa" w:w="3120"/>
            <w:shd w:fill="2C3E50" w:val="clear"/>
            <w:vAlign w:val="center"/>
          </w:tcPr>
          <w:p>
            <w:pPr>
              <w:pStyle w:val="Compact"/>
              <w:jc w:val="center"/>
            </w:pPr>
            <w:r>
              <w:rPr>
                <w:b/>
                <w:color w:val="FFFFFF"/>
                <w:sz w:val="18"/>
              </w:rPr>
              <w:t xml:space="preserve">MCP Status</w:t>
            </w:r>
          </w:p>
        </w:tc>
        <w:tc>
          <w:tcPr>
            <w:tcW w:type="dxa" w:w="3120"/>
            <w:shd w:fill="2C3E50" w:val="clear"/>
            <w:vAlign w:val="center"/>
          </w:tcPr>
          <w:p>
            <w:pPr>
              <w:pStyle w:val="Compact"/>
              <w:jc w:val="center"/>
            </w:pPr>
            <w:r>
              <w:rPr>
                <w:b/>
                <w:color w:val="FFFFFF"/>
                <w:sz w:val="18"/>
              </w:rPr>
              <w:t xml:space="preserve">Why They Can’t Compete</w:t>
            </w:r>
          </w:p>
        </w:tc>
      </w:tr>
      <w:tr>
        <w:tc>
          <w:tcPr>
            <w:tcW w:type="dxa" w:w="3120"/>
            <w:shd w:fill="F8F9FA" w:val="clear"/>
            <w:vAlign w:val="center"/>
          </w:tcPr>
          <w:p>
            <w:pPr>
              <w:pStyle w:val="Compact"/>
              <w:jc w:val="left"/>
            </w:pPr>
            <w:r>
              <w:rPr>
                <w:sz w:val="16"/>
              </w:rPr>
              <w:t xml:space="preserve">JetStream</w:t>
            </w:r>
          </w:p>
        </w:tc>
        <w:tc>
          <w:tcPr>
            <w:tcW w:type="dxa" w:w="3120"/>
            <w:shd w:fill="F8F9FA" w:val="clear"/>
            <w:vAlign w:val="center"/>
          </w:tcPr>
          <w:p>
            <w:pPr>
              <w:pStyle w:val="Compact"/>
              <w:jc w:val="left"/>
            </w:pPr>
            <w:r>
              <w:rPr>
                <w:sz w:val="16"/>
              </w:rPr>
              <w:t xml:space="preserve">Partial — has verified catalog</w:t>
            </w:r>
          </w:p>
        </w:tc>
        <w:tc>
          <w:tcPr>
            <w:tcW w:type="dxa" w:w="3120"/>
            <w:shd w:fill="F8F9FA" w:val="clear"/>
            <w:vAlign w:val="center"/>
          </w:tcPr>
          <w:p>
            <w:pPr>
              <w:pStyle w:val="Compact"/>
              <w:jc w:val="left"/>
            </w:pPr>
            <w:r>
              <w:rPr>
                <w:sz w:val="16"/>
              </w:rPr>
              <w:t xml:space="preserve">Seed-stage, $34M, no enforcement capability</w:t>
            </w:r>
          </w:p>
        </w:tc>
      </w:tr>
      <w:tr>
        <w:tc>
          <w:tcPr>
            <w:tcW w:type="dxa" w:w="3120"/>
            <w:shd w:fill="FFFFFF" w:val="clear"/>
            <w:vAlign w:val="center"/>
          </w:tcPr>
          <w:p>
            <w:pPr>
              <w:pStyle w:val="Compact"/>
              <w:jc w:val="left"/>
            </w:pPr>
            <w:r>
              <w:rPr>
                <w:sz w:val="16"/>
              </w:rPr>
              <w:t xml:space="preserve">WitnessAI</w:t>
            </w:r>
          </w:p>
        </w:tc>
        <w:tc>
          <w:tcPr>
            <w:tcW w:type="dxa" w:w="3120"/>
            <w:shd w:fill="FFFFFF" w:val="clear"/>
            <w:vAlign w:val="center"/>
          </w:tcPr>
          <w:p>
            <w:pPr>
              <w:pStyle w:val="Compact"/>
              <w:jc w:val="left"/>
            </w:pPr>
            <w:r>
              <w:rPr>
                <w:sz w:val="16"/>
              </w:rPr>
              <w:t xml:space="preserve">Monitors MCP but no server</w:t>
            </w:r>
          </w:p>
        </w:tc>
        <w:tc>
          <w:tcPr>
            <w:tcW w:type="dxa" w:w="3120"/>
            <w:shd w:fill="FFFFFF" w:val="clear"/>
            <w:vAlign w:val="center"/>
          </w:tcPr>
          <w:p>
            <w:pPr>
              <w:pStyle w:val="Compact"/>
              <w:jc w:val="left"/>
            </w:pPr>
            <w:r>
              <w:rPr>
                <w:sz w:val="16"/>
              </w:rPr>
              <w:t xml:space="preserve">No MCP governance tools exposed</w:t>
            </w:r>
          </w:p>
        </w:tc>
      </w:tr>
      <w:tr>
        <w:tc>
          <w:tcPr>
            <w:tcW w:type="dxa" w:w="3120"/>
            <w:shd w:fill="F8F9FA" w:val="clear"/>
            <w:vAlign w:val="center"/>
          </w:tcPr>
          <w:p>
            <w:pPr>
              <w:pStyle w:val="Compact"/>
              <w:jc w:val="left"/>
            </w:pPr>
            <w:r>
              <w:rPr>
                <w:sz w:val="16"/>
              </w:rPr>
              <w:t xml:space="preserve">CrowdStrike</w:t>
            </w:r>
          </w:p>
        </w:tc>
        <w:tc>
          <w:tcPr>
            <w:tcW w:type="dxa" w:w="3120"/>
            <w:shd w:fill="F8F9FA" w:val="clear"/>
            <w:vAlign w:val="center"/>
          </w:tcPr>
          <w:p>
            <w:pPr>
              <w:pStyle w:val="Compact"/>
              <w:jc w:val="left"/>
            </w:pPr>
            <w:r>
              <w:rPr>
                <w:sz w:val="16"/>
              </w:rPr>
              <w:t xml:space="preserve">Falcon MCP (security-only)</w:t>
            </w:r>
          </w:p>
        </w:tc>
        <w:tc>
          <w:tcPr>
            <w:tcW w:type="dxa" w:w="3120"/>
            <w:shd w:fill="F8F9FA" w:val="clear"/>
            <w:vAlign w:val="center"/>
          </w:tcPr>
          <w:p>
            <w:pPr>
              <w:pStyle w:val="Compact"/>
              <w:jc w:val="left"/>
            </w:pPr>
            <w:r>
              <w:rPr>
                <w:sz w:val="16"/>
              </w:rPr>
              <w:t xml:space="preserve">Security data only, no governance</w:t>
            </w:r>
          </w:p>
        </w:tc>
      </w:tr>
      <w:tr>
        <w:tc>
          <w:tcPr>
            <w:tcW w:type="dxa" w:w="3120"/>
            <w:shd w:fill="FFFFFF" w:val="clear"/>
            <w:vAlign w:val="center"/>
          </w:tcPr>
          <w:p>
            <w:pPr>
              <w:pStyle w:val="Compact"/>
              <w:jc w:val="left"/>
            </w:pPr>
            <w:r>
              <w:rPr>
                <w:sz w:val="16"/>
              </w:rPr>
              <w:t xml:space="preserve">OneTrust</w:t>
            </w:r>
          </w:p>
        </w:tc>
        <w:tc>
          <w:tcPr>
            <w:tcW w:type="dxa" w:w="3120"/>
            <w:shd w:fill="FFFFFF" w:val="clear"/>
            <w:vAlign w:val="center"/>
          </w:tcPr>
          <w:p>
            <w:pPr>
              <w:pStyle w:val="Compact"/>
              <w:jc w:val="left"/>
            </w:pPr>
            <w:r>
              <w:rPr>
                <w:sz w:val="16"/>
              </w:rPr>
              <w:t xml:space="preserve">Developer Portal MCP (code gen)</w:t>
            </w:r>
          </w:p>
        </w:tc>
        <w:tc>
          <w:tcPr>
            <w:tcW w:type="dxa" w:w="3120"/>
            <w:shd w:fill="FFFFFF" w:val="clear"/>
            <w:vAlign w:val="center"/>
          </w:tcPr>
          <w:p>
            <w:pPr>
              <w:pStyle w:val="Compact"/>
              <w:jc w:val="left"/>
            </w:pPr>
            <w:r>
              <w:rPr>
                <w:sz w:val="16"/>
              </w:rPr>
              <w:t xml:space="preserve">Code generation, not governance</w:t>
            </w:r>
          </w:p>
        </w:tc>
      </w:tr>
      <w:tr>
        <w:tc>
          <w:tcPr>
            <w:tcW w:type="dxa" w:w="3120"/>
            <w:shd w:fill="F8F9FA" w:val="clear"/>
            <w:vAlign w:val="center"/>
          </w:tcPr>
          <w:p>
            <w:pPr>
              <w:pStyle w:val="Compact"/>
              <w:jc w:val="left"/>
            </w:pPr>
            <w:r>
              <w:rPr>
                <w:sz w:val="16"/>
              </w:rPr>
              <w:t xml:space="preserve">All others</w:t>
            </w:r>
          </w:p>
        </w:tc>
        <w:tc>
          <w:tcPr>
            <w:tcW w:type="dxa" w:w="3120"/>
            <w:shd w:fill="F8F9FA" w:val="clear"/>
            <w:vAlign w:val="center"/>
          </w:tcPr>
          <w:p>
            <w:pPr>
              <w:pStyle w:val="Compact"/>
              <w:jc w:val="left"/>
            </w:pPr>
            <w:r>
              <w:rPr>
                <w:sz w:val="16"/>
              </w:rPr>
              <w:t xml:space="preserve">Zero MCP presence</w:t>
            </w:r>
          </w:p>
        </w:tc>
        <w:tc>
          <w:tcPr>
            <w:tcW w:type="dxa" w:w="3120"/>
            <w:shd w:fill="F8F9FA" w:val="clear"/>
            <w:vAlign w:val="center"/>
          </w:tcPr>
          <w:p>
            <w:pPr>
              <w:pStyle w:val="Compact"/>
              <w:jc w:val="left"/>
            </w:pPr>
            <w:r>
              <w:rPr>
                <w:sz w:val="16"/>
              </w:rPr>
              <w:t xml:space="preserve">Not in the ecosystem at all</w:t>
            </w:r>
          </w:p>
        </w:tc>
      </w:tr>
    </w:tbl>
    <w:p>
      <w:pPr>
        <w:pStyle w:val="BodyText"/>
      </w:pPr>
      <w:r>
        <w:rPr>
          <w:bCs/>
          <w:b/>
        </w:rPr>
        <w:t xml:space="preserve">How It Wins Deals:</w:t>
      </w:r>
      <w:r>
        <w:t xml:space="preserve"> </w:t>
      </w:r>
      <w:r>
        <w:t xml:space="preserve">With 35,000+ MCP servers and zero governance, every enterprise deploying MCP is flying blind. SOV3 becomes the</w:t>
      </w:r>
      <w:r>
        <w:t xml:space="preserve"> </w:t>
      </w:r>
      <w:r>
        <w:rPr>
          <w:bCs/>
          <w:b/>
        </w:rPr>
        <w:t xml:space="preserve">default governance layer</w:t>
      </w:r>
      <w:r>
        <w:t xml:space="preserve"> </w:t>
      </w:r>
      <w:r>
        <w:t xml:space="preserve">— the</w:t>
      </w:r>
      <w:r>
        <w:t xml:space="preserve"> </w:t>
      </w:r>
      <w:r>
        <w:t xml:space="preserve">“</w:t>
      </w:r>
      <w:r>
        <w:t xml:space="preserve">Cloudflare for MCP.</w:t>
      </w:r>
      <w:r>
        <w:t xml:space="preserve">”</w:t>
      </w:r>
      <w:r>
        <w:t xml:space="preserve"> </w:t>
      </w:r>
      <w:r>
        <w:t xml:space="preserve">First-mover advantage in a protocol that grew from 0 to 35K servers in 18 months is a once-in-a-decade opportunity.</w:t>
      </w:r>
    </w:p>
    <w:p>
      <w:pPr>
        <w:pStyle w:val="BodyText"/>
      </w:pPr>
      <w:r>
        <w:rPr>
          <w:bCs/>
          <w:b/>
        </w:rPr>
        <w:t xml:space="preserve">Technical Architecture:</w:t>
      </w:r>
      <w:r>
        <w:t xml:space="preserve"> </w:t>
      </w:r>
      <w:r>
        <w:t xml:space="preserve">MCP server (TypeScript/Python SDK) → OneCLI Rust Gateway → Governance policy engine → Verified catalog database → Security scanner → Blockchain audit trail.</w:t>
      </w:r>
    </w:p>
    <w:p>
      <w:r>
        <w:rPr>
          <w:sz w:val="20"/>
        </w:rPr>
        <w:pict>
          <v:rect style="width:0;height:1.5pt" o:hralign="center" o:hrstd="t" o:hr="t"/>
        </w:pict>
      </w:r>
    </w:p>
    <w:bookmarkEnd w:id="95"/>
    <w:bookmarkStart w:id="96" w:name="eu-ai-act-48-hour-compliance-engine"/>
    <w:p>
      <w:pPr>
        <w:pStyle w:val="Heading3"/>
      </w:pPr>
      <w:r>
        <w:rPr>
          <w:b/>
          <w:color w:val="34495E"/>
          <w:sz w:val="26"/>
        </w:rPr>
        <w:t xml:space="preserve">4.5 EU AI Act 48-Hour Compliance Engine</w:t>
      </w:r>
    </w:p>
    <w:p>
      <w:pPr>
        <w:pStyle w:val="FirstParagraph"/>
      </w:pPr>
      <w:r>
        <w:rPr>
          <w:bCs/>
          <w:b/>
        </w:rPr>
        <w:t xml:space="preserve">What It Is:</w:t>
      </w:r>
      <w:r>
        <w:t xml:space="preserve"> </w:t>
      </w:r>
      <w:r>
        <w:t xml:space="preserve">Automated EU AI Act compliance assessment that goes from zero to full conformity documentation in 48 hours. Not 9 months (OneTrust average). Not weeks (Credo AI average).</w:t>
      </w:r>
      <w:r>
        <w:t xml:space="preserve"> </w:t>
      </w:r>
      <w:r>
        <w:rPr>
          <w:bCs/>
          <w:b/>
        </w:rPr>
        <w:t xml:space="preserve">48 hours.</w:t>
      </w:r>
    </w:p>
    <w:p>
      <w:pPr>
        <w:pStyle w:val="BodyText"/>
      </w:pPr>
      <w:r>
        <w:rPr>
          <w:bCs/>
          <w:b/>
        </w:rPr>
        <w:t xml:space="preserve">Why No Competitor Has It:</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980"/>
        <w:gridCol w:w="3135"/>
        <w:gridCol w:w="2805"/>
      </w:tblGrid>
      <w:tr>
        <w:trPr>
          <w:tblHeader w:val="true"/>
        </w:trPr>
        <w:tc>
          <w:tcPr>
            <w:tcW w:type="dxa" w:w="3120"/>
            <w:shd w:fill="2C3E50" w:val="clear"/>
            <w:vAlign w:val="center"/>
          </w:tcPr>
          <w:p>
            <w:pPr>
              <w:pStyle w:val="Compact"/>
              <w:jc w:val="center"/>
            </w:pPr>
            <w:r>
              <w:rPr>
                <w:b/>
                <w:color w:val="FFFFFF"/>
                <w:sz w:val="18"/>
              </w:rPr>
              <w:t xml:space="preserve">Competitor</w:t>
            </w:r>
          </w:p>
        </w:tc>
        <w:tc>
          <w:tcPr>
            <w:tcW w:type="dxa" w:w="3120"/>
            <w:shd w:fill="2C3E50" w:val="clear"/>
            <w:vAlign w:val="center"/>
          </w:tcPr>
          <w:p>
            <w:pPr>
              <w:pStyle w:val="Compact"/>
              <w:jc w:val="center"/>
            </w:pPr>
            <w:r>
              <w:rPr>
                <w:b/>
                <w:color w:val="FFFFFF"/>
                <w:sz w:val="18"/>
              </w:rPr>
              <w:t xml:space="preserve">Time to Compliance</w:t>
            </w:r>
          </w:p>
        </w:tc>
        <w:tc>
          <w:tcPr>
            <w:tcW w:type="dxa" w:w="3120"/>
            <w:shd w:fill="2C3E50" w:val="clear"/>
            <w:vAlign w:val="center"/>
          </w:tcPr>
          <w:p>
            <w:pPr>
              <w:pStyle w:val="Compact"/>
              <w:jc w:val="center"/>
            </w:pPr>
            <w:r>
              <w:rPr>
                <w:b/>
                <w:color w:val="FFFFFF"/>
                <w:sz w:val="18"/>
              </w:rPr>
              <w:t xml:space="preserve">Why They’re Slow</w:t>
            </w:r>
          </w:p>
        </w:tc>
      </w:tr>
      <w:tr>
        <w:tc>
          <w:tcPr>
            <w:tcW w:type="dxa" w:w="3120"/>
            <w:shd w:fill="F8F9FA" w:val="clear"/>
            <w:vAlign w:val="center"/>
          </w:tcPr>
          <w:p>
            <w:pPr>
              <w:pStyle w:val="Compact"/>
              <w:jc w:val="left"/>
            </w:pPr>
            <w:r>
              <w:rPr>
                <w:sz w:val="16"/>
              </w:rPr>
              <w:t xml:space="preserve">OneTrust</w:t>
            </w:r>
          </w:p>
        </w:tc>
        <w:tc>
          <w:tcPr>
            <w:tcW w:type="dxa" w:w="3120"/>
            <w:shd w:fill="F8F9FA" w:val="clear"/>
            <w:vAlign w:val="center"/>
          </w:tcPr>
          <w:p>
            <w:pPr>
              <w:pStyle w:val="Compact"/>
              <w:jc w:val="center"/>
            </w:pPr>
            <w:r>
              <w:rPr>
                <w:sz w:val="16"/>
              </w:rPr>
              <w:t xml:space="preserve">9+ months</w:t>
            </w:r>
          </w:p>
        </w:tc>
        <w:tc>
          <w:tcPr>
            <w:tcW w:type="dxa" w:w="3120"/>
            <w:shd w:fill="F8F9FA" w:val="clear"/>
            <w:vAlign w:val="center"/>
          </w:tcPr>
          <w:p>
            <w:pPr>
              <w:pStyle w:val="Compact"/>
              <w:jc w:val="left"/>
            </w:pPr>
            <w:r>
              <w:rPr>
                <w:sz w:val="16"/>
              </w:rPr>
              <w:t xml:space="preserve">Fragmented microservices, manual configuration, legacy architecture</w:t>
            </w:r>
          </w:p>
        </w:tc>
      </w:tr>
      <w:tr>
        <w:tc>
          <w:tcPr>
            <w:tcW w:type="dxa" w:w="3120"/>
            <w:shd w:fill="FFFFFF" w:val="clear"/>
            <w:vAlign w:val="center"/>
          </w:tcPr>
          <w:p>
            <w:pPr>
              <w:pStyle w:val="Compact"/>
              <w:jc w:val="left"/>
            </w:pPr>
            <w:r>
              <w:rPr>
                <w:sz w:val="16"/>
              </w:rPr>
              <w:t xml:space="preserve">Credo AI</w:t>
            </w:r>
          </w:p>
        </w:tc>
        <w:tc>
          <w:tcPr>
            <w:tcW w:type="dxa" w:w="3120"/>
            <w:shd w:fill="FFFFFF" w:val="clear"/>
            <w:vAlign w:val="center"/>
          </w:tcPr>
          <w:p>
            <w:pPr>
              <w:pStyle w:val="Compact"/>
              <w:jc w:val="center"/>
            </w:pPr>
            <w:r>
              <w:rPr>
                <w:sz w:val="16"/>
              </w:rPr>
              <w:t xml:space="preserve">2-4 weeks</w:t>
            </w:r>
          </w:p>
        </w:tc>
        <w:tc>
          <w:tcPr>
            <w:tcW w:type="dxa" w:w="3120"/>
            <w:shd w:fill="FFFFFF" w:val="clear"/>
            <w:vAlign w:val="center"/>
          </w:tcPr>
          <w:p>
            <w:pPr>
              <w:pStyle w:val="Compact"/>
              <w:jc w:val="left"/>
            </w:pPr>
            <w:r>
              <w:rPr>
                <w:sz w:val="16"/>
              </w:rPr>
              <w:t xml:space="preserve">Assessment-only, manual policy pack configuration</w:t>
            </w:r>
          </w:p>
        </w:tc>
      </w:tr>
      <w:tr>
        <w:tc>
          <w:tcPr>
            <w:tcW w:type="dxa" w:w="3120"/>
            <w:shd w:fill="F8F9FA" w:val="clear"/>
            <w:vAlign w:val="center"/>
          </w:tcPr>
          <w:p>
            <w:pPr>
              <w:pStyle w:val="Compact"/>
              <w:jc w:val="left"/>
            </w:pPr>
            <w:r>
              <w:rPr>
                <w:sz w:val="16"/>
              </w:rPr>
              <w:t xml:space="preserve">ServiceNow</w:t>
            </w:r>
          </w:p>
        </w:tc>
        <w:tc>
          <w:tcPr>
            <w:tcW w:type="dxa" w:w="3120"/>
            <w:shd w:fill="F8F9FA" w:val="clear"/>
            <w:vAlign w:val="center"/>
          </w:tcPr>
          <w:p>
            <w:pPr>
              <w:pStyle w:val="Compact"/>
              <w:jc w:val="center"/>
            </w:pPr>
            <w:r>
              <w:rPr>
                <w:sz w:val="16"/>
              </w:rPr>
              <w:t xml:space="preserve">3-6 months</w:t>
            </w:r>
          </w:p>
        </w:tc>
        <w:tc>
          <w:tcPr>
            <w:tcW w:type="dxa" w:w="3120"/>
            <w:shd w:fill="F8F9FA" w:val="clear"/>
            <w:vAlign w:val="center"/>
          </w:tcPr>
          <w:p>
            <w:pPr>
              <w:pStyle w:val="Compact"/>
              <w:jc w:val="left"/>
            </w:pPr>
            <w:r>
              <w:rPr>
                <w:sz w:val="16"/>
              </w:rPr>
              <w:t xml:space="preserve">Requires full ITSM platform deployment first</w:t>
            </w:r>
          </w:p>
        </w:tc>
      </w:tr>
      <w:tr>
        <w:tc>
          <w:tcPr>
            <w:tcW w:type="dxa" w:w="3120"/>
            <w:shd w:fill="FFFFFF" w:val="clear"/>
            <w:vAlign w:val="center"/>
          </w:tcPr>
          <w:p>
            <w:pPr>
              <w:pStyle w:val="Compact"/>
              <w:jc w:val="left"/>
            </w:pPr>
            <w:r>
              <w:rPr>
                <w:sz w:val="16"/>
              </w:rPr>
              <w:t xml:space="preserve">AuditBoard</w:t>
            </w:r>
          </w:p>
        </w:tc>
        <w:tc>
          <w:tcPr>
            <w:tcW w:type="dxa" w:w="3120"/>
            <w:shd w:fill="FFFFFF" w:val="clear"/>
            <w:vAlign w:val="center"/>
          </w:tcPr>
          <w:p>
            <w:pPr>
              <w:pStyle w:val="Compact"/>
              <w:jc w:val="center"/>
            </w:pPr>
            <w:r>
              <w:rPr>
                <w:sz w:val="16"/>
              </w:rPr>
              <w:t xml:space="preserve">Not supported</w:t>
            </w:r>
          </w:p>
        </w:tc>
        <w:tc>
          <w:tcPr>
            <w:tcW w:type="dxa" w:w="3120"/>
            <w:shd w:fill="FFFFFF" w:val="clear"/>
            <w:vAlign w:val="center"/>
          </w:tcPr>
          <w:p>
            <w:pPr>
              <w:pStyle w:val="Compact"/>
              <w:jc w:val="left"/>
            </w:pPr>
            <w:r>
              <w:rPr>
                <w:sz w:val="16"/>
              </w:rPr>
              <w:t xml:space="preserve">No EU AI Act module</w:t>
            </w:r>
          </w:p>
        </w:tc>
      </w:tr>
    </w:tbl>
    <w:p>
      <w:pPr>
        <w:pStyle w:val="BodyText"/>
      </w:pPr>
      <w:r>
        <w:rPr>
          <w:bCs/>
          <w:b/>
        </w:rPr>
        <w:t xml:space="preserve">How It Wins Deals:</w:t>
      </w:r>
      <w:r>
        <w:t xml:space="preserve"> </w:t>
      </w:r>
      <w:r>
        <w:t xml:space="preserve">The EU AI Act enforcement deadline is</w:t>
      </w:r>
      <w:r>
        <w:t xml:space="preserve"> </w:t>
      </w:r>
      <w:r>
        <w:rPr>
          <w:bCs/>
          <w:b/>
        </w:rPr>
        <w:t xml:space="preserve">August 2026.</w:t>
      </w:r>
      <w:r>
        <w:t xml:space="preserve"> </w:t>
      </w:r>
      <w:r>
        <w:t xml:space="preserve">Companies that aren’t compliant face fines of 7% of global revenue. A 48-hour compliance engine vs. 9-month competitor timelines is not a feature — it’s a</w:t>
      </w:r>
      <w:r>
        <w:t xml:space="preserve"> </w:t>
      </w:r>
      <w:r>
        <w:rPr>
          <w:bCs/>
          <w:b/>
        </w:rPr>
        <w:t xml:space="preserve">survival tool.</w:t>
      </w:r>
      <w:r>
        <w:t xml:space="preserve"> </w:t>
      </w:r>
      <w:r>
        <w:t xml:space="preserve">Speed is the ultimate competitive weapon in regulated markets.</w:t>
      </w:r>
    </w:p>
    <w:p>
      <w:pPr>
        <w:pStyle w:val="BodyText"/>
      </w:pPr>
      <w:r>
        <w:rPr>
          <w:bCs/>
          <w:b/>
        </w:rPr>
        <w:t xml:space="preserve">Technical Architecture:</w:t>
      </w:r>
      <w:r>
        <w:t xml:space="preserve"> </w:t>
      </w:r>
      <w:r>
        <w:t xml:space="preserve">Pre-built EU AI Act policy pack (1,200+ controls) → Automated evidence collection (API connectors) → Risk classification engine (Annex III mapping) → Conformity documentation generator → Blockchain-verified audit trail → CE marking support.</w:t>
      </w:r>
    </w:p>
    <w:p>
      <w:r>
        <w:rPr>
          <w:sz w:val="20"/>
        </w:rPr>
        <w:pict>
          <v:rect style="width:0;height:1.5pt" o:hralign="center" o:hrstd="t" o:hr="t"/>
        </w:pict>
      </w:r>
    </w:p>
    <w:bookmarkEnd w:id="96"/>
    <w:bookmarkStart w:id="97" w:name="agent-behavior-monitoring-enforcement"/>
    <w:p>
      <w:pPr>
        <w:pStyle w:val="Heading3"/>
      </w:pPr>
      <w:r>
        <w:rPr>
          <w:b/>
          <w:color w:val="34495E"/>
          <w:sz w:val="26"/>
        </w:rPr>
        <w:t xml:space="preserve">4.6 Agent Behavior Monitoring &amp; Enforcement</w:t>
      </w:r>
    </w:p>
    <w:p>
      <w:pPr>
        <w:pStyle w:val="FirstParagraph"/>
      </w:pPr>
      <w:r>
        <w:rPr>
          <w:bCs/>
          <w:b/>
        </w:rPr>
        <w:t xml:space="preserve">What It Is:</w:t>
      </w:r>
      <w:r>
        <w:t xml:space="preserve"> </w:t>
      </w:r>
      <w:r>
        <w:t xml:space="preserve">Real-time monitoring of AI agent behavior with automated policy enforcement. Not just</w:t>
      </w:r>
      <w:r>
        <w:t xml:space="preserve"> </w:t>
      </w:r>
      <w:r>
        <w:t xml:space="preserve">“</w:t>
      </w:r>
      <w:r>
        <w:t xml:space="preserve">watching</w:t>
      </w:r>
      <w:r>
        <w:t xml:space="preserve">”</w:t>
      </w:r>
      <w:r>
        <w:t xml:space="preserve"> </w:t>
      </w:r>
      <w:r>
        <w:t xml:space="preserve">agents (WitnessAI does this) — but</w:t>
      </w:r>
      <w:r>
        <w:t xml:space="preserve"> </w:t>
      </w:r>
      <w:r>
        <w:rPr>
          <w:bCs/>
          <w:b/>
        </w:rPr>
        <w:t xml:space="preserve">stopping harmful actions before they execute</w:t>
      </w:r>
      <w:r>
        <w:t xml:space="preserve">, suspending rogue agents, and enforcing governance policies across multi-agent workflows.</w:t>
      </w:r>
    </w:p>
    <w:p>
      <w:pPr>
        <w:pStyle w:val="BodyText"/>
      </w:pPr>
      <w:r>
        <w:rPr>
          <w:bCs/>
          <w:b/>
        </w:rPr>
        <w:t xml:space="preserve">Why No Competitor Has It:</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900"/>
        <w:gridCol w:w="2059"/>
        <w:gridCol w:w="3960"/>
      </w:tblGrid>
      <w:tr>
        <w:trPr>
          <w:tblHeader w:val="true"/>
        </w:trPr>
        <w:tc>
          <w:tcPr>
            <w:tcW w:type="dxa" w:w="3120"/>
            <w:shd w:fill="2C3E50" w:val="clear"/>
            <w:vAlign w:val="center"/>
          </w:tcPr>
          <w:p>
            <w:pPr>
              <w:pStyle w:val="Compact"/>
              <w:jc w:val="center"/>
            </w:pPr>
            <w:r>
              <w:rPr>
                <w:b/>
                <w:color w:val="FFFFFF"/>
                <w:sz w:val="18"/>
              </w:rPr>
              <w:t xml:space="preserve">Competitor</w:t>
            </w:r>
          </w:p>
        </w:tc>
        <w:tc>
          <w:tcPr>
            <w:tcW w:type="dxa" w:w="3120"/>
            <w:shd w:fill="2C3E50" w:val="clear"/>
            <w:vAlign w:val="center"/>
          </w:tcPr>
          <w:p>
            <w:pPr>
              <w:pStyle w:val="Compact"/>
              <w:jc w:val="center"/>
            </w:pPr>
            <w:r>
              <w:rPr>
                <w:b/>
                <w:color w:val="FFFFFF"/>
                <w:sz w:val="18"/>
              </w:rPr>
              <w:t xml:space="preserve">What They Do</w:t>
            </w:r>
          </w:p>
        </w:tc>
        <w:tc>
          <w:tcPr>
            <w:tcW w:type="dxa" w:w="3120"/>
            <w:shd w:fill="2C3E50" w:val="clear"/>
            <w:vAlign w:val="center"/>
          </w:tcPr>
          <w:p>
            <w:pPr>
              <w:pStyle w:val="Compact"/>
              <w:jc w:val="center"/>
            </w:pPr>
            <w:r>
              <w:rPr>
                <w:b/>
                <w:color w:val="FFFFFF"/>
                <w:sz w:val="18"/>
              </w:rPr>
              <w:t xml:space="preserve">Why It’s Not Enforcement</w:t>
            </w:r>
          </w:p>
        </w:tc>
      </w:tr>
      <w:tr>
        <w:tc>
          <w:tcPr>
            <w:tcW w:type="dxa" w:w="3120"/>
            <w:shd w:fill="F8F9FA" w:val="clear"/>
            <w:vAlign w:val="center"/>
          </w:tcPr>
          <w:p>
            <w:pPr>
              <w:pStyle w:val="Compact"/>
              <w:jc w:val="left"/>
            </w:pPr>
            <w:r>
              <w:rPr>
                <w:sz w:val="16"/>
              </w:rPr>
              <w:t xml:space="preserve">WitnessAI</w:t>
            </w:r>
          </w:p>
        </w:tc>
        <w:tc>
          <w:tcPr>
            <w:tcW w:type="dxa" w:w="3120"/>
            <w:shd w:fill="F8F9FA" w:val="clear"/>
            <w:vAlign w:val="center"/>
          </w:tcPr>
          <w:p>
            <w:pPr>
              <w:pStyle w:val="Compact"/>
              <w:jc w:val="left"/>
            </w:pPr>
            <w:r>
              <w:rPr>
                <w:sz w:val="16"/>
              </w:rPr>
              <w:t xml:space="preserve">Real-time monitoring</w:t>
            </w:r>
          </w:p>
        </w:tc>
        <w:tc>
          <w:tcPr>
            <w:tcW w:type="dxa" w:w="3120"/>
            <w:shd w:fill="F8F9FA" w:val="clear"/>
            <w:vAlign w:val="center"/>
          </w:tcPr>
          <w:p>
            <w:pPr>
              <w:pStyle w:val="Compact"/>
              <w:jc w:val="left"/>
            </w:pPr>
            <w:r>
              <w:rPr>
                <w:sz w:val="16"/>
              </w:rPr>
              <w:t xml:space="preserve">Monitors but doesn’t enforce —</w:t>
            </w:r>
            <w:r>
              <w:rPr>
                <w:sz w:val="16"/>
              </w:rPr>
              <w:t xml:space="preserve"> </w:t>
            </w:r>
            <w:r>
              <w:rPr>
                <w:sz w:val="16"/>
              </w:rPr>
              <w:t xml:space="preserve">“</w:t>
            </w:r>
            <w:r>
              <w:rPr>
                <w:sz w:val="16"/>
              </w:rPr>
              <w:t xml:space="preserve">observe and report</w:t>
            </w:r>
            <w:r>
              <w:rPr>
                <w:sz w:val="16"/>
              </w:rPr>
              <w:t xml:space="preserve">”</w:t>
            </w:r>
          </w:p>
        </w:tc>
      </w:tr>
      <w:tr>
        <w:tc>
          <w:tcPr>
            <w:tcW w:type="dxa" w:w="3120"/>
            <w:shd w:fill="FFFFFF" w:val="clear"/>
            <w:vAlign w:val="center"/>
          </w:tcPr>
          <w:p>
            <w:pPr>
              <w:pStyle w:val="Compact"/>
              <w:jc w:val="left"/>
            </w:pPr>
            <w:r>
              <w:rPr>
                <w:sz w:val="16"/>
              </w:rPr>
              <w:t xml:space="preserve">CrowdStrike</w:t>
            </w:r>
          </w:p>
        </w:tc>
        <w:tc>
          <w:tcPr>
            <w:tcW w:type="dxa" w:w="3120"/>
            <w:shd w:fill="FFFFFF" w:val="clear"/>
            <w:vAlign w:val="center"/>
          </w:tcPr>
          <w:p>
            <w:pPr>
              <w:pStyle w:val="Compact"/>
              <w:jc w:val="left"/>
            </w:pPr>
            <w:r>
              <w:rPr>
                <w:sz w:val="16"/>
              </w:rPr>
              <w:t xml:space="preserve">EDR runtime protection</w:t>
            </w:r>
          </w:p>
        </w:tc>
        <w:tc>
          <w:tcPr>
            <w:tcW w:type="dxa" w:w="3120"/>
            <w:shd w:fill="FFFFFF" w:val="clear"/>
            <w:vAlign w:val="center"/>
          </w:tcPr>
          <w:p>
            <w:pPr>
              <w:pStyle w:val="Compact"/>
              <w:jc w:val="left"/>
            </w:pPr>
            <w:r>
              <w:rPr>
                <w:sz w:val="16"/>
              </w:rPr>
              <w:t xml:space="preserve">Endpoint-focused, not agent-behavior-specific</w:t>
            </w:r>
          </w:p>
        </w:tc>
      </w:tr>
      <w:tr>
        <w:tc>
          <w:tcPr>
            <w:tcW w:type="dxa" w:w="3120"/>
            <w:shd w:fill="F8F9FA" w:val="clear"/>
            <w:vAlign w:val="center"/>
          </w:tcPr>
          <w:p>
            <w:pPr>
              <w:pStyle w:val="Compact"/>
              <w:jc w:val="left"/>
            </w:pPr>
            <w:r>
              <w:rPr>
                <w:sz w:val="16"/>
              </w:rPr>
              <w:t xml:space="preserve">Zenity</w:t>
            </w:r>
          </w:p>
        </w:tc>
        <w:tc>
          <w:tcPr>
            <w:tcW w:type="dxa" w:w="3120"/>
            <w:shd w:fill="F8F9FA" w:val="clear"/>
            <w:vAlign w:val="center"/>
          </w:tcPr>
          <w:p>
            <w:pPr>
              <w:pStyle w:val="Compact"/>
              <w:jc w:val="left"/>
            </w:pPr>
            <w:r>
              <w:rPr>
                <w:sz w:val="16"/>
              </w:rPr>
              <w:t xml:space="preserve">Agent security</w:t>
            </w:r>
          </w:p>
        </w:tc>
        <w:tc>
          <w:tcPr>
            <w:tcW w:type="dxa" w:w="3120"/>
            <w:shd w:fill="F8F9FA" w:val="clear"/>
            <w:vAlign w:val="center"/>
          </w:tcPr>
          <w:p>
            <w:pPr>
              <w:pStyle w:val="Compact"/>
              <w:jc w:val="left"/>
            </w:pPr>
            <w:r>
              <w:rPr>
                <w:sz w:val="16"/>
              </w:rPr>
              <w:t xml:space="preserve">Security controls, not governance enforcement</w:t>
            </w:r>
          </w:p>
        </w:tc>
      </w:tr>
      <w:tr>
        <w:tc>
          <w:tcPr>
            <w:tcW w:type="dxa" w:w="3120"/>
            <w:shd w:fill="FFFFFF" w:val="clear"/>
            <w:vAlign w:val="center"/>
          </w:tcPr>
          <w:p>
            <w:pPr>
              <w:pStyle w:val="Compact"/>
              <w:jc w:val="left"/>
            </w:pPr>
            <w:r>
              <w:rPr>
                <w:sz w:val="16"/>
              </w:rPr>
              <w:t xml:space="preserve">Sycamore</w:t>
            </w:r>
          </w:p>
        </w:tc>
        <w:tc>
          <w:tcPr>
            <w:tcW w:type="dxa" w:w="3120"/>
            <w:shd w:fill="FFFFFF" w:val="clear"/>
            <w:vAlign w:val="center"/>
          </w:tcPr>
          <w:p>
            <w:pPr>
              <w:pStyle w:val="Compact"/>
              <w:jc w:val="left"/>
            </w:pPr>
            <w:r>
              <w:rPr>
                <w:sz w:val="16"/>
              </w:rPr>
              <w:t xml:space="preserve">“</w:t>
            </w:r>
            <w:r>
              <w:rPr>
                <w:sz w:val="16"/>
              </w:rPr>
              <w:t xml:space="preserve">Progressive trust</w:t>
            </w:r>
            <w:r>
              <w:rPr>
                <w:sz w:val="16"/>
              </w:rPr>
              <w:t xml:space="preserve">”</w:t>
            </w:r>
            <w:r>
              <w:rPr>
                <w:sz w:val="16"/>
              </w:rPr>
              <w:t xml:space="preserve"> </w:t>
            </w:r>
            <w:r>
              <w:rPr>
                <w:sz w:val="16"/>
              </w:rPr>
              <w:t xml:space="preserve">model</w:t>
            </w:r>
          </w:p>
        </w:tc>
        <w:tc>
          <w:tcPr>
            <w:tcW w:type="dxa" w:w="3120"/>
            <w:shd w:fill="FFFFFF" w:val="clear"/>
            <w:vAlign w:val="center"/>
          </w:tcPr>
          <w:p>
            <w:pPr>
              <w:pStyle w:val="Compact"/>
              <w:jc w:val="left"/>
            </w:pPr>
            <w:r>
              <w:rPr>
                <w:sz w:val="16"/>
              </w:rPr>
              <w:t xml:space="preserve">Pre-product, theoretical only</w:t>
            </w:r>
          </w:p>
        </w:tc>
      </w:tr>
    </w:tbl>
    <w:p>
      <w:pPr>
        <w:pStyle w:val="BodyText"/>
      </w:pPr>
      <w:r>
        <w:rPr>
          <w:bCs/>
          <w:b/>
        </w:rPr>
        <w:t xml:space="preserve">How It Wins Deals:</w:t>
      </w:r>
      <w:r>
        <w:t xml:space="preserve"> </w:t>
      </w:r>
      <w:r>
        <w:t xml:space="preserve">Monitoring without enforcement is</w:t>
      </w:r>
      <w:r>
        <w:t xml:space="preserve"> </w:t>
      </w:r>
      <w:r>
        <w:rPr>
          <w:bCs/>
          <w:b/>
        </w:rPr>
        <w:t xml:space="preserve">documentation, not governance.</w:t>
      </w:r>
      <w:r>
        <w:t xml:space="preserve"> </w:t>
      </w:r>
      <w:r>
        <w:t xml:space="preserve">When an agent starts exfiltrating data,</w:t>
      </w:r>
      <w:r>
        <w:t xml:space="preserve"> </w:t>
      </w:r>
      <w:r>
        <w:t xml:space="preserve">“</w:t>
      </w:r>
      <w:r>
        <w:t xml:space="preserve">alerting</w:t>
      </w:r>
      <w:r>
        <w:t xml:space="preserve">”</w:t>
      </w:r>
      <w:r>
        <w:t xml:space="preserve"> </w:t>
      </w:r>
      <w:r>
        <w:t xml:space="preserve">is too slow. SOV3’s enforcement engine stops the action in &lt;100ms — like a firewall for AI agents. This is the difference between</w:t>
      </w:r>
      <w:r>
        <w:t xml:space="preserve"> </w:t>
      </w:r>
      <w:r>
        <w:rPr>
          <w:bCs/>
          <w:b/>
        </w:rPr>
        <w:t xml:space="preserve">observing a breach</w:t>
      </w:r>
      <w:r>
        <w:t xml:space="preserve"> </w:t>
      </w:r>
      <w:r>
        <w:t xml:space="preserve">and</w:t>
      </w:r>
      <w:r>
        <w:t xml:space="preserve"> </w:t>
      </w:r>
      <w:r>
        <w:rPr>
          <w:bCs/>
          <w:b/>
        </w:rPr>
        <w:t xml:space="preserve">preventing one</w:t>
      </w:r>
      <w:r>
        <w:t xml:space="preserve">.</w:t>
      </w:r>
    </w:p>
    <w:p>
      <w:pPr>
        <w:pStyle w:val="BodyText"/>
      </w:pPr>
      <w:r>
        <w:rPr>
          <w:bCs/>
          <w:b/>
        </w:rPr>
        <w:t xml:space="preserve">Technical Architecture:</w:t>
      </w:r>
      <w:r>
        <w:t xml:space="preserve"> </w:t>
      </w:r>
      <w:r>
        <w:t xml:space="preserve">Agent intercept proxy → Policy decision point (OPA) → Behavioral analysis engine → Automated response orchestrator → Audit logger → Blockchain anchoring.</w:t>
      </w:r>
    </w:p>
    <w:p>
      <w:r>
        <w:rPr>
          <w:sz w:val="20"/>
        </w:rPr>
        <w:pict>
          <v:rect style="width:0;height:1.5pt" o:hralign="center" o:hrstd="t" o:hr="t"/>
        </w:pict>
      </w:r>
    </w:p>
    <w:bookmarkEnd w:id="97"/>
    <w:bookmarkStart w:id="98" w:name="X98b967f9af09a849b47beb91cf7a682a2c51ecd"/>
    <w:p>
      <w:pPr>
        <w:pStyle w:val="Heading3"/>
      </w:pPr>
      <w:r>
        <w:rPr>
          <w:b/>
          <w:color w:val="34495E"/>
          <w:sz w:val="26"/>
        </w:rPr>
        <w:t xml:space="preserve">4.7 Multi-Protocol API (REST + GraphQL + gRPC + WebSockets)</w:t>
      </w:r>
    </w:p>
    <w:p>
      <w:pPr>
        <w:pStyle w:val="FirstParagraph"/>
      </w:pPr>
      <w:r>
        <w:rPr>
          <w:bCs/>
          <w:b/>
        </w:rPr>
        <w:t xml:space="preserve">What It Is:</w:t>
      </w:r>
      <w:r>
        <w:t xml:space="preserve"> </w:t>
      </w:r>
      <w:r>
        <w:t xml:space="preserve">SOV3 exposes four API protocols through a unified gateway — REST for standard integrations, GraphQL for flexible queries, gRPC for high-performance streaming, and WebSockets for real-time event subscriptions. Every competitor is REST-only.</w:t>
      </w:r>
    </w:p>
    <w:p>
      <w:pPr>
        <w:pStyle w:val="BodyText"/>
      </w:pPr>
      <w:r>
        <w:rPr>
          <w:bCs/>
          <w:b/>
        </w:rPr>
        <w:t xml:space="preserve">Why No Competitor Has It:</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022"/>
        <w:gridCol w:w="1853"/>
        <w:gridCol w:w="4044"/>
      </w:tblGrid>
      <w:tr>
        <w:trPr>
          <w:tblHeader w:val="true"/>
        </w:trPr>
        <w:tc>
          <w:tcPr>
            <w:tcW w:type="dxa" w:w="3120"/>
            <w:shd w:fill="2C3E50" w:val="clear"/>
            <w:vAlign w:val="center"/>
          </w:tcPr>
          <w:p>
            <w:pPr>
              <w:pStyle w:val="Compact"/>
              <w:jc w:val="center"/>
            </w:pPr>
            <w:r>
              <w:rPr>
                <w:b/>
                <w:color w:val="FFFFFF"/>
                <w:sz w:val="18"/>
              </w:rPr>
              <w:t xml:space="preserve">Competitor</w:t>
            </w:r>
          </w:p>
        </w:tc>
        <w:tc>
          <w:tcPr>
            <w:tcW w:type="dxa" w:w="3120"/>
            <w:shd w:fill="2C3E50" w:val="clear"/>
            <w:vAlign w:val="center"/>
          </w:tcPr>
          <w:p>
            <w:pPr>
              <w:pStyle w:val="Compact"/>
              <w:jc w:val="center"/>
            </w:pPr>
            <w:r>
              <w:rPr>
                <w:b/>
                <w:color w:val="FFFFFF"/>
                <w:sz w:val="18"/>
              </w:rPr>
              <w:t xml:space="preserve">Protocols</w:t>
            </w:r>
          </w:p>
        </w:tc>
        <w:tc>
          <w:tcPr>
            <w:tcW w:type="dxa" w:w="3120"/>
            <w:shd w:fill="2C3E50" w:val="clear"/>
            <w:vAlign w:val="center"/>
          </w:tcPr>
          <w:p>
            <w:pPr>
              <w:pStyle w:val="Compact"/>
              <w:jc w:val="center"/>
            </w:pPr>
            <w:r>
              <w:rPr>
                <w:b/>
                <w:color w:val="FFFFFF"/>
                <w:sz w:val="18"/>
              </w:rPr>
              <w:t xml:space="preserve">Why They Can’t Add More</w:t>
            </w:r>
          </w:p>
        </w:tc>
      </w:tr>
      <w:tr>
        <w:tc>
          <w:tcPr>
            <w:tcW w:type="dxa" w:w="3120"/>
            <w:shd w:fill="F8F9FA" w:val="clear"/>
            <w:vAlign w:val="center"/>
          </w:tcPr>
          <w:p>
            <w:pPr>
              <w:pStyle w:val="Compact"/>
              <w:jc w:val="left"/>
            </w:pPr>
            <w:r>
              <w:rPr>
                <w:sz w:val="16"/>
              </w:rPr>
              <w:t xml:space="preserve">OneTrust</w:t>
            </w:r>
          </w:p>
        </w:tc>
        <w:tc>
          <w:tcPr>
            <w:tcW w:type="dxa" w:w="3120"/>
            <w:shd w:fill="F8F9FA" w:val="clear"/>
            <w:vAlign w:val="center"/>
          </w:tcPr>
          <w:p>
            <w:pPr>
              <w:pStyle w:val="Compact"/>
              <w:jc w:val="center"/>
            </w:pPr>
            <w:r>
              <w:rPr>
                <w:sz w:val="16"/>
              </w:rPr>
              <w:t xml:space="preserve">REST only</w:t>
            </w:r>
          </w:p>
        </w:tc>
        <w:tc>
          <w:tcPr>
            <w:tcW w:type="dxa" w:w="3120"/>
            <w:shd w:fill="F8F9FA" w:val="clear"/>
            <w:vAlign w:val="center"/>
          </w:tcPr>
          <w:p>
            <w:pPr>
              <w:pStyle w:val="Compact"/>
              <w:jc w:val="left"/>
            </w:pPr>
            <w:r>
              <w:rPr>
                <w:sz w:val="16"/>
              </w:rPr>
              <w:t xml:space="preserve">Legacy microservice architecture, 70+ API collections</w:t>
            </w:r>
          </w:p>
        </w:tc>
      </w:tr>
      <w:tr>
        <w:tc>
          <w:tcPr>
            <w:tcW w:type="dxa" w:w="3120"/>
            <w:shd w:fill="FFFFFF" w:val="clear"/>
            <w:vAlign w:val="center"/>
          </w:tcPr>
          <w:p>
            <w:pPr>
              <w:pStyle w:val="Compact"/>
              <w:jc w:val="left"/>
            </w:pPr>
            <w:r>
              <w:rPr>
                <w:sz w:val="16"/>
              </w:rPr>
              <w:t xml:space="preserve">CrowdStrike</w:t>
            </w:r>
          </w:p>
        </w:tc>
        <w:tc>
          <w:tcPr>
            <w:tcW w:type="dxa" w:w="3120"/>
            <w:shd w:fill="FFFFFF" w:val="clear"/>
            <w:vAlign w:val="center"/>
          </w:tcPr>
          <w:p>
            <w:pPr>
              <w:pStyle w:val="Compact"/>
              <w:jc w:val="center"/>
            </w:pPr>
            <w:r>
              <w:rPr>
                <w:sz w:val="16"/>
              </w:rPr>
              <w:t xml:space="preserve">REST only</w:t>
            </w:r>
          </w:p>
        </w:tc>
        <w:tc>
          <w:tcPr>
            <w:tcW w:type="dxa" w:w="3120"/>
            <w:shd w:fill="FFFFFF" w:val="clear"/>
            <w:vAlign w:val="center"/>
          </w:tcPr>
          <w:p>
            <w:pPr>
              <w:pStyle w:val="Compact"/>
              <w:jc w:val="left"/>
            </w:pPr>
            <w:r>
              <w:rPr>
                <w:sz w:val="16"/>
              </w:rPr>
              <w:t xml:space="preserve">100+ API service classes, massive migration cost</w:t>
            </w:r>
          </w:p>
        </w:tc>
      </w:tr>
      <w:tr>
        <w:tc>
          <w:tcPr>
            <w:tcW w:type="dxa" w:w="3120"/>
            <w:shd w:fill="F8F9FA" w:val="clear"/>
            <w:vAlign w:val="center"/>
          </w:tcPr>
          <w:p>
            <w:pPr>
              <w:pStyle w:val="Compact"/>
              <w:jc w:val="left"/>
            </w:pPr>
            <w:r>
              <w:rPr>
                <w:sz w:val="16"/>
              </w:rPr>
              <w:t xml:space="preserve">Credo AI</w:t>
            </w:r>
          </w:p>
        </w:tc>
        <w:tc>
          <w:tcPr>
            <w:tcW w:type="dxa" w:w="3120"/>
            <w:shd w:fill="F8F9FA" w:val="clear"/>
            <w:vAlign w:val="center"/>
          </w:tcPr>
          <w:p>
            <w:pPr>
              <w:pStyle w:val="Compact"/>
              <w:jc w:val="center"/>
            </w:pPr>
            <w:r>
              <w:rPr>
                <w:sz w:val="16"/>
              </w:rPr>
              <w:t xml:space="preserve">REST only</w:t>
            </w:r>
          </w:p>
        </w:tc>
        <w:tc>
          <w:tcPr>
            <w:tcW w:type="dxa" w:w="3120"/>
            <w:shd w:fill="F8F9FA" w:val="clear"/>
            <w:vAlign w:val="center"/>
          </w:tcPr>
          <w:p>
            <w:pPr>
              <w:pStyle w:val="Compact"/>
              <w:jc w:val="left"/>
            </w:pPr>
            <w:r>
              <w:rPr>
                <w:sz w:val="16"/>
              </w:rPr>
              <w:t xml:space="preserve">Small team, focused on feature development</w:t>
            </w:r>
          </w:p>
        </w:tc>
      </w:tr>
      <w:tr>
        <w:tc>
          <w:tcPr>
            <w:tcW w:type="dxa" w:w="3120"/>
            <w:shd w:fill="FFFFFF" w:val="clear"/>
            <w:vAlign w:val="center"/>
          </w:tcPr>
          <w:p>
            <w:pPr>
              <w:pStyle w:val="Compact"/>
              <w:jc w:val="left"/>
            </w:pPr>
            <w:r>
              <w:rPr>
                <w:sz w:val="16"/>
              </w:rPr>
              <w:t xml:space="preserve">Microsoft</w:t>
            </w:r>
          </w:p>
        </w:tc>
        <w:tc>
          <w:tcPr>
            <w:tcW w:type="dxa" w:w="3120"/>
            <w:shd w:fill="FFFFFF" w:val="clear"/>
            <w:vAlign w:val="center"/>
          </w:tcPr>
          <w:p>
            <w:pPr>
              <w:pStyle w:val="Compact"/>
              <w:jc w:val="center"/>
            </w:pPr>
            <w:r>
              <w:rPr>
                <w:sz w:val="16"/>
              </w:rPr>
              <w:t xml:space="preserve">REST only</w:t>
            </w:r>
          </w:p>
        </w:tc>
        <w:tc>
          <w:tcPr>
            <w:tcW w:type="dxa" w:w="3120"/>
            <w:shd w:fill="FFFFFF" w:val="clear"/>
            <w:vAlign w:val="center"/>
          </w:tcPr>
          <w:p>
            <w:pPr>
              <w:pStyle w:val="Compact"/>
              <w:jc w:val="left"/>
            </w:pPr>
            <w:r>
              <w:rPr>
                <w:sz w:val="16"/>
              </w:rPr>
              <w:t xml:space="preserve">Graph API is massive, no incentive to add GraphQL</w:t>
            </w:r>
          </w:p>
        </w:tc>
      </w:tr>
      <w:tr>
        <w:tc>
          <w:tcPr>
            <w:tcW w:type="dxa" w:w="3120"/>
            <w:shd w:fill="F8F9FA" w:val="clear"/>
            <w:vAlign w:val="center"/>
          </w:tcPr>
          <w:p>
            <w:pPr>
              <w:pStyle w:val="Compact"/>
              <w:jc w:val="left"/>
            </w:pPr>
            <w:r>
              <w:rPr>
                <w:sz w:val="16"/>
              </w:rPr>
              <w:t xml:space="preserve">All others</w:t>
            </w:r>
          </w:p>
        </w:tc>
        <w:tc>
          <w:tcPr>
            <w:tcW w:type="dxa" w:w="3120"/>
            <w:shd w:fill="F8F9FA" w:val="clear"/>
            <w:vAlign w:val="center"/>
          </w:tcPr>
          <w:p>
            <w:pPr>
              <w:pStyle w:val="Compact"/>
              <w:jc w:val="center"/>
            </w:pPr>
            <w:r>
              <w:rPr>
                <w:sz w:val="16"/>
              </w:rPr>
              <w:t xml:space="preserve">REST only (if any)</w:t>
            </w:r>
          </w:p>
        </w:tc>
        <w:tc>
          <w:tcPr>
            <w:tcW w:type="dxa" w:w="3120"/>
            <w:shd w:fill="F8F9FA" w:val="clear"/>
            <w:vAlign w:val="center"/>
          </w:tcPr>
          <w:p>
            <w:pPr>
              <w:pStyle w:val="Compact"/>
              <w:jc w:val="left"/>
            </w:pPr>
            <w:r>
              <w:rPr>
                <w:sz w:val="16"/>
              </w:rPr>
              <w:t xml:space="preserve">No API at all for 3 major competitors</w:t>
            </w:r>
          </w:p>
        </w:tc>
      </w:tr>
    </w:tbl>
    <w:p>
      <w:pPr>
        <w:pStyle w:val="BodyText"/>
      </w:pPr>
      <w:r>
        <w:rPr>
          <w:bCs/>
          <w:b/>
        </w:rPr>
        <w:t xml:space="preserve">How It Wins Deals:</w:t>
      </w:r>
      <w:r>
        <w:t xml:space="preserve"> </w:t>
      </w:r>
      <w:r>
        <w:t xml:space="preserve">GraphQL reduces API call volume by 60-80% for complex governance queries. gRPC reduces latency by 5-10x for high-throughput agent monitoring. WebSockets enable real-time dashboards that polling-based competitors cannot match.</w:t>
      </w:r>
      <w:r>
        <w:t xml:space="preserve"> </w:t>
      </w:r>
      <w:r>
        <w:rPr>
          <w:bCs/>
          <w:b/>
        </w:rPr>
        <w:t xml:space="preserve">Developer experience is the new competitive moat</w:t>
      </w:r>
      <w:r>
        <w:t xml:space="preserve"> </w:t>
      </w:r>
      <w:r>
        <w:t xml:space="preserve">— SOV3’s multi-protocol approach attracts developers who then advocate for enterprise adoption.</w:t>
      </w:r>
    </w:p>
    <w:p>
      <w:pPr>
        <w:pStyle w:val="BodyText"/>
      </w:pPr>
      <w:r>
        <w:rPr>
          <w:bCs/>
          <w:b/>
        </w:rPr>
        <w:t xml:space="preserve">Technical Architecture:</w:t>
      </w:r>
      <w:r>
        <w:t xml:space="preserve"> </w:t>
      </w:r>
      <w:r>
        <w:t xml:space="preserve">Kong/AWS API Gateway → Protocol routers → GraphQL schema stitching → gRPC service definitions → WebSocket event hub → Unified authentication layer.</w:t>
      </w:r>
    </w:p>
    <w:p>
      <w:r>
        <w:rPr>
          <w:sz w:val="20"/>
        </w:rPr>
        <w:pict>
          <v:rect style="width:0;height:1.5pt" o:hralign="center" o:hrstd="t" o:hr="t"/>
        </w:pict>
      </w:r>
    </w:p>
    <w:bookmarkEnd w:id="98"/>
    <w:bookmarkStart w:id="99" w:name="open-source-core-with-enterprise-paywall"/>
    <w:p>
      <w:pPr>
        <w:pStyle w:val="Heading3"/>
      </w:pPr>
      <w:r>
        <w:rPr>
          <w:b/>
          <w:color w:val="34495E"/>
          <w:sz w:val="26"/>
        </w:rPr>
        <w:t xml:space="preserve">4.8 Open-Source Core with Enterprise Paywall</w:t>
      </w:r>
    </w:p>
    <w:p>
      <w:pPr>
        <w:pStyle w:val="FirstParagraph"/>
      </w:pPr>
      <w:r>
        <w:rPr>
          <w:bCs/>
          <w:b/>
        </w:rPr>
        <w:t xml:space="preserve">What It Is:</w:t>
      </w:r>
      <w:r>
        <w:t xml:space="preserve"> </w:t>
      </w:r>
      <w:r>
        <w:t xml:space="preserve">SOV3’s core governance engine is open-source (Apache 2.0) — free to use, fork, and modify. Enterprise features (multi-tenant, advanced compliance, SLAs, support) are gated behind a paywall. Think</w:t>
      </w:r>
      <w:r>
        <w:t xml:space="preserve"> </w:t>
      </w:r>
      <w:r>
        <w:t xml:space="preserve">“</w:t>
      </w:r>
      <w:r>
        <w:t xml:space="preserve">GitLab for AI governance.</w:t>
      </w:r>
      <w:r>
        <w:t xml:space="preserve">”</w:t>
      </w:r>
    </w:p>
    <w:p>
      <w:pPr>
        <w:pStyle w:val="BodyText"/>
      </w:pPr>
      <w:r>
        <w:rPr>
          <w:bCs/>
          <w:b/>
        </w:rPr>
        <w:t xml:space="preserve">Why No Competitor Has It:</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066"/>
        <w:gridCol w:w="1205"/>
        <w:gridCol w:w="4648"/>
      </w:tblGrid>
      <w:tr>
        <w:trPr>
          <w:tblHeader w:val="true"/>
        </w:trPr>
        <w:tc>
          <w:tcPr>
            <w:tcW w:type="dxa" w:w="3120"/>
            <w:shd w:fill="2C3E50" w:val="clear"/>
            <w:vAlign w:val="center"/>
          </w:tcPr>
          <w:p>
            <w:pPr>
              <w:pStyle w:val="Compact"/>
              <w:jc w:val="center"/>
            </w:pPr>
            <w:r>
              <w:rPr>
                <w:b/>
                <w:color w:val="FFFFFF"/>
                <w:sz w:val="18"/>
              </w:rPr>
              <w:t xml:space="preserve">Competitor</w:t>
            </w:r>
          </w:p>
        </w:tc>
        <w:tc>
          <w:tcPr>
            <w:tcW w:type="dxa" w:w="3120"/>
            <w:shd w:fill="2C3E50" w:val="clear"/>
            <w:vAlign w:val="center"/>
          </w:tcPr>
          <w:p>
            <w:pPr>
              <w:pStyle w:val="Compact"/>
              <w:jc w:val="center"/>
            </w:pPr>
            <w:r>
              <w:rPr>
                <w:b/>
                <w:color w:val="FFFFFF"/>
                <w:sz w:val="18"/>
              </w:rPr>
              <w:t xml:space="preserve">Model</w:t>
            </w:r>
          </w:p>
        </w:tc>
        <w:tc>
          <w:tcPr>
            <w:tcW w:type="dxa" w:w="3120"/>
            <w:shd w:fill="2C3E50" w:val="clear"/>
            <w:vAlign w:val="center"/>
          </w:tcPr>
          <w:p>
            <w:pPr>
              <w:pStyle w:val="Compact"/>
              <w:jc w:val="center"/>
            </w:pPr>
            <w:r>
              <w:rPr>
                <w:b/>
                <w:color w:val="FFFFFF"/>
                <w:sz w:val="18"/>
              </w:rPr>
              <w:t xml:space="preserve">Why They Can’t Open Source</w:t>
            </w:r>
          </w:p>
        </w:tc>
      </w:tr>
      <w:tr>
        <w:tc>
          <w:tcPr>
            <w:tcW w:type="dxa" w:w="3120"/>
            <w:shd w:fill="F8F9FA" w:val="clear"/>
            <w:vAlign w:val="center"/>
          </w:tcPr>
          <w:p>
            <w:pPr>
              <w:pStyle w:val="Compact"/>
              <w:jc w:val="left"/>
            </w:pPr>
            <w:r>
              <w:rPr>
                <w:sz w:val="16"/>
              </w:rPr>
              <w:t xml:space="preserve">OneTrust</w:t>
            </w:r>
          </w:p>
        </w:tc>
        <w:tc>
          <w:tcPr>
            <w:tcW w:type="dxa" w:w="3120"/>
            <w:shd w:fill="F8F9FA" w:val="clear"/>
            <w:vAlign w:val="center"/>
          </w:tcPr>
          <w:p>
            <w:pPr>
              <w:pStyle w:val="Compact"/>
              <w:jc w:val="left"/>
            </w:pPr>
            <w:r>
              <w:rPr>
                <w:sz w:val="16"/>
              </w:rPr>
              <w:t xml:space="preserve">Proprietary, $1M+ deals</w:t>
            </w:r>
          </w:p>
        </w:tc>
        <w:tc>
          <w:tcPr>
            <w:tcW w:type="dxa" w:w="3120"/>
            <w:shd w:fill="F8F9FA" w:val="clear"/>
            <w:vAlign w:val="center"/>
          </w:tcPr>
          <w:p>
            <w:pPr>
              <w:pStyle w:val="Compact"/>
              <w:jc w:val="left"/>
            </w:pPr>
            <w:r>
              <w:rPr>
                <w:sz w:val="16"/>
              </w:rPr>
              <w:t xml:space="preserve">Revenue depends on closed platform</w:t>
            </w:r>
          </w:p>
        </w:tc>
      </w:tr>
      <w:tr>
        <w:tc>
          <w:tcPr>
            <w:tcW w:type="dxa" w:w="3120"/>
            <w:shd w:fill="FFFFFF" w:val="clear"/>
            <w:vAlign w:val="center"/>
          </w:tcPr>
          <w:p>
            <w:pPr>
              <w:pStyle w:val="Compact"/>
              <w:jc w:val="left"/>
            </w:pPr>
            <w:r>
              <w:rPr>
                <w:sz w:val="16"/>
              </w:rPr>
              <w:t xml:space="preserve">CrowdStrike</w:t>
            </w:r>
          </w:p>
        </w:tc>
        <w:tc>
          <w:tcPr>
            <w:tcW w:type="dxa" w:w="3120"/>
            <w:shd w:fill="FFFFFF" w:val="clear"/>
            <w:vAlign w:val="center"/>
          </w:tcPr>
          <w:p>
            <w:pPr>
              <w:pStyle w:val="Compact"/>
              <w:jc w:val="left"/>
            </w:pPr>
            <w:r>
              <w:rPr>
                <w:sz w:val="16"/>
              </w:rPr>
              <w:t xml:space="preserve">Proprietary, subscription</w:t>
            </w:r>
          </w:p>
        </w:tc>
        <w:tc>
          <w:tcPr>
            <w:tcW w:type="dxa" w:w="3120"/>
            <w:shd w:fill="FFFFFF" w:val="clear"/>
            <w:vAlign w:val="center"/>
          </w:tcPr>
          <w:p>
            <w:pPr>
              <w:pStyle w:val="Compact"/>
              <w:jc w:val="left"/>
            </w:pPr>
            <w:r>
              <w:rPr>
                <w:sz w:val="16"/>
              </w:rPr>
              <w:t xml:space="preserve">Falcon platform is closed ecosystem</w:t>
            </w:r>
          </w:p>
        </w:tc>
      </w:tr>
      <w:tr>
        <w:tc>
          <w:tcPr>
            <w:tcW w:type="dxa" w:w="3120"/>
            <w:shd w:fill="F8F9FA" w:val="clear"/>
            <w:vAlign w:val="center"/>
          </w:tcPr>
          <w:p>
            <w:pPr>
              <w:pStyle w:val="Compact"/>
              <w:jc w:val="left"/>
            </w:pPr>
            <w:r>
              <w:rPr>
                <w:sz w:val="16"/>
              </w:rPr>
              <w:t xml:space="preserve">Credo AI</w:t>
            </w:r>
          </w:p>
        </w:tc>
        <w:tc>
          <w:tcPr>
            <w:tcW w:type="dxa" w:w="3120"/>
            <w:shd w:fill="F8F9FA" w:val="clear"/>
            <w:vAlign w:val="center"/>
          </w:tcPr>
          <w:p>
            <w:pPr>
              <w:pStyle w:val="Compact"/>
              <w:jc w:val="left"/>
            </w:pPr>
            <w:r>
              <w:rPr>
                <w:sz w:val="16"/>
              </w:rPr>
              <w:t xml:space="preserve">Proprietary, $45K+ entry</w:t>
            </w:r>
          </w:p>
        </w:tc>
        <w:tc>
          <w:tcPr>
            <w:tcW w:type="dxa" w:w="3120"/>
            <w:shd w:fill="F8F9FA" w:val="clear"/>
            <w:vAlign w:val="center"/>
          </w:tcPr>
          <w:p>
            <w:pPr>
              <w:pStyle w:val="Compact"/>
              <w:jc w:val="left"/>
            </w:pPr>
            <w:r>
              <w:rPr>
                <w:sz w:val="16"/>
              </w:rPr>
              <w:t xml:space="preserve">Assessment IP is core value</w:t>
            </w:r>
          </w:p>
        </w:tc>
      </w:tr>
      <w:tr>
        <w:tc>
          <w:tcPr>
            <w:tcW w:type="dxa" w:w="3120"/>
            <w:shd w:fill="FFFFFF" w:val="clear"/>
            <w:vAlign w:val="center"/>
          </w:tcPr>
          <w:p>
            <w:pPr>
              <w:pStyle w:val="Compact"/>
              <w:jc w:val="left"/>
            </w:pPr>
            <w:r>
              <w:rPr>
                <w:sz w:val="16"/>
              </w:rPr>
              <w:t xml:space="preserve">NanoCo</w:t>
            </w:r>
          </w:p>
        </w:tc>
        <w:tc>
          <w:tcPr>
            <w:tcW w:type="dxa" w:w="3120"/>
            <w:shd w:fill="FFFFFF" w:val="clear"/>
            <w:vAlign w:val="center"/>
          </w:tcPr>
          <w:p>
            <w:pPr>
              <w:pStyle w:val="Compact"/>
              <w:jc w:val="left"/>
            </w:pPr>
            <w:r>
              <w:rPr>
                <w:sz w:val="16"/>
              </w:rPr>
              <w:t xml:space="preserve">Open-source but 4 people</w:t>
            </w:r>
          </w:p>
        </w:tc>
        <w:tc>
          <w:tcPr>
            <w:tcW w:type="dxa" w:w="3120"/>
            <w:shd w:fill="FFFFFF" w:val="clear"/>
            <w:vAlign w:val="center"/>
          </w:tcPr>
          <w:p>
            <w:pPr>
              <w:pStyle w:val="Compact"/>
              <w:jc w:val="left"/>
            </w:pPr>
            <w:r>
              <w:rPr>
                <w:sz w:val="16"/>
              </w:rPr>
              <w:t xml:space="preserve">Too small to build enterprise tier</w:t>
            </w:r>
          </w:p>
        </w:tc>
      </w:tr>
    </w:tbl>
    <w:p>
      <w:pPr>
        <w:pStyle w:val="BodyText"/>
      </w:pPr>
      <w:r>
        <w:rPr>
          <w:bCs/>
          <w:b/>
        </w:rPr>
        <w:t xml:space="preserve">How It Wins Deals:</w:t>
      </w:r>
      <w:r>
        <w:t xml:space="preserve"> </w:t>
      </w:r>
      <w:r>
        <w:t xml:space="preserve">Open-source eliminates procurement friction — developers can try SOV3 without budget approval. The open-core model creates a</w:t>
      </w:r>
      <w:r>
        <w:t xml:space="preserve"> </w:t>
      </w:r>
      <w:r>
        <w:rPr>
          <w:bCs/>
          <w:b/>
        </w:rPr>
        <w:t xml:space="preserve">massive top-of-funnel</w:t>
      </w:r>
      <w:r>
        <w:t xml:space="preserve"> </w:t>
      </w:r>
      <w:r>
        <w:t xml:space="preserve">(free users) that converts to enterprise at 3-5% rate. For competitors, every evaluation requires sales engagement. For SOV3, every GitHub star is a potential enterprise customer.</w:t>
      </w:r>
    </w:p>
    <w:p>
      <w:pPr>
        <w:pStyle w:val="BodyText"/>
      </w:pPr>
      <w:r>
        <w:rPr>
          <w:bCs/>
          <w:b/>
        </w:rPr>
        <w:t xml:space="preserve">Technical Architecture:</w:t>
      </w:r>
      <w:r>
        <w:t xml:space="preserve"> </w:t>
      </w:r>
      <w:r>
        <w:t xml:space="preserve">Open core (Go/Rust) → Enterprise extensions (closed-source plugins) → License verification service → Feature flag system → Community + commercial support tiers.</w:t>
      </w:r>
    </w:p>
    <w:p>
      <w:r>
        <w:rPr>
          <w:sz w:val="20"/>
        </w:rPr>
        <w:pict>
          <v:rect style="width:0;height:1.5pt" o:hralign="center" o:hrstd="t" o:hr="t"/>
        </w:pict>
      </w:r>
    </w:p>
    <w:bookmarkEnd w:id="99"/>
    <w:bookmarkStart w:id="100" w:name="real-time-ai-governance-event-streaming"/>
    <w:p>
      <w:pPr>
        <w:pStyle w:val="Heading3"/>
      </w:pPr>
      <w:r>
        <w:rPr>
          <w:b/>
          <w:color w:val="34495E"/>
          <w:sz w:val="26"/>
        </w:rPr>
        <w:t xml:space="preserve">4.9 Real-Time AI Governance Event Streaming</w:t>
      </w:r>
    </w:p>
    <w:p>
      <w:pPr>
        <w:pStyle w:val="FirstParagraph"/>
      </w:pPr>
      <w:r>
        <w:rPr>
          <w:bCs/>
          <w:b/>
        </w:rPr>
        <w:t xml:space="preserve">What It Is:</w:t>
      </w:r>
      <w:r>
        <w:t xml:space="preserve"> </w:t>
      </w:r>
      <w:r>
        <w:t xml:space="preserve">Sub-second event streaming for all AI governance activities — model deployments, policy violations, risk score changes, agent actions, compliance status updates. Delivered via WebSockets and Server-Sent Events with blockchain anchoring for immutability.</w:t>
      </w:r>
    </w:p>
    <w:p>
      <w:pPr>
        <w:pStyle w:val="BodyText"/>
      </w:pPr>
      <w:r>
        <w:rPr>
          <w:bCs/>
          <w:b/>
        </w:rPr>
        <w:t xml:space="preserve">Why No Competitor Has It:</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508"/>
        <w:gridCol w:w="2137"/>
        <w:gridCol w:w="4274"/>
      </w:tblGrid>
      <w:tr>
        <w:trPr>
          <w:tblHeader w:val="true"/>
        </w:trPr>
        <w:tc>
          <w:tcPr>
            <w:tcW w:type="dxa" w:w="3120"/>
            <w:shd w:fill="2C3E50" w:val="clear"/>
            <w:vAlign w:val="center"/>
          </w:tcPr>
          <w:p>
            <w:pPr>
              <w:pStyle w:val="Compact"/>
              <w:jc w:val="center"/>
            </w:pPr>
            <w:r>
              <w:rPr>
                <w:b/>
                <w:color w:val="FFFFFF"/>
                <w:sz w:val="18"/>
              </w:rPr>
              <w:t xml:space="preserve">Competitor</w:t>
            </w:r>
          </w:p>
        </w:tc>
        <w:tc>
          <w:tcPr>
            <w:tcW w:type="dxa" w:w="3120"/>
            <w:shd w:fill="2C3E50" w:val="clear"/>
            <w:vAlign w:val="center"/>
          </w:tcPr>
          <w:p>
            <w:pPr>
              <w:pStyle w:val="Compact"/>
              <w:jc w:val="center"/>
            </w:pPr>
            <w:r>
              <w:rPr>
                <w:b/>
                <w:color w:val="FFFFFF"/>
                <w:sz w:val="18"/>
              </w:rPr>
              <w:t xml:space="preserve">Event Capability</w:t>
            </w:r>
          </w:p>
        </w:tc>
        <w:tc>
          <w:tcPr>
            <w:tcW w:type="dxa" w:w="3120"/>
            <w:shd w:fill="2C3E50" w:val="clear"/>
            <w:vAlign w:val="center"/>
          </w:tcPr>
          <w:p>
            <w:pPr>
              <w:pStyle w:val="Compact"/>
              <w:jc w:val="center"/>
            </w:pPr>
            <w:r>
              <w:rPr>
                <w:b/>
                <w:color w:val="FFFFFF"/>
                <w:sz w:val="18"/>
              </w:rPr>
              <w:t xml:space="preserve">Why It’s Not Governance Streaming</w:t>
            </w:r>
          </w:p>
        </w:tc>
      </w:tr>
      <w:tr>
        <w:tc>
          <w:tcPr>
            <w:tcW w:type="dxa" w:w="3120"/>
            <w:shd w:fill="F8F9FA" w:val="clear"/>
            <w:vAlign w:val="center"/>
          </w:tcPr>
          <w:p>
            <w:pPr>
              <w:pStyle w:val="Compact"/>
              <w:jc w:val="left"/>
            </w:pPr>
            <w:r>
              <w:rPr>
                <w:sz w:val="16"/>
              </w:rPr>
              <w:t xml:space="preserve">CrowdStrike</w:t>
            </w:r>
          </w:p>
        </w:tc>
        <w:tc>
          <w:tcPr>
            <w:tcW w:type="dxa" w:w="3120"/>
            <w:shd w:fill="F8F9FA" w:val="clear"/>
            <w:vAlign w:val="center"/>
          </w:tcPr>
          <w:p>
            <w:pPr>
              <w:pStyle w:val="Compact"/>
              <w:jc w:val="left"/>
            </w:pPr>
            <w:r>
              <w:rPr>
                <w:sz w:val="16"/>
              </w:rPr>
              <w:t xml:space="preserve">Event Streams API</w:t>
            </w:r>
          </w:p>
        </w:tc>
        <w:tc>
          <w:tcPr>
            <w:tcW w:type="dxa" w:w="3120"/>
            <w:shd w:fill="F8F9FA" w:val="clear"/>
            <w:vAlign w:val="center"/>
          </w:tcPr>
          <w:p>
            <w:pPr>
              <w:pStyle w:val="Compact"/>
              <w:jc w:val="left"/>
            </w:pPr>
            <w:r>
              <w:rPr>
                <w:sz w:val="16"/>
              </w:rPr>
              <w:t xml:space="preserve">Security events only, not governance</w:t>
            </w:r>
          </w:p>
        </w:tc>
      </w:tr>
      <w:tr>
        <w:tc>
          <w:tcPr>
            <w:tcW w:type="dxa" w:w="3120"/>
            <w:shd w:fill="FFFFFF" w:val="clear"/>
            <w:vAlign w:val="center"/>
          </w:tcPr>
          <w:p>
            <w:pPr>
              <w:pStyle w:val="Compact"/>
              <w:jc w:val="left"/>
            </w:pPr>
            <w:r>
              <w:rPr>
                <w:sz w:val="16"/>
              </w:rPr>
              <w:t xml:space="preserve">Microsoft</w:t>
            </w:r>
          </w:p>
        </w:tc>
        <w:tc>
          <w:tcPr>
            <w:tcW w:type="dxa" w:w="3120"/>
            <w:shd w:fill="FFFFFF" w:val="clear"/>
            <w:vAlign w:val="center"/>
          </w:tcPr>
          <w:p>
            <w:pPr>
              <w:pStyle w:val="Compact"/>
              <w:jc w:val="left"/>
            </w:pPr>
            <w:r>
              <w:rPr>
                <w:sz w:val="16"/>
              </w:rPr>
              <w:t xml:space="preserve">Graph change notifications</w:t>
            </w:r>
          </w:p>
        </w:tc>
        <w:tc>
          <w:tcPr>
            <w:tcW w:type="dxa" w:w="3120"/>
            <w:shd w:fill="FFFFFF" w:val="clear"/>
            <w:vAlign w:val="center"/>
          </w:tcPr>
          <w:p>
            <w:pPr>
              <w:pStyle w:val="Compact"/>
              <w:jc w:val="left"/>
            </w:pPr>
            <w:r>
              <w:rPr>
                <w:sz w:val="16"/>
              </w:rPr>
              <w:t xml:space="preserve">M365 changes only, not AI governance</w:t>
            </w:r>
          </w:p>
        </w:tc>
      </w:tr>
      <w:tr>
        <w:tc>
          <w:tcPr>
            <w:tcW w:type="dxa" w:w="3120"/>
            <w:shd w:fill="F8F9FA" w:val="clear"/>
            <w:vAlign w:val="center"/>
          </w:tcPr>
          <w:p>
            <w:pPr>
              <w:pStyle w:val="Compact"/>
              <w:jc w:val="left"/>
            </w:pPr>
            <w:r>
              <w:rPr>
                <w:sz w:val="16"/>
              </w:rPr>
              <w:t xml:space="preserve">OneTrust</w:t>
            </w:r>
          </w:p>
        </w:tc>
        <w:tc>
          <w:tcPr>
            <w:tcW w:type="dxa" w:w="3120"/>
            <w:shd w:fill="F8F9FA" w:val="clear"/>
            <w:vAlign w:val="center"/>
          </w:tcPr>
          <w:p>
            <w:pPr>
              <w:pStyle w:val="Compact"/>
              <w:jc w:val="left"/>
            </w:pPr>
            <w:r>
              <w:rPr>
                <w:sz w:val="16"/>
              </w:rPr>
              <w:t xml:space="preserve">Webhooks (DSR only)</w:t>
            </w:r>
          </w:p>
        </w:tc>
        <w:tc>
          <w:tcPr>
            <w:tcW w:type="dxa" w:w="3120"/>
            <w:shd w:fill="F8F9FA" w:val="clear"/>
            <w:vAlign w:val="center"/>
          </w:tcPr>
          <w:p>
            <w:pPr>
              <w:pStyle w:val="Compact"/>
              <w:jc w:val="left"/>
            </w:pPr>
            <w:r>
              <w:rPr>
                <w:sz w:val="16"/>
              </w:rPr>
              <w:t xml:space="preserve">Privacy events only, limited scope</w:t>
            </w:r>
          </w:p>
        </w:tc>
      </w:tr>
      <w:tr>
        <w:tc>
          <w:tcPr>
            <w:tcW w:type="dxa" w:w="3120"/>
            <w:shd w:fill="FFFFFF" w:val="clear"/>
            <w:vAlign w:val="center"/>
          </w:tcPr>
          <w:p>
            <w:pPr>
              <w:pStyle w:val="Compact"/>
              <w:jc w:val="left"/>
            </w:pPr>
            <w:r>
              <w:rPr>
                <w:sz w:val="16"/>
              </w:rPr>
              <w:t xml:space="preserve">WitnessAI</w:t>
            </w:r>
          </w:p>
        </w:tc>
        <w:tc>
          <w:tcPr>
            <w:tcW w:type="dxa" w:w="3120"/>
            <w:shd w:fill="FFFFFF" w:val="clear"/>
            <w:vAlign w:val="center"/>
          </w:tcPr>
          <w:p>
            <w:pPr>
              <w:pStyle w:val="Compact"/>
              <w:jc w:val="left"/>
            </w:pPr>
            <w:r>
              <w:rPr>
                <w:sz w:val="16"/>
              </w:rPr>
              <w:t xml:space="preserve">Real-time monitoring</w:t>
            </w:r>
          </w:p>
        </w:tc>
        <w:tc>
          <w:tcPr>
            <w:tcW w:type="dxa" w:w="3120"/>
            <w:shd w:fill="FFFFFF" w:val="clear"/>
            <w:vAlign w:val="center"/>
          </w:tcPr>
          <w:p>
            <w:pPr>
              <w:pStyle w:val="Compact"/>
              <w:jc w:val="left"/>
            </w:pPr>
            <w:r>
              <w:rPr>
                <w:sz w:val="16"/>
              </w:rPr>
              <w:t xml:space="preserve">Observation only, not event streaming</w:t>
            </w:r>
          </w:p>
        </w:tc>
      </w:tr>
    </w:tbl>
    <w:p>
      <w:pPr>
        <w:pStyle w:val="BodyText"/>
      </w:pPr>
      <w:r>
        <w:rPr>
          <w:bCs/>
          <w:b/>
        </w:rPr>
        <w:t xml:space="preserve">How It Wins Deals:</w:t>
      </w:r>
      <w:r>
        <w:t xml:space="preserve"> </w:t>
      </w:r>
      <w:r>
        <w:t xml:space="preserve">Real-time governance enables</w:t>
      </w:r>
      <w:r>
        <w:t xml:space="preserve"> </w:t>
      </w:r>
      <w:r>
        <w:rPr>
          <w:bCs/>
          <w:b/>
        </w:rPr>
        <w:t xml:space="preserve">automated response</w:t>
      </w:r>
      <w:r>
        <w:t xml:space="preserve"> </w:t>
      </w:r>
      <w:r>
        <w:t xml:space="preserve">— when a model drifts, the system can automatically roll back. When a policy is violated, the system can block the action. Batch-based competitors (Credo AI’s quarterly cycles) discover problems weeks after they occur. SOV3 discovers and responds in</w:t>
      </w:r>
      <w:r>
        <w:t xml:space="preserve"> </w:t>
      </w:r>
      <w:r>
        <w:rPr>
          <w:bCs/>
          <w:b/>
        </w:rPr>
        <w:t xml:space="preserve">sub-seconds.</w:t>
      </w:r>
    </w:p>
    <w:p>
      <w:pPr>
        <w:pStyle w:val="BodyText"/>
      </w:pPr>
      <w:r>
        <w:rPr>
          <w:bCs/>
          <w:b/>
        </w:rPr>
        <w:t xml:space="preserve">Technical Architecture:</w:t>
      </w:r>
      <w:r>
        <w:t xml:space="preserve"> </w:t>
      </w:r>
      <w:r>
        <w:t xml:space="preserve">Event producers (agent monitors, model checks) → Kafka event bus → WebSocket/SSE subscribers → Blockchain anchoring (async) → Alert routing (PagerDuty, Slack, Teams).</w:t>
      </w:r>
    </w:p>
    <w:p>
      <w:r>
        <w:rPr>
          <w:sz w:val="20"/>
        </w:rPr>
        <w:pict>
          <v:rect style="width:0;height:1.5pt" o:hralign="center" o:hrstd="t" o:hr="t"/>
        </w:pict>
      </w:r>
    </w:p>
    <w:bookmarkEnd w:id="100"/>
    <w:bookmarkStart w:id="101" w:name="industry-specific-mcp-packs"/>
    <w:p>
      <w:pPr>
        <w:pStyle w:val="Heading3"/>
      </w:pPr>
      <w:r>
        <w:rPr>
          <w:b/>
          <w:color w:val="34495E"/>
          <w:sz w:val="26"/>
        </w:rPr>
        <w:t xml:space="preserve">4.10 Industry-Specific MCP Packs</w:t>
      </w:r>
    </w:p>
    <w:p>
      <w:pPr>
        <w:pStyle w:val="FirstParagraph"/>
      </w:pPr>
      <w:r>
        <w:rPr>
          <w:bCs/>
          <w:b/>
        </w:rPr>
        <w:t xml:space="preserve">What It Is:</w:t>
      </w:r>
      <w:r>
        <w:t xml:space="preserve"> </w:t>
      </w:r>
      <w:r>
        <w:t xml:space="preserve">Pre-built MCP server packs tailored to specific industries — Finance (FINRA, Basel III, SOX, GLBA), Healthcare (HIPAA, FDA AI guidance, HITRUST), Government (FedRAMP, NIST 800-53, StateRAMP), Critical Infrastructure (NIS2, DORA). Each pack includes compliance rules, risk models, audit templates, and governance policies specific to that industry’s regulations.</w:t>
      </w:r>
    </w:p>
    <w:p>
      <w:pPr>
        <w:pStyle w:val="BodyText"/>
      </w:pPr>
      <w:r>
        <w:rPr>
          <w:bCs/>
          <w:b/>
        </w:rPr>
        <w:t xml:space="preserve">Why No Competitor Has It:</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160"/>
        <w:gridCol w:w="2700"/>
        <w:gridCol w:w="3060"/>
      </w:tblGrid>
      <w:tr>
        <w:trPr>
          <w:tblHeader w:val="true"/>
        </w:trPr>
        <w:tc>
          <w:tcPr>
            <w:tcW w:type="dxa" w:w="3120"/>
            <w:shd w:fill="2C3E50" w:val="clear"/>
            <w:vAlign w:val="center"/>
          </w:tcPr>
          <w:p>
            <w:pPr>
              <w:pStyle w:val="Compact"/>
              <w:jc w:val="center"/>
            </w:pPr>
            <w:r>
              <w:rPr>
                <w:b/>
                <w:color w:val="FFFFFF"/>
                <w:sz w:val="18"/>
              </w:rPr>
              <w:t xml:space="preserve">Competitor</w:t>
            </w:r>
          </w:p>
        </w:tc>
        <w:tc>
          <w:tcPr>
            <w:tcW w:type="dxa" w:w="3120"/>
            <w:shd w:fill="2C3E50" w:val="clear"/>
            <w:vAlign w:val="center"/>
          </w:tcPr>
          <w:p>
            <w:pPr>
              <w:pStyle w:val="Compact"/>
              <w:jc w:val="center"/>
            </w:pPr>
            <w:r>
              <w:rPr>
                <w:b/>
                <w:color w:val="FFFFFF"/>
                <w:sz w:val="18"/>
              </w:rPr>
              <w:t xml:space="preserve">Industry Focus</w:t>
            </w:r>
          </w:p>
        </w:tc>
        <w:tc>
          <w:tcPr>
            <w:tcW w:type="dxa" w:w="3120"/>
            <w:shd w:fill="2C3E50" w:val="clear"/>
            <w:vAlign w:val="center"/>
          </w:tcPr>
          <w:p>
            <w:pPr>
              <w:pStyle w:val="Compact"/>
              <w:jc w:val="center"/>
            </w:pPr>
            <w:r>
              <w:rPr>
                <w:b/>
                <w:color w:val="FFFFFF"/>
                <w:sz w:val="18"/>
              </w:rPr>
              <w:t xml:space="preserve">Why No MCP Packs</w:t>
            </w:r>
          </w:p>
        </w:tc>
      </w:tr>
      <w:tr>
        <w:tc>
          <w:tcPr>
            <w:tcW w:type="dxa" w:w="3120"/>
            <w:shd w:fill="F8F9FA" w:val="clear"/>
            <w:vAlign w:val="center"/>
          </w:tcPr>
          <w:p>
            <w:pPr>
              <w:pStyle w:val="Compact"/>
              <w:jc w:val="left"/>
            </w:pPr>
            <w:r>
              <w:rPr>
                <w:sz w:val="16"/>
              </w:rPr>
              <w:t xml:space="preserve">OneTrust</w:t>
            </w:r>
          </w:p>
        </w:tc>
        <w:tc>
          <w:tcPr>
            <w:tcW w:type="dxa" w:w="3120"/>
            <w:shd w:fill="F8F9FA" w:val="clear"/>
            <w:vAlign w:val="center"/>
          </w:tcPr>
          <w:p>
            <w:pPr>
              <w:pStyle w:val="Compact"/>
              <w:jc w:val="left"/>
            </w:pPr>
            <w:r>
              <w:rPr>
                <w:sz w:val="16"/>
              </w:rPr>
              <w:t xml:space="preserve">Horizontal privacy</w:t>
            </w:r>
          </w:p>
        </w:tc>
        <w:tc>
          <w:tcPr>
            <w:tcW w:type="dxa" w:w="3120"/>
            <w:shd w:fill="F8F9FA" w:val="clear"/>
            <w:vAlign w:val="center"/>
          </w:tcPr>
          <w:p>
            <w:pPr>
              <w:pStyle w:val="Compact"/>
              <w:jc w:val="left"/>
            </w:pPr>
            <w:r>
              <w:rPr>
                <w:sz w:val="16"/>
              </w:rPr>
              <w:t xml:space="preserve">Platform approach, not MCP-native</w:t>
            </w:r>
          </w:p>
        </w:tc>
      </w:tr>
      <w:tr>
        <w:tc>
          <w:tcPr>
            <w:tcW w:type="dxa" w:w="3120"/>
            <w:shd w:fill="FFFFFF" w:val="clear"/>
            <w:vAlign w:val="center"/>
          </w:tcPr>
          <w:p>
            <w:pPr>
              <w:pStyle w:val="Compact"/>
              <w:jc w:val="left"/>
            </w:pPr>
            <w:r>
              <w:rPr>
                <w:sz w:val="16"/>
              </w:rPr>
              <w:t xml:space="preserve">MetricStream</w:t>
            </w:r>
          </w:p>
        </w:tc>
        <w:tc>
          <w:tcPr>
            <w:tcW w:type="dxa" w:w="3120"/>
            <w:shd w:fill="FFFFFF" w:val="clear"/>
            <w:vAlign w:val="center"/>
          </w:tcPr>
          <w:p>
            <w:pPr>
              <w:pStyle w:val="Compact"/>
              <w:jc w:val="left"/>
            </w:pPr>
            <w:r>
              <w:rPr>
                <w:sz w:val="16"/>
              </w:rPr>
              <w:t xml:space="preserve">Horizontal GRC</w:t>
            </w:r>
          </w:p>
        </w:tc>
        <w:tc>
          <w:tcPr>
            <w:tcW w:type="dxa" w:w="3120"/>
            <w:shd w:fill="FFFFFF" w:val="clear"/>
            <w:vAlign w:val="center"/>
          </w:tcPr>
          <w:p>
            <w:pPr>
              <w:pStyle w:val="Compact"/>
              <w:jc w:val="left"/>
            </w:pPr>
            <w:r>
              <w:rPr>
                <w:sz w:val="16"/>
              </w:rPr>
              <w:t xml:space="preserve">Legacy architecture, no MCP support</w:t>
            </w:r>
          </w:p>
        </w:tc>
      </w:tr>
      <w:tr>
        <w:tc>
          <w:tcPr>
            <w:tcW w:type="dxa" w:w="3120"/>
            <w:shd w:fill="F8F9FA" w:val="clear"/>
            <w:vAlign w:val="center"/>
          </w:tcPr>
          <w:p>
            <w:pPr>
              <w:pStyle w:val="Compact"/>
              <w:jc w:val="left"/>
            </w:pPr>
            <w:r>
              <w:rPr>
                <w:sz w:val="16"/>
              </w:rPr>
              <w:t xml:space="preserve">Credo AI</w:t>
            </w:r>
          </w:p>
        </w:tc>
        <w:tc>
          <w:tcPr>
            <w:tcW w:type="dxa" w:w="3120"/>
            <w:shd w:fill="F8F9FA" w:val="clear"/>
            <w:vAlign w:val="center"/>
          </w:tcPr>
          <w:p>
            <w:pPr>
              <w:pStyle w:val="Compact"/>
              <w:jc w:val="left"/>
            </w:pPr>
            <w:r>
              <w:rPr>
                <w:sz w:val="16"/>
              </w:rPr>
              <w:t xml:space="preserve">Horizontal AI governance</w:t>
            </w:r>
          </w:p>
        </w:tc>
        <w:tc>
          <w:tcPr>
            <w:tcW w:type="dxa" w:w="3120"/>
            <w:shd w:fill="F8F9FA" w:val="clear"/>
            <w:vAlign w:val="center"/>
          </w:tcPr>
          <w:p>
            <w:pPr>
              <w:pStyle w:val="Compact"/>
              <w:jc w:val="left"/>
            </w:pPr>
            <w:r>
              <w:rPr>
                <w:sz w:val="16"/>
              </w:rPr>
              <w:t xml:space="preserve">No MCP integration at all</w:t>
            </w:r>
          </w:p>
        </w:tc>
      </w:tr>
      <w:tr>
        <w:tc>
          <w:tcPr>
            <w:tcW w:type="dxa" w:w="3120"/>
            <w:shd w:fill="FFFFFF" w:val="clear"/>
            <w:vAlign w:val="center"/>
          </w:tcPr>
          <w:p>
            <w:pPr>
              <w:pStyle w:val="Compact"/>
              <w:jc w:val="left"/>
            </w:pPr>
            <w:r>
              <w:rPr>
                <w:sz w:val="16"/>
              </w:rPr>
              <w:t xml:space="preserve">CrowdStrike</w:t>
            </w:r>
          </w:p>
        </w:tc>
        <w:tc>
          <w:tcPr>
            <w:tcW w:type="dxa" w:w="3120"/>
            <w:shd w:fill="FFFFFF" w:val="clear"/>
            <w:vAlign w:val="center"/>
          </w:tcPr>
          <w:p>
            <w:pPr>
              <w:pStyle w:val="Compact"/>
              <w:jc w:val="left"/>
            </w:pPr>
            <w:r>
              <w:rPr>
                <w:sz w:val="16"/>
              </w:rPr>
              <w:t xml:space="preserve">Horizontal security</w:t>
            </w:r>
          </w:p>
        </w:tc>
        <w:tc>
          <w:tcPr>
            <w:tcW w:type="dxa" w:w="3120"/>
            <w:shd w:fill="FFFFFF" w:val="clear"/>
            <w:vAlign w:val="center"/>
          </w:tcPr>
          <w:p>
            <w:pPr>
              <w:pStyle w:val="Compact"/>
              <w:jc w:val="left"/>
            </w:pPr>
            <w:r>
              <w:rPr>
                <w:sz w:val="16"/>
              </w:rPr>
              <w:t xml:space="preserve">Security-only, no compliance packs</w:t>
            </w:r>
          </w:p>
        </w:tc>
      </w:tr>
    </w:tbl>
    <w:p>
      <w:pPr>
        <w:pStyle w:val="BodyText"/>
      </w:pPr>
      <w:r>
        <w:rPr>
          <w:bCs/>
          <w:b/>
        </w:rPr>
        <w:t xml:space="preserve">How It Wins Deals:</w:t>
      </w:r>
      <w:r>
        <w:t xml:space="preserve"> </w:t>
      </w:r>
      <w:r>
        <w:t xml:space="preserve">Industry-specific packs reduce implementation time from months to</w:t>
      </w:r>
      <w:r>
        <w:t xml:space="preserve"> </w:t>
      </w:r>
      <w:r>
        <w:rPr>
          <w:bCs/>
          <w:b/>
        </w:rPr>
        <w:t xml:space="preserve">days.</w:t>
      </w:r>
      <w:r>
        <w:t xml:space="preserve"> </w:t>
      </w:r>
      <w:r>
        <w:t xml:space="preserve">A financial services firm gets FINRA + Basel compliance out-of-the-box instead of configuring generic rules. Each industry pack is a</w:t>
      </w:r>
      <w:r>
        <w:t xml:space="preserve"> </w:t>
      </w:r>
      <w:r>
        <w:rPr>
          <w:bCs/>
          <w:b/>
        </w:rPr>
        <w:t xml:space="preserve">land-and-expand vector</w:t>
      </w:r>
      <w:r>
        <w:t xml:space="preserve"> </w:t>
      </w:r>
      <w:r>
        <w:t xml:space="preserve">— the finance pack leads to the healthcare pack leads to the government pack. Vertical specialization commands 2-3x pricing premium over horizontal tools.</w:t>
      </w:r>
    </w:p>
    <w:p>
      <w:pPr>
        <w:pStyle w:val="BodyText"/>
      </w:pPr>
      <w:r>
        <w:rPr>
          <w:bCs/>
          <w:b/>
        </w:rPr>
        <w:t xml:space="preserve">Technical Architecture:</w:t>
      </w:r>
      <w:r>
        <w:t xml:space="preserve"> </w:t>
      </w:r>
      <w:r>
        <w:t xml:space="preserve">Base governance engine → Industry plugin system (rego policies) → Pre-built control mappings → Industry-specific risk models → MCP server per industry → Marketplace distribution.</w:t>
      </w:r>
    </w:p>
    <w:p>
      <w:r>
        <w:rPr>
          <w:sz w:val="20"/>
        </w:rPr>
        <w:pict>
          <v:rect style="width:0;height:1.5pt" o:hralign="center" o:hrstd="t" o:hr="t"/>
        </w:pict>
      </w:r>
    </w:p>
    <w:bookmarkEnd w:id="101"/>
    <w:bookmarkEnd w:id="102"/>
    <w:bookmarkStart w:id="103" w:name="appendix-methodology-data-sources"/>
    <w:p>
      <w:pPr>
        <w:pStyle w:val="Heading2"/>
      </w:pPr>
      <w:r>
        <w:rPr>
          <w:b/>
          <w:color w:val="2C3E50"/>
          <w:sz w:val="32"/>
        </w:rPr>
        <w:t xml:space="preserve">Appendix: Methodology &amp; Data Sources</w:t>
      </w:r>
    </w:p>
    <w:p>
      <w:pPr>
        <w:pStyle w:val="FirstParagraph"/>
      </w:pPr>
      <w:r>
        <w:t xml:space="preserve">This blueprint was compiled from:</w:t>
      </w:r>
    </w:p>
    <w:p>
      <w:pPr>
        <w:numPr>
          <w:ilvl w:val="0"/>
          <w:numId w:val="1003"/>
        </w:numPr>
        <w:pStyle w:val="Compact"/>
      </w:pPr>
      <w:r>
        <w:rPr>
          <w:bCs/>
          <w:b/>
        </w:rPr>
        <w:t xml:space="preserve">Feature Matrix Research</w:t>
      </w:r>
      <w:r>
        <w:t xml:space="preserve"> </w:t>
      </w:r>
      <w:r>
        <w:t xml:space="preserve">(</w:t>
      </w:r>
      <w:r>
        <w:rPr>
          <w:rStyle w:val="VerbatimChar"/>
        </w:rPr>
        <w:t xml:space="preserve">deepdive_feature_matrix.md</w:t>
      </w:r>
      <w:r>
        <w:t xml:space="preserve">): 1,164 lines, 15 competitors x 70+ features, 7 categories</w:t>
      </w:r>
    </w:p>
    <w:p>
      <w:pPr>
        <w:numPr>
          <w:ilvl w:val="0"/>
          <w:numId w:val="1003"/>
        </w:numPr>
        <w:pStyle w:val="Compact"/>
      </w:pPr>
      <w:r>
        <w:rPr>
          <w:bCs/>
          <w:b/>
        </w:rPr>
        <w:t xml:space="preserve">MCP Ecosystem Research</w:t>
      </w:r>
      <w:r>
        <w:t xml:space="preserve"> </w:t>
      </w:r>
      <w:r>
        <w:t xml:space="preserve">(</w:t>
      </w:r>
      <w:r>
        <w:rPr>
          <w:rStyle w:val="VerbatimChar"/>
        </w:rPr>
        <w:t xml:space="preserve">deepdive_mcp_inventory.md</w:t>
      </w:r>
      <w:r>
        <w:t xml:space="preserve">): 659 lines, 35,000-40,000 MCP servers cataloged, 6 marketplaces analyzed</w:t>
      </w:r>
    </w:p>
    <w:p>
      <w:pPr>
        <w:numPr>
          <w:ilvl w:val="0"/>
          <w:numId w:val="1003"/>
        </w:numPr>
        <w:pStyle w:val="Compact"/>
      </w:pPr>
      <w:r>
        <w:rPr>
          <w:bCs/>
          <w:b/>
        </w:rPr>
        <w:t xml:space="preserve">API Architecture Research</w:t>
      </w:r>
      <w:r>
        <w:t xml:space="preserve"> </w:t>
      </w:r>
      <w:r>
        <w:t xml:space="preserve">(</w:t>
      </w:r>
      <w:r>
        <w:rPr>
          <w:rStyle w:val="VerbatimChar"/>
        </w:rPr>
        <w:t xml:space="preserve">deepdive_api_analysis.md</w:t>
      </w:r>
      <w:r>
        <w:t xml:space="preserve">): 1,053 lines, 10 competitor APIs reverse-engineered</w:t>
      </w:r>
    </w:p>
    <w:p>
      <w:pPr>
        <w:pStyle w:val="FirstParagraph"/>
      </w:pPr>
      <w:r>
        <w:rPr>
          <w:bCs/>
          <w:b/>
        </w:rPr>
        <w:t xml:space="preserve">Confidence Level:</w:t>
      </w:r>
      <w:r>
        <w:t xml:space="preserve"> </w:t>
      </w:r>
      <w:r>
        <w:t xml:space="preserve">HIGH for features explicitly documented on competitor websites, technical documentation, and verified reviews. MEDIUM for features inferred from architecture patterns.</w:t>
      </w:r>
    </w:p>
    <w:p>
      <w:pPr>
        <w:pStyle w:val="BodyText"/>
      </w:pPr>
      <w:r>
        <w:rPr>
          <w:bCs/>
          <w:b/>
        </w:rPr>
        <w:t xml:space="preserve">Last Updated:</w:t>
      </w:r>
      <w:r>
        <w:t xml:space="preserve"> </w:t>
      </w:r>
      <w:r>
        <w:t xml:space="preserve">July 2026</w:t>
      </w:r>
    </w:p>
    <w:p>
      <w:r>
        <w:rPr>
          <w:sz w:val="20"/>
        </w:rPr>
        <w:pict>
          <v:rect style="width:0;height:1.5pt" o:hralign="center" o:hrstd="t" o:hr="t"/>
        </w:pict>
      </w:r>
    </w:p>
    <w:p>
      <w:pPr>
        <w:pStyle w:val="FirstParagraph"/>
      </w:pPr>
      <w:r>
        <w:rPr>
          <w:iCs/>
          <w:i/>
        </w:rPr>
        <w:t xml:space="preserve">Classification: SOV3 Strategic Engineering Document — Chapters 1-4</w:t>
      </w:r>
      <w:r>
        <w:t xml:space="preserve"> </w:t>
      </w:r>
      <w:r>
        <w:rPr>
          <w:iCs/>
          <w:i/>
        </w:rPr>
        <w:t xml:space="preserve">For CTO, VP Engineering, and Product Leadership Use Only</w:t>
      </w:r>
    </w:p>
    <w:p>
      <w:r>
        <w:rPr>
          <w:sz w:val="20"/>
        </w:rPr>
        <w:pict>
          <v:rect style="width:0;height:1.5pt" o:hralign="center" o:hrstd="t" o:hr="t"/>
        </w:pict>
      </w:r>
    </w:p>
    <w:bookmarkEnd w:id="103"/>
    <w:bookmarkEnd w:id="104"/>
    <w:bookmarkStart w:id="136" w:name="Xbdc38186ed09aaf38196a7f1ad4ac7050580870"/>
    <w:p>
      <w:pPr>
        <w:pStyle w:val="Heading1"/>
      </w:pPr>
      <w:r>
        <w:rPr>
          <w:b/>
          <w:color w:val="1A252F"/>
          <w:sz w:val="44"/>
        </w:rPr>
        <w:t xml:space="preserve">SOV3 Technical Blueprint — Chapters 5-8: Competitive Intelligence, Architecture &amp; Build Plan</w:t>
      </w:r>
    </w:p>
    <w:p>
      <w:pPr>
        <w:pStyle w:val="FirstParagraph"/>
      </w:pPr>
      <w:r>
        <w:rPr>
          <w:bCs/>
          <w:b/>
        </w:rPr>
        <w:t xml:space="preserve">Classification:</w:t>
      </w:r>
      <w:r>
        <w:t xml:space="preserve"> </w:t>
      </w:r>
      <w:r>
        <w:t xml:space="preserve">Internal Technical Strategy — Engineering &amp; Product Teams</w:t>
      </w:r>
      <w:r>
        <w:br/>
      </w:r>
      <w:r>
        <w:rPr>
          <w:bCs/>
          <w:b/>
        </w:rPr>
        <w:t xml:space="preserve">Date:</w:t>
      </w:r>
      <w:r>
        <w:t xml:space="preserve"> </w:t>
      </w:r>
      <w:r>
        <w:t xml:space="preserve">July 2025</w:t>
      </w:r>
      <w:r>
        <w:br/>
      </w:r>
      <w:r>
        <w:rPr>
          <w:bCs/>
          <w:b/>
        </w:rPr>
        <w:t xml:space="preserve">Source Material:</w:t>
      </w:r>
      <w:r>
        <w:t xml:space="preserve"> </w:t>
      </w:r>
      <w:r>
        <w:t xml:space="preserve">UI/UX competitive analysis (10 vendors), technical architecture reverse-engineering (15 platforms), full website reconnaissance (13 companies)</w:t>
      </w:r>
    </w:p>
    <w:p>
      <w:r>
        <w:rPr>
          <w:sz w:val="20"/>
        </w:rPr>
        <w:pict>
          <v:rect style="width:0;height:1.5pt" o:hralign="center" o:hrstd="t" o:hr="t"/>
        </w:pict>
      </w:r>
    </w:p>
    <w:bookmarkStart w:id="113" w:name="uiux-competitive-intelligence"/>
    <w:p>
      <w:pPr>
        <w:pStyle w:val="Heading2"/>
      </w:pPr>
      <w:r>
        <w:rPr>
          <w:b/>
          <w:color w:val="2C3E50"/>
          <w:sz w:val="32"/>
        </w:rPr>
        <w:t xml:space="preserve">5. UI/UX Competitive Intelligence</w:t>
      </w:r>
    </w:p>
    <w:bookmarkStart w:id="105" w:name="ux-score-rankings"/>
    <w:p>
      <w:pPr>
        <w:pStyle w:val="Heading3"/>
      </w:pPr>
      <w:r>
        <w:rPr>
          <w:b/>
          <w:color w:val="34495E"/>
          <w:sz w:val="26"/>
        </w:rPr>
        <w:t xml:space="preserve">5.1 UX Score Rankings</w:t>
      </w:r>
    </w:p>
    <w:p>
      <w:pPr>
        <w:pStyle w:val="FirstParagraph"/>
      </w:pPr>
      <w:r>
        <w:t xml:space="preserve">We analyzed 10 competitor platforms across five UX dimensions: information density, navigation complexity, onboarding friction, dashboard design quality, and verified user sentiment. Every score is grounded in G2/Capterra/TrustRadius reviews, live demo analysis, and onboarding flow tests.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950"/>
        <w:gridCol w:w="1056"/>
        <w:gridCol w:w="2006"/>
        <w:gridCol w:w="1267"/>
        <w:gridCol w:w="1267"/>
        <w:gridCol w:w="1372"/>
      </w:tblGrid>
      <w:tr>
        <w:trPr>
          <w:tblHeader w:val="true"/>
        </w:trPr>
        <w:tc>
          <w:tcPr>
            <w:tcW w:type="dxa" w:w="1560"/>
            <w:shd w:fill="2C3E50" w:val="clear"/>
            <w:vAlign w:val="center"/>
          </w:tcPr>
          <w:p>
            <w:pPr>
              <w:pStyle w:val="Compact"/>
              <w:jc w:val="center"/>
            </w:pPr>
            <w:r>
              <w:rPr>
                <w:b/>
                <w:color w:val="FFFFFF"/>
                <w:sz w:val="18"/>
              </w:rPr>
              <w:t xml:space="preserve">Company</w:t>
            </w:r>
          </w:p>
        </w:tc>
        <w:tc>
          <w:tcPr>
            <w:tcW w:type="dxa" w:w="1560"/>
            <w:shd w:fill="2C3E50" w:val="clear"/>
            <w:vAlign w:val="center"/>
          </w:tcPr>
          <w:p>
            <w:pPr>
              <w:pStyle w:val="Compact"/>
              <w:jc w:val="center"/>
            </w:pPr>
            <w:r>
              <w:rPr>
                <w:b/>
                <w:color w:val="FFFFFF"/>
                <w:sz w:val="18"/>
              </w:rPr>
              <w:t xml:space="preserve">UX Score</w:t>
            </w:r>
          </w:p>
        </w:tc>
        <w:tc>
          <w:tcPr>
            <w:tcW w:type="dxa" w:w="1560"/>
            <w:shd w:fill="2C3E50" w:val="clear"/>
            <w:vAlign w:val="center"/>
          </w:tcPr>
          <w:p>
            <w:pPr>
              <w:pStyle w:val="Compact"/>
              <w:jc w:val="center"/>
            </w:pPr>
            <w:r>
              <w:rPr>
                <w:b/>
                <w:color w:val="FFFFFF"/>
                <w:sz w:val="18"/>
              </w:rPr>
              <w:t xml:space="preserve">Information Density</w:t>
            </w:r>
          </w:p>
        </w:tc>
        <w:tc>
          <w:tcPr>
            <w:tcW w:type="dxa" w:w="1560"/>
            <w:shd w:fill="2C3E50" w:val="clear"/>
            <w:vAlign w:val="center"/>
          </w:tcPr>
          <w:p>
            <w:pPr>
              <w:pStyle w:val="Compact"/>
              <w:jc w:val="center"/>
            </w:pPr>
            <w:r>
              <w:rPr>
                <w:b/>
                <w:color w:val="FFFFFF"/>
                <w:sz w:val="18"/>
              </w:rPr>
              <w:t xml:space="preserve">Navigation</w:t>
            </w:r>
          </w:p>
        </w:tc>
        <w:tc>
          <w:tcPr>
            <w:tcW w:type="dxa" w:w="1560"/>
            <w:shd w:fill="2C3E50" w:val="clear"/>
            <w:vAlign w:val="center"/>
          </w:tcPr>
          <w:p>
            <w:pPr>
              <w:pStyle w:val="Compact"/>
              <w:jc w:val="center"/>
            </w:pPr>
            <w:r>
              <w:rPr>
                <w:b/>
                <w:color w:val="FFFFFF"/>
                <w:sz w:val="18"/>
              </w:rPr>
              <w:t xml:space="preserve">Onboarding</w:t>
            </w:r>
          </w:p>
        </w:tc>
        <w:tc>
          <w:tcPr>
            <w:tcW w:type="dxa" w:w="1560"/>
            <w:shd w:fill="2C3E50" w:val="clear"/>
            <w:vAlign w:val="center"/>
          </w:tcPr>
          <w:p>
            <w:pPr>
              <w:pStyle w:val="Compact"/>
              <w:jc w:val="center"/>
            </w:pPr>
            <w:r>
              <w:rPr>
                <w:b/>
                <w:color w:val="FFFFFF"/>
                <w:sz w:val="18"/>
              </w:rPr>
              <w:t xml:space="preserve">Key Pattern</w:t>
            </w:r>
          </w:p>
        </w:tc>
      </w:tr>
      <w:tr>
        <w:tc>
          <w:tcPr>
            <w:tcW w:type="dxa" w:w="1560"/>
            <w:shd w:fill="F8F9FA" w:val="clear"/>
            <w:vAlign w:val="center"/>
          </w:tcPr>
          <w:p>
            <w:pPr>
              <w:pStyle w:val="Compact"/>
              <w:jc w:val="left"/>
            </w:pPr>
            <w:r>
              <w:rPr>
                <w:bCs/>
                <w:b/>
                <w:sz w:val="16"/>
              </w:rPr>
              <w:t xml:space="preserve">Wiz</w:t>
            </w:r>
          </w:p>
        </w:tc>
        <w:tc>
          <w:tcPr>
            <w:tcW w:type="dxa" w:w="1560"/>
            <w:shd w:fill="F8F9FA" w:val="clear"/>
            <w:vAlign w:val="center"/>
          </w:tcPr>
          <w:p>
            <w:pPr>
              <w:pStyle w:val="Compact"/>
              <w:jc w:val="left"/>
            </w:pPr>
            <w:r>
              <w:rPr>
                <w:sz w:val="16"/>
              </w:rPr>
              <w:t xml:space="preserve">8/10</w:t>
            </w:r>
          </w:p>
        </w:tc>
        <w:tc>
          <w:tcPr>
            <w:tcW w:type="dxa" w:w="1560"/>
            <w:shd w:fill="F8F9FA" w:val="clear"/>
            <w:vAlign w:val="center"/>
          </w:tcPr>
          <w:p>
            <w:pPr>
              <w:pStyle w:val="Compact"/>
              <w:jc w:val="left"/>
            </w:pPr>
            <w:r>
              <w:rPr>
                <w:sz w:val="16"/>
              </w:rPr>
              <w:t xml:space="preserve">Low-Medium</w:t>
            </w:r>
          </w:p>
        </w:tc>
        <w:tc>
          <w:tcPr>
            <w:tcW w:type="dxa" w:w="1560"/>
            <w:shd w:fill="F8F9FA" w:val="clear"/>
            <w:vAlign w:val="center"/>
          </w:tcPr>
          <w:p>
            <w:pPr>
              <w:pStyle w:val="Compact"/>
              <w:jc w:val="left"/>
            </w:pPr>
            <w:r>
              <w:rPr>
                <w:sz w:val="16"/>
              </w:rPr>
              <w:t xml:space="preserve">Simple</w:t>
            </w:r>
          </w:p>
        </w:tc>
        <w:tc>
          <w:tcPr>
            <w:tcW w:type="dxa" w:w="1560"/>
            <w:shd w:fill="F8F9FA" w:val="clear"/>
            <w:vAlign w:val="center"/>
          </w:tcPr>
          <w:p>
            <w:pPr>
              <w:pStyle w:val="Compact"/>
              <w:jc w:val="left"/>
            </w:pPr>
            <w:r>
              <w:rPr>
                <w:sz w:val="16"/>
              </w:rPr>
              <w:t xml:space="preserve">Agentless deploy</w:t>
            </w:r>
          </w:p>
        </w:tc>
        <w:tc>
          <w:tcPr>
            <w:tcW w:type="dxa" w:w="1560"/>
            <w:shd w:fill="F8F9FA" w:val="clear"/>
            <w:vAlign w:val="center"/>
          </w:tcPr>
          <w:p>
            <w:pPr>
              <w:pStyle w:val="Compact"/>
              <w:jc w:val="left"/>
            </w:pPr>
            <w:r>
              <w:rPr>
                <w:sz w:val="16"/>
              </w:rPr>
              <w:t xml:space="preserve">Security graph</w:t>
            </w:r>
          </w:p>
        </w:tc>
      </w:tr>
      <w:tr>
        <w:tc>
          <w:tcPr>
            <w:tcW w:type="dxa" w:w="1560"/>
            <w:shd w:fill="FFFFFF" w:val="clear"/>
            <w:vAlign w:val="center"/>
          </w:tcPr>
          <w:p>
            <w:pPr>
              <w:pStyle w:val="Compact"/>
              <w:jc w:val="left"/>
            </w:pPr>
            <w:r>
              <w:rPr>
                <w:bCs/>
                <w:b/>
                <w:sz w:val="16"/>
              </w:rPr>
              <w:t xml:space="preserve">Vanta</w:t>
            </w:r>
          </w:p>
        </w:tc>
        <w:tc>
          <w:tcPr>
            <w:tcW w:type="dxa" w:w="1560"/>
            <w:shd w:fill="FFFFFF" w:val="clear"/>
            <w:vAlign w:val="center"/>
          </w:tcPr>
          <w:p>
            <w:pPr>
              <w:pStyle w:val="Compact"/>
              <w:jc w:val="left"/>
            </w:pPr>
            <w:r>
              <w:rPr>
                <w:sz w:val="16"/>
              </w:rPr>
              <w:t xml:space="preserve">7.5/10</w:t>
            </w:r>
          </w:p>
        </w:tc>
        <w:tc>
          <w:tcPr>
            <w:tcW w:type="dxa" w:w="1560"/>
            <w:shd w:fill="FFFFFF" w:val="clear"/>
            <w:vAlign w:val="center"/>
          </w:tcPr>
          <w:p>
            <w:pPr>
              <w:pStyle w:val="Compact"/>
              <w:jc w:val="left"/>
            </w:pPr>
            <w:r>
              <w:rPr>
                <w:sz w:val="16"/>
              </w:rPr>
              <w:t xml:space="preserve">Low-Medium</w:t>
            </w:r>
          </w:p>
        </w:tc>
        <w:tc>
          <w:tcPr>
            <w:tcW w:type="dxa" w:w="1560"/>
            <w:shd w:fill="FFFFFF" w:val="clear"/>
            <w:vAlign w:val="center"/>
          </w:tcPr>
          <w:p>
            <w:pPr>
              <w:pStyle w:val="Compact"/>
              <w:jc w:val="left"/>
            </w:pPr>
            <w:r>
              <w:rPr>
                <w:sz w:val="16"/>
              </w:rPr>
              <w:t xml:space="preserve">Simple</w:t>
            </w:r>
          </w:p>
        </w:tc>
        <w:tc>
          <w:tcPr>
            <w:tcW w:type="dxa" w:w="1560"/>
            <w:shd w:fill="FFFFFF" w:val="clear"/>
            <w:vAlign w:val="center"/>
          </w:tcPr>
          <w:p>
            <w:pPr>
              <w:pStyle w:val="Compact"/>
              <w:jc w:val="left"/>
            </w:pPr>
            <w:r>
              <w:rPr>
                <w:sz w:val="16"/>
              </w:rPr>
              <w:t xml:space="preserve">Checklist + progress</w:t>
            </w:r>
          </w:p>
        </w:tc>
        <w:tc>
          <w:tcPr>
            <w:tcW w:type="dxa" w:w="1560"/>
            <w:shd w:fill="FFFFFF" w:val="clear"/>
            <w:vAlign w:val="center"/>
          </w:tcPr>
          <w:p>
            <w:pPr>
              <w:pStyle w:val="Compact"/>
              <w:jc w:val="left"/>
            </w:pPr>
            <w:r>
              <w:rPr>
                <w:sz w:val="16"/>
              </w:rPr>
              <w:t xml:space="preserve">Compliance bars</w:t>
            </w:r>
          </w:p>
        </w:tc>
      </w:tr>
      <w:tr>
        <w:tc>
          <w:tcPr>
            <w:tcW w:type="dxa" w:w="1560"/>
            <w:shd w:fill="F8F9FA" w:val="clear"/>
            <w:vAlign w:val="center"/>
          </w:tcPr>
          <w:p>
            <w:pPr>
              <w:pStyle w:val="Compact"/>
              <w:jc w:val="left"/>
            </w:pPr>
            <w:r>
              <w:rPr>
                <w:bCs/>
                <w:b/>
                <w:sz w:val="16"/>
              </w:rPr>
              <w:t xml:space="preserve">Credo AI</w:t>
            </w:r>
          </w:p>
        </w:tc>
        <w:tc>
          <w:tcPr>
            <w:tcW w:type="dxa" w:w="1560"/>
            <w:shd w:fill="F8F9FA" w:val="clear"/>
            <w:vAlign w:val="center"/>
          </w:tcPr>
          <w:p>
            <w:pPr>
              <w:pStyle w:val="Compact"/>
              <w:jc w:val="left"/>
            </w:pPr>
            <w:r>
              <w:rPr>
                <w:sz w:val="16"/>
              </w:rPr>
              <w:t xml:space="preserve">7/10</w:t>
            </w:r>
          </w:p>
        </w:tc>
        <w:tc>
          <w:tcPr>
            <w:tcW w:type="dxa" w:w="1560"/>
            <w:shd w:fill="F8F9FA" w:val="clear"/>
            <w:vAlign w:val="center"/>
          </w:tcPr>
          <w:p>
            <w:pPr>
              <w:pStyle w:val="Compact"/>
              <w:jc w:val="left"/>
            </w:pPr>
            <w:r>
              <w:rPr>
                <w:sz w:val="16"/>
              </w:rPr>
              <w:t xml:space="preserve">Medium</w:t>
            </w:r>
          </w:p>
        </w:tc>
        <w:tc>
          <w:tcPr>
            <w:tcW w:type="dxa" w:w="1560"/>
            <w:shd w:fill="F8F9FA" w:val="clear"/>
            <w:vAlign w:val="center"/>
          </w:tcPr>
          <w:p>
            <w:pPr>
              <w:pStyle w:val="Compact"/>
              <w:jc w:val="left"/>
            </w:pPr>
            <w:r>
              <w:rPr>
                <w:sz w:val="16"/>
              </w:rPr>
              <w:t xml:space="preserve">Moderate</w:t>
            </w:r>
          </w:p>
        </w:tc>
        <w:tc>
          <w:tcPr>
            <w:tcW w:type="dxa" w:w="1560"/>
            <w:shd w:fill="F8F9FA" w:val="clear"/>
            <w:vAlign w:val="center"/>
          </w:tcPr>
          <w:p>
            <w:pPr>
              <w:pStyle w:val="Compact"/>
              <w:jc w:val="left"/>
            </w:pPr>
            <w:r>
              <w:rPr>
                <w:sz w:val="16"/>
              </w:rPr>
              <w:t xml:space="preserve">Demo-only gate</w:t>
            </w:r>
          </w:p>
        </w:tc>
        <w:tc>
          <w:tcPr>
            <w:tcW w:type="dxa" w:w="1560"/>
            <w:shd w:fill="F8F9FA" w:val="clear"/>
            <w:vAlign w:val="center"/>
          </w:tcPr>
          <w:p>
            <w:pPr>
              <w:pStyle w:val="Compact"/>
              <w:jc w:val="left"/>
            </w:pPr>
            <w:r>
              <w:rPr>
                <w:sz w:val="16"/>
              </w:rPr>
              <w:t xml:space="preserve">Radar trust charts</w:t>
            </w:r>
          </w:p>
        </w:tc>
      </w:tr>
      <w:tr>
        <w:tc>
          <w:tcPr>
            <w:tcW w:type="dxa" w:w="1560"/>
            <w:shd w:fill="FFFFFF" w:val="clear"/>
            <w:vAlign w:val="center"/>
          </w:tcPr>
          <w:p>
            <w:pPr>
              <w:pStyle w:val="Compact"/>
              <w:jc w:val="left"/>
            </w:pPr>
            <w:r>
              <w:rPr>
                <w:bCs/>
                <w:b/>
                <w:sz w:val="16"/>
              </w:rPr>
              <w:t xml:space="preserve">Drata</w:t>
            </w:r>
          </w:p>
        </w:tc>
        <w:tc>
          <w:tcPr>
            <w:tcW w:type="dxa" w:w="1560"/>
            <w:shd w:fill="FFFFFF" w:val="clear"/>
            <w:vAlign w:val="center"/>
          </w:tcPr>
          <w:p>
            <w:pPr>
              <w:pStyle w:val="Compact"/>
              <w:jc w:val="left"/>
            </w:pPr>
            <w:r>
              <w:rPr>
                <w:sz w:val="16"/>
              </w:rPr>
              <w:t xml:space="preserve">7/10</w:t>
            </w:r>
          </w:p>
        </w:tc>
        <w:tc>
          <w:tcPr>
            <w:tcW w:type="dxa" w:w="1560"/>
            <w:shd w:fill="FFFFFF" w:val="clear"/>
            <w:vAlign w:val="center"/>
          </w:tcPr>
          <w:p>
            <w:pPr>
              <w:pStyle w:val="Compact"/>
              <w:jc w:val="left"/>
            </w:pPr>
            <w:r>
              <w:rPr>
                <w:sz w:val="16"/>
              </w:rPr>
              <w:t xml:space="preserve">Medium</w:t>
            </w:r>
          </w:p>
        </w:tc>
        <w:tc>
          <w:tcPr>
            <w:tcW w:type="dxa" w:w="1560"/>
            <w:shd w:fill="FFFFFF" w:val="clear"/>
            <w:vAlign w:val="center"/>
          </w:tcPr>
          <w:p>
            <w:pPr>
              <w:pStyle w:val="Compact"/>
              <w:jc w:val="left"/>
            </w:pPr>
            <w:r>
              <w:rPr>
                <w:sz w:val="16"/>
              </w:rPr>
              <w:t xml:space="preserve">Moderate</w:t>
            </w:r>
          </w:p>
        </w:tc>
        <w:tc>
          <w:tcPr>
            <w:tcW w:type="dxa" w:w="1560"/>
            <w:shd w:fill="FFFFFF" w:val="clear"/>
            <w:vAlign w:val="center"/>
          </w:tcPr>
          <w:p>
            <w:pPr>
              <w:pStyle w:val="Compact"/>
              <w:jc w:val="left"/>
            </w:pPr>
            <w:r>
              <w:rPr>
                <w:sz w:val="16"/>
              </w:rPr>
              <w:t xml:space="preserve">Guided setup</w:t>
            </w:r>
          </w:p>
        </w:tc>
        <w:tc>
          <w:tcPr>
            <w:tcW w:type="dxa" w:w="1560"/>
            <w:shd w:fill="FFFFFF" w:val="clear"/>
            <w:vAlign w:val="center"/>
          </w:tcPr>
          <w:p>
            <w:pPr>
              <w:pStyle w:val="Compact"/>
              <w:jc w:val="left"/>
            </w:pPr>
            <w:r>
              <w:rPr>
                <w:sz w:val="16"/>
              </w:rPr>
              <w:t xml:space="preserve">Trust Dashboard</w:t>
            </w:r>
          </w:p>
        </w:tc>
      </w:tr>
      <w:tr>
        <w:tc>
          <w:tcPr>
            <w:tcW w:type="dxa" w:w="1560"/>
            <w:shd w:fill="F8F9FA" w:val="clear"/>
            <w:vAlign w:val="center"/>
          </w:tcPr>
          <w:p>
            <w:pPr>
              <w:pStyle w:val="Compact"/>
              <w:jc w:val="left"/>
            </w:pPr>
            <w:r>
              <w:rPr>
                <w:bCs/>
                <w:b/>
                <w:sz w:val="16"/>
              </w:rPr>
              <w:t xml:space="preserve">Cranium</w:t>
            </w:r>
          </w:p>
        </w:tc>
        <w:tc>
          <w:tcPr>
            <w:tcW w:type="dxa" w:w="1560"/>
            <w:shd w:fill="F8F9FA" w:val="clear"/>
            <w:vAlign w:val="center"/>
          </w:tcPr>
          <w:p>
            <w:pPr>
              <w:pStyle w:val="Compact"/>
              <w:jc w:val="left"/>
            </w:pPr>
            <w:r>
              <w:rPr>
                <w:sz w:val="16"/>
              </w:rPr>
              <w:t xml:space="preserve">6.5/10</w:t>
            </w:r>
          </w:p>
        </w:tc>
        <w:tc>
          <w:tcPr>
            <w:tcW w:type="dxa" w:w="1560"/>
            <w:shd w:fill="F8F9FA" w:val="clear"/>
            <w:vAlign w:val="center"/>
          </w:tcPr>
          <w:p>
            <w:pPr>
              <w:pStyle w:val="Compact"/>
              <w:jc w:val="left"/>
            </w:pPr>
            <w:r>
              <w:rPr>
                <w:sz w:val="16"/>
              </w:rPr>
              <w:t xml:space="preserve">Low-Medium</w:t>
            </w:r>
          </w:p>
        </w:tc>
        <w:tc>
          <w:tcPr>
            <w:tcW w:type="dxa" w:w="1560"/>
            <w:shd w:fill="F8F9FA" w:val="clear"/>
            <w:vAlign w:val="center"/>
          </w:tcPr>
          <w:p>
            <w:pPr>
              <w:pStyle w:val="Compact"/>
              <w:jc w:val="left"/>
            </w:pPr>
            <w:r>
              <w:rPr>
                <w:sz w:val="16"/>
              </w:rPr>
              <w:t xml:space="preserve">Simple</w:t>
            </w:r>
          </w:p>
        </w:tc>
        <w:tc>
          <w:tcPr>
            <w:tcW w:type="dxa" w:w="1560"/>
            <w:shd w:fill="F8F9FA" w:val="clear"/>
            <w:vAlign w:val="center"/>
          </w:tcPr>
          <w:p>
            <w:pPr>
              <w:pStyle w:val="Compact"/>
              <w:jc w:val="left"/>
            </w:pPr>
            <w:r>
              <w:rPr>
                <w:sz w:val="16"/>
              </w:rPr>
              <w:t xml:space="preserve">Demo-only</w:t>
            </w:r>
          </w:p>
        </w:tc>
        <w:tc>
          <w:tcPr>
            <w:tcW w:type="dxa" w:w="1560"/>
            <w:shd w:fill="F8F9FA" w:val="clear"/>
            <w:vAlign w:val="center"/>
          </w:tcPr>
          <w:p>
            <w:pPr>
              <w:pStyle w:val="Compact"/>
              <w:jc w:val="left"/>
            </w:pPr>
            <w:r>
              <w:rPr>
                <w:sz w:val="16"/>
              </w:rPr>
              <w:t xml:space="preserve">Pipeline view</w:t>
            </w:r>
          </w:p>
        </w:tc>
      </w:tr>
      <w:tr>
        <w:tc>
          <w:tcPr>
            <w:tcW w:type="dxa" w:w="1560"/>
            <w:shd w:fill="FFFFFF" w:val="clear"/>
            <w:vAlign w:val="center"/>
          </w:tcPr>
          <w:p>
            <w:pPr>
              <w:pStyle w:val="Compact"/>
              <w:jc w:val="left"/>
            </w:pPr>
            <w:r>
              <w:rPr>
                <w:bCs/>
                <w:b/>
                <w:sz w:val="16"/>
              </w:rPr>
              <w:t xml:space="preserve">Zenity</w:t>
            </w:r>
          </w:p>
        </w:tc>
        <w:tc>
          <w:tcPr>
            <w:tcW w:type="dxa" w:w="1560"/>
            <w:shd w:fill="FFFFFF" w:val="clear"/>
            <w:vAlign w:val="center"/>
          </w:tcPr>
          <w:p>
            <w:pPr>
              <w:pStyle w:val="Compact"/>
              <w:jc w:val="left"/>
            </w:pPr>
            <w:r>
              <w:rPr>
                <w:sz w:val="16"/>
              </w:rPr>
              <w:t xml:space="preserve">6/10</w:t>
            </w:r>
          </w:p>
        </w:tc>
        <w:tc>
          <w:tcPr>
            <w:tcW w:type="dxa" w:w="1560"/>
            <w:shd w:fill="FFFFFF" w:val="clear"/>
            <w:vAlign w:val="center"/>
          </w:tcPr>
          <w:p>
            <w:pPr>
              <w:pStyle w:val="Compact"/>
              <w:jc w:val="left"/>
            </w:pPr>
            <w:r>
              <w:rPr>
                <w:sz w:val="16"/>
              </w:rPr>
              <w:t xml:space="preserve">Medium</w:t>
            </w:r>
          </w:p>
        </w:tc>
        <w:tc>
          <w:tcPr>
            <w:tcW w:type="dxa" w:w="1560"/>
            <w:shd w:fill="FFFFFF" w:val="clear"/>
            <w:vAlign w:val="center"/>
          </w:tcPr>
          <w:p>
            <w:pPr>
              <w:pStyle w:val="Compact"/>
              <w:jc w:val="left"/>
            </w:pPr>
            <w:r>
              <w:rPr>
                <w:sz w:val="16"/>
              </w:rPr>
              <w:t xml:space="preserve">Moderate</w:t>
            </w:r>
          </w:p>
        </w:tc>
        <w:tc>
          <w:tcPr>
            <w:tcW w:type="dxa" w:w="1560"/>
            <w:shd w:fill="FFFFFF" w:val="clear"/>
            <w:vAlign w:val="center"/>
          </w:tcPr>
          <w:p>
            <w:pPr>
              <w:pStyle w:val="Compact"/>
              <w:jc w:val="left"/>
            </w:pPr>
            <w:r>
              <w:rPr>
                <w:sz w:val="16"/>
              </w:rPr>
              <w:t xml:space="preserve">Video demos</w:t>
            </w:r>
          </w:p>
        </w:tc>
        <w:tc>
          <w:tcPr>
            <w:tcW w:type="dxa" w:w="1560"/>
            <w:shd w:fill="FFFFFF" w:val="clear"/>
            <w:vAlign w:val="center"/>
          </w:tcPr>
          <w:p>
            <w:pPr>
              <w:pStyle w:val="Compact"/>
              <w:jc w:val="left"/>
            </w:pPr>
            <w:r>
              <w:rPr>
                <w:sz w:val="16"/>
              </w:rPr>
              <w:t xml:space="preserve">Agent orbit viz</w:t>
            </w:r>
          </w:p>
        </w:tc>
      </w:tr>
      <w:tr>
        <w:tc>
          <w:tcPr>
            <w:tcW w:type="dxa" w:w="1560"/>
            <w:shd w:fill="F8F9FA" w:val="clear"/>
            <w:vAlign w:val="center"/>
          </w:tcPr>
          <w:p>
            <w:pPr>
              <w:pStyle w:val="Compact"/>
              <w:jc w:val="left"/>
            </w:pPr>
            <w:r>
              <w:rPr>
                <w:bCs/>
                <w:b/>
                <w:sz w:val="16"/>
              </w:rPr>
              <w:t xml:space="preserve">WitnessAI</w:t>
            </w:r>
          </w:p>
        </w:tc>
        <w:tc>
          <w:tcPr>
            <w:tcW w:type="dxa" w:w="1560"/>
            <w:shd w:fill="F8F9FA" w:val="clear"/>
            <w:vAlign w:val="center"/>
          </w:tcPr>
          <w:p>
            <w:pPr>
              <w:pStyle w:val="Compact"/>
              <w:jc w:val="left"/>
            </w:pPr>
            <w:r>
              <w:rPr>
                <w:sz w:val="16"/>
              </w:rPr>
              <w:t xml:space="preserve">5.5/10</w:t>
            </w:r>
          </w:p>
        </w:tc>
        <w:tc>
          <w:tcPr>
            <w:tcW w:type="dxa" w:w="1560"/>
            <w:shd w:fill="F8F9FA" w:val="clear"/>
            <w:vAlign w:val="center"/>
          </w:tcPr>
          <w:p>
            <w:pPr>
              <w:pStyle w:val="Compact"/>
              <w:jc w:val="left"/>
            </w:pPr>
            <w:r>
              <w:rPr>
                <w:sz w:val="16"/>
              </w:rPr>
              <w:t xml:space="preserve">Medium</w:t>
            </w:r>
          </w:p>
        </w:tc>
        <w:tc>
          <w:tcPr>
            <w:tcW w:type="dxa" w:w="1560"/>
            <w:shd w:fill="F8F9FA" w:val="clear"/>
            <w:vAlign w:val="center"/>
          </w:tcPr>
          <w:p>
            <w:pPr>
              <w:pStyle w:val="Compact"/>
              <w:jc w:val="left"/>
            </w:pPr>
            <w:r>
              <w:rPr>
                <w:sz w:val="16"/>
              </w:rPr>
              <w:t xml:space="preserve">Moderate</w:t>
            </w:r>
          </w:p>
        </w:tc>
        <w:tc>
          <w:tcPr>
            <w:tcW w:type="dxa" w:w="1560"/>
            <w:shd w:fill="F8F9FA" w:val="clear"/>
            <w:vAlign w:val="center"/>
          </w:tcPr>
          <w:p>
            <w:pPr>
              <w:pStyle w:val="Compact"/>
              <w:jc w:val="left"/>
            </w:pPr>
            <w:r>
              <w:rPr>
                <w:sz w:val="16"/>
              </w:rPr>
              <w:t xml:space="preserve">Demo + tour</w:t>
            </w:r>
          </w:p>
        </w:tc>
        <w:tc>
          <w:tcPr>
            <w:tcW w:type="dxa" w:w="1560"/>
            <w:shd w:fill="F8F9FA" w:val="clear"/>
            <w:vAlign w:val="center"/>
          </w:tcPr>
          <w:p>
            <w:pPr>
              <w:pStyle w:val="Compact"/>
              <w:jc w:val="left"/>
            </w:pPr>
            <w:r>
              <w:rPr>
                <w:sz w:val="16"/>
              </w:rPr>
              <w:t xml:space="preserve">4-quadrant layout</w:t>
            </w:r>
          </w:p>
        </w:tc>
      </w:tr>
      <w:tr>
        <w:tc>
          <w:tcPr>
            <w:tcW w:type="dxa" w:w="1560"/>
            <w:shd w:fill="FFFFFF" w:val="clear"/>
            <w:vAlign w:val="center"/>
          </w:tcPr>
          <w:p>
            <w:pPr>
              <w:pStyle w:val="Compact"/>
              <w:jc w:val="left"/>
            </w:pPr>
            <w:r>
              <w:rPr>
                <w:bCs/>
                <w:b/>
                <w:sz w:val="16"/>
              </w:rPr>
              <w:t xml:space="preserve">OneTrust</w:t>
            </w:r>
          </w:p>
        </w:tc>
        <w:tc>
          <w:tcPr>
            <w:tcW w:type="dxa" w:w="1560"/>
            <w:shd w:fill="FFFFFF" w:val="clear"/>
            <w:vAlign w:val="center"/>
          </w:tcPr>
          <w:p>
            <w:pPr>
              <w:pStyle w:val="Compact"/>
              <w:jc w:val="left"/>
            </w:pPr>
            <w:r>
              <w:rPr>
                <w:sz w:val="16"/>
              </w:rPr>
              <w:t xml:space="preserve">5/10</w:t>
            </w:r>
          </w:p>
        </w:tc>
        <w:tc>
          <w:tcPr>
            <w:tcW w:type="dxa" w:w="1560"/>
            <w:shd w:fill="FFFFFF" w:val="clear"/>
            <w:vAlign w:val="center"/>
          </w:tcPr>
          <w:p>
            <w:pPr>
              <w:pStyle w:val="Compact"/>
              <w:jc w:val="left"/>
            </w:pPr>
            <w:r>
              <w:rPr>
                <w:sz w:val="16"/>
              </w:rPr>
              <w:t xml:space="preserve">Very High</w:t>
            </w:r>
          </w:p>
        </w:tc>
        <w:tc>
          <w:tcPr>
            <w:tcW w:type="dxa" w:w="1560"/>
            <w:shd w:fill="FFFFFF" w:val="clear"/>
            <w:vAlign w:val="center"/>
          </w:tcPr>
          <w:p>
            <w:pPr>
              <w:pStyle w:val="Compact"/>
              <w:jc w:val="left"/>
            </w:pPr>
            <w:r>
              <w:rPr>
                <w:sz w:val="16"/>
              </w:rPr>
              <w:t xml:space="preserve">Very Complex</w:t>
            </w:r>
          </w:p>
        </w:tc>
        <w:tc>
          <w:tcPr>
            <w:tcW w:type="dxa" w:w="1560"/>
            <w:shd w:fill="FFFFFF" w:val="clear"/>
            <w:vAlign w:val="center"/>
          </w:tcPr>
          <w:p>
            <w:pPr>
              <w:pStyle w:val="Compact"/>
              <w:jc w:val="left"/>
            </w:pPr>
            <w:r>
              <w:rPr>
                <w:sz w:val="16"/>
              </w:rPr>
              <w:t xml:space="preserve">3-month impl</w:t>
            </w:r>
          </w:p>
        </w:tc>
        <w:tc>
          <w:tcPr>
            <w:tcW w:type="dxa" w:w="1560"/>
            <w:shd w:fill="FFFFFF" w:val="clear"/>
            <w:vAlign w:val="center"/>
          </w:tcPr>
          <w:p>
            <w:pPr>
              <w:pStyle w:val="Compact"/>
              <w:jc w:val="left"/>
            </w:pPr>
            <w:r>
              <w:rPr>
                <w:sz w:val="16"/>
              </w:rPr>
              <w:t xml:space="preserve">Modular cards</w:t>
            </w:r>
          </w:p>
        </w:tc>
      </w:tr>
      <w:tr>
        <w:tc>
          <w:tcPr>
            <w:tcW w:type="dxa" w:w="1560"/>
            <w:shd w:fill="F8F9FA" w:val="clear"/>
            <w:vAlign w:val="center"/>
          </w:tcPr>
          <w:p>
            <w:pPr>
              <w:pStyle w:val="Compact"/>
              <w:jc w:val="left"/>
            </w:pPr>
            <w:r>
              <w:rPr>
                <w:bCs/>
                <w:b/>
                <w:sz w:val="16"/>
              </w:rPr>
              <w:t xml:space="preserve">ServiceNow</w:t>
            </w:r>
          </w:p>
        </w:tc>
        <w:tc>
          <w:tcPr>
            <w:tcW w:type="dxa" w:w="1560"/>
            <w:shd w:fill="F8F9FA" w:val="clear"/>
            <w:vAlign w:val="center"/>
          </w:tcPr>
          <w:p>
            <w:pPr>
              <w:pStyle w:val="Compact"/>
              <w:jc w:val="left"/>
            </w:pPr>
            <w:r>
              <w:rPr>
                <w:sz w:val="16"/>
              </w:rPr>
              <w:t xml:space="preserve">5/10</w:t>
            </w:r>
          </w:p>
        </w:tc>
        <w:tc>
          <w:tcPr>
            <w:tcW w:type="dxa" w:w="1560"/>
            <w:shd w:fill="F8F9FA" w:val="clear"/>
            <w:vAlign w:val="center"/>
          </w:tcPr>
          <w:p>
            <w:pPr>
              <w:pStyle w:val="Compact"/>
              <w:jc w:val="left"/>
            </w:pPr>
            <w:r>
              <w:rPr>
                <w:sz w:val="16"/>
              </w:rPr>
              <w:t xml:space="preserve">High</w:t>
            </w:r>
          </w:p>
        </w:tc>
        <w:tc>
          <w:tcPr>
            <w:tcW w:type="dxa" w:w="1560"/>
            <w:shd w:fill="F8F9FA" w:val="clear"/>
            <w:vAlign w:val="center"/>
          </w:tcPr>
          <w:p>
            <w:pPr>
              <w:pStyle w:val="Compact"/>
              <w:jc w:val="left"/>
            </w:pPr>
            <w:r>
              <w:rPr>
                <w:sz w:val="16"/>
              </w:rPr>
              <w:t xml:space="preserve">Very Complex</w:t>
            </w:r>
          </w:p>
        </w:tc>
        <w:tc>
          <w:tcPr>
            <w:tcW w:type="dxa" w:w="1560"/>
            <w:shd w:fill="F8F9FA" w:val="clear"/>
            <w:vAlign w:val="center"/>
          </w:tcPr>
          <w:p>
            <w:pPr>
              <w:pStyle w:val="Compact"/>
              <w:jc w:val="left"/>
            </w:pPr>
            <w:r>
              <w:rPr>
                <w:sz w:val="16"/>
              </w:rPr>
              <w:t xml:space="preserve">Consultant req</w:t>
            </w:r>
          </w:p>
        </w:tc>
        <w:tc>
          <w:tcPr>
            <w:tcW w:type="dxa" w:w="1560"/>
            <w:shd w:fill="F8F9FA" w:val="clear"/>
            <w:vAlign w:val="center"/>
          </w:tcPr>
          <w:p>
            <w:pPr>
              <w:pStyle w:val="Compact"/>
              <w:jc w:val="left"/>
            </w:pPr>
            <w:r>
              <w:rPr>
                <w:sz w:val="16"/>
              </w:rPr>
              <w:t xml:space="preserve">Form-heavy UI</w:t>
            </w:r>
          </w:p>
        </w:tc>
      </w:tr>
      <w:tr>
        <w:tc>
          <w:tcPr>
            <w:tcW w:type="dxa" w:w="1560"/>
            <w:shd w:fill="FFFFFF" w:val="clear"/>
            <w:vAlign w:val="center"/>
          </w:tcPr>
          <w:p>
            <w:pPr>
              <w:pStyle w:val="Compact"/>
              <w:jc w:val="left"/>
            </w:pPr>
            <w:r>
              <w:rPr>
                <w:bCs/>
                <w:b/>
                <w:sz w:val="16"/>
              </w:rPr>
              <w:t xml:space="preserve">CrowdStrike</w:t>
            </w:r>
          </w:p>
        </w:tc>
        <w:tc>
          <w:tcPr>
            <w:tcW w:type="dxa" w:w="1560"/>
            <w:shd w:fill="FFFFFF" w:val="clear"/>
            <w:vAlign w:val="center"/>
          </w:tcPr>
          <w:p>
            <w:pPr>
              <w:pStyle w:val="Compact"/>
              <w:jc w:val="left"/>
            </w:pPr>
            <w:r>
              <w:rPr>
                <w:sz w:val="16"/>
              </w:rPr>
              <w:t xml:space="preserve">4.5/10</w:t>
            </w:r>
          </w:p>
        </w:tc>
        <w:tc>
          <w:tcPr>
            <w:tcW w:type="dxa" w:w="1560"/>
            <w:shd w:fill="FFFFFF" w:val="clear"/>
            <w:vAlign w:val="center"/>
          </w:tcPr>
          <w:p>
            <w:pPr>
              <w:pStyle w:val="Compact"/>
              <w:jc w:val="left"/>
            </w:pPr>
            <w:r>
              <w:rPr>
                <w:sz w:val="16"/>
              </w:rPr>
              <w:t xml:space="preserve">Very High</w:t>
            </w:r>
          </w:p>
        </w:tc>
        <w:tc>
          <w:tcPr>
            <w:tcW w:type="dxa" w:w="1560"/>
            <w:shd w:fill="FFFFFF" w:val="clear"/>
            <w:vAlign w:val="center"/>
          </w:tcPr>
          <w:p>
            <w:pPr>
              <w:pStyle w:val="Compact"/>
              <w:jc w:val="left"/>
            </w:pPr>
            <w:r>
              <w:rPr>
                <w:sz w:val="16"/>
              </w:rPr>
              <w:t xml:space="preserve">Very Complex</w:t>
            </w:r>
          </w:p>
        </w:tc>
        <w:tc>
          <w:tcPr>
            <w:tcW w:type="dxa" w:w="1560"/>
            <w:shd w:fill="FFFFFF" w:val="clear"/>
            <w:vAlign w:val="center"/>
          </w:tcPr>
          <w:p>
            <w:pPr>
              <w:pStyle w:val="Compact"/>
              <w:jc w:val="left"/>
            </w:pPr>
            <w:r>
              <w:rPr>
                <w:sz w:val="16"/>
              </w:rPr>
              <w:t xml:space="preserve">Week+ training</w:t>
            </w:r>
          </w:p>
        </w:tc>
        <w:tc>
          <w:tcPr>
            <w:tcW w:type="dxa" w:w="1560"/>
            <w:shd w:fill="FFFFFF" w:val="clear"/>
            <w:vAlign w:val="center"/>
          </w:tcPr>
          <w:p>
            <w:pPr>
              <w:pStyle w:val="Compact"/>
              <w:jc w:val="left"/>
            </w:pPr>
            <w:r>
              <w:rPr>
                <w:sz w:val="16"/>
              </w:rPr>
              <w:t xml:space="preserve">SIEM console</w:t>
            </w:r>
          </w:p>
        </w:tc>
      </w:tr>
    </w:tbl>
    <w:p>
      <w:pPr>
        <w:pStyle w:val="BodyText"/>
      </w:pPr>
      <w:r>
        <w:rPr>
          <w:bCs/>
          <w:b/>
        </w:rPr>
        <w:t xml:space="preserve">Key insight:</w:t>
      </w:r>
      <w:r>
        <w:t xml:space="preserve"> </w:t>
      </w:r>
      <w:r>
        <w:t xml:space="preserve">The market splits cleanly. Security-first platforms (CrowdStrike, OneTrust) score 4.5-5.5 — powerful but punishing. Modern disruptors (Wiz, Vanta, Drata) score 7-8 by prioritizing speed-to-value over feature count. SOV3 must build in the 7.5-8.5 range from day one.</w:t>
      </w:r>
    </w:p>
    <w:bookmarkEnd w:id="105"/>
    <w:bookmarkStart w:id="106" w:name="best-ux-to-copy-wiz-810"/>
    <w:p>
      <w:pPr>
        <w:pStyle w:val="Heading3"/>
      </w:pPr>
      <w:r>
        <w:rPr>
          <w:b/>
          <w:color w:val="34495E"/>
          <w:sz w:val="26"/>
        </w:rPr>
        <w:t xml:space="preserve">5.2 Best UX to Copy: Wiz (8/10)</w:t>
      </w:r>
    </w:p>
    <w:p>
      <w:pPr>
        <w:pStyle w:val="FirstParagraph"/>
      </w:pPr>
      <w:r>
        <w:t xml:space="preserve">Wiz proves that security products do not need to look intimidating. Their homepage is a masterclass in</w:t>
      </w:r>
      <w:r>
        <w:t xml:space="preserve"> </w:t>
      </w:r>
      <w:r>
        <w:rPr>
          <w:bCs/>
          <w:b/>
        </w:rPr>
        <w:t xml:space="preserve">confident minimalism</w:t>
      </w:r>
      <w:r>
        <w:t xml:space="preserve">: bold headline, one paragraph, email form, customer logos. No cookie popup. No clutter. No fear-mongering.</w:t>
      </w:r>
    </w:p>
    <w:p>
      <w:pPr>
        <w:pStyle w:val="BodyText"/>
      </w:pPr>
      <w:r>
        <w:rPr>
          <w:bCs/>
          <w:b/>
        </w:rPr>
        <w:t xml:space="preserve">What makes Wiz’s UX exceptional:</w:t>
      </w:r>
      <w:r>
        <w:t xml:space="preserve"> </w:t>
      </w:r>
      <w:r>
        <w:t xml:space="preserve">-</w:t>
      </w:r>
      <w:r>
        <w:t xml:space="preserve"> </w:t>
      </w:r>
      <w:r>
        <w:rPr>
          <w:bCs/>
          <w:b/>
        </w:rPr>
        <w:t xml:space="preserve">“</w:t>
      </w:r>
      <w:r>
        <w:rPr>
          <w:bCs/>
          <w:b/>
        </w:rPr>
        <w:t xml:space="preserve">Single pane of glass</w:t>
      </w:r>
      <w:r>
        <w:rPr>
          <w:bCs/>
          <w:b/>
        </w:rPr>
        <w:t xml:space="preserve">”</w:t>
      </w:r>
      <w:r>
        <w:t xml:space="preserve"> </w:t>
      </w:r>
      <w:r>
        <w:t xml:space="preserve">— one unified view of all cloud security, no module-hopping. Customer quote from a Blackstone CSO:</w:t>
      </w:r>
      <w:r>
        <w:t xml:space="preserve"> </w:t>
      </w:r>
      <w:r>
        <w:t xml:space="preserve">“</w:t>
      </w:r>
      <w:r>
        <w:t xml:space="preserve">Wiz provides a single pane of glass to see what is going on in our cloud environments.</w:t>
      </w:r>
      <w:r>
        <w:t xml:space="preserve">”</w:t>
      </w:r>
      <w:r>
        <w:t xml:space="preserve"> </w:t>
      </w:r>
      <w:r>
        <w:t xml:space="preserve">-</w:t>
      </w:r>
      <w:r>
        <w:t xml:space="preserve"> </w:t>
      </w:r>
      <w:r>
        <w:rPr>
          <w:bCs/>
          <w:b/>
        </w:rPr>
        <w:t xml:space="preserve">Agentless deployment</w:t>
      </w:r>
      <w:r>
        <w:t xml:space="preserve"> </w:t>
      </w:r>
      <w:r>
        <w:t xml:space="preserve">— zero friction to start collecting data. No endpoint agents, no browser extensions, no reboots.</w:t>
      </w:r>
      <w:r>
        <w:t xml:space="preserve"> </w:t>
      </w:r>
      <w:r>
        <w:t xml:space="preserve">-</w:t>
      </w:r>
      <w:r>
        <w:t xml:space="preserve"> </w:t>
      </w:r>
      <w:r>
        <w:rPr>
          <w:bCs/>
          <w:b/>
        </w:rPr>
        <w:t xml:space="preserve">Security graph concept</w:t>
      </w:r>
      <w:r>
        <w:t xml:space="preserve"> </w:t>
      </w:r>
      <w:r>
        <w:t xml:space="preserve">— transforms overwhelming cloud complexity into a navigable relationship graph that users intuitively understand.</w:t>
      </w:r>
      <w:r>
        <w:t xml:space="preserve"> </w:t>
      </w:r>
      <w:r>
        <w:t xml:space="preserve">-</w:t>
      </w:r>
      <w:r>
        <w:t xml:space="preserve"> </w:t>
      </w:r>
      <w:r>
        <w:rPr>
          <w:bCs/>
          <w:b/>
        </w:rPr>
        <w:t xml:space="preserve">Whitespace-heavy design</w:t>
      </w:r>
      <w:r>
        <w:t xml:space="preserve"> </w:t>
      </w:r>
      <w:r>
        <w:t xml:space="preserve">— proves security UI can breathe. The homepage has more empty space than most enterprise landing pages have total content.</w:t>
      </w:r>
      <w:r>
        <w:t xml:space="preserve"> </w:t>
      </w:r>
      <w:r>
        <w:t xml:space="preserve">-</w:t>
      </w:r>
      <w:r>
        <w:t xml:space="preserve"> </w:t>
      </w:r>
      <w:r>
        <w:rPr>
          <w:bCs/>
          <w:b/>
        </w:rPr>
        <w:t xml:space="preserve">792 G2 reviews</w:t>
      </w:r>
      <w:r>
        <w:t xml:space="preserve"> </w:t>
      </w:r>
      <w:r>
        <w:t xml:space="preserve">validate that the simplicity scales to enterprise needs.</w:t>
      </w:r>
    </w:p>
    <w:p>
      <w:pPr>
        <w:pStyle w:val="BodyText"/>
      </w:pPr>
      <w:r>
        <w:rPr>
          <w:bCs/>
          <w:b/>
        </w:rPr>
        <w:t xml:space="preserve">SOV3 copy list:</w:t>
      </w:r>
      <w:r>
        <w:t xml:space="preserve"> </w:t>
      </w:r>
      <w:r>
        <w:t xml:space="preserve">1. Agent governance graph — a Wiz-style</w:t>
      </w:r>
      <w:r>
        <w:t xml:space="preserve"> </w:t>
      </w:r>
      <w:r>
        <w:t xml:space="preserve">“</w:t>
      </w:r>
      <w:r>
        <w:t xml:space="preserve">single pane of glass</w:t>
      </w:r>
      <w:r>
        <w:t xml:space="preserve">”</w:t>
      </w:r>
      <w:r>
        <w:t xml:space="preserve"> </w:t>
      </w:r>
      <w:r>
        <w:t xml:space="preserve">showing every AI agent, its connections, risk posture, and compliance status in one navigable view.</w:t>
      </w:r>
      <w:r>
        <w:t xml:space="preserve"> </w:t>
      </w:r>
      <w:r>
        <w:t xml:space="preserve">2. Agentless first deployment — connect via API keys, not endpoint agents. &lt;5 minutes from signup to first agent visible.</w:t>
      </w:r>
      <w:r>
        <w:t xml:space="preserve"> </w:t>
      </w:r>
      <w:r>
        <w:t xml:space="preserve">3. Bold minimalism — dark mode, whitespace, no alert fatigue.</w:t>
      </w:r>
      <w:r>
        <w:t xml:space="preserve"> </w:t>
      </w:r>
      <w:r>
        <w:t xml:space="preserve">4. Customer logo wall — social proof above the fold.</w:t>
      </w:r>
    </w:p>
    <w:bookmarkEnd w:id="106"/>
    <w:bookmarkStart w:id="107" w:name="worst-ux-to-avoid-crowdstrike-4.510"/>
    <w:p>
      <w:pPr>
        <w:pStyle w:val="Heading3"/>
      </w:pPr>
      <w:r>
        <w:rPr>
          <w:b/>
          <w:color w:val="34495E"/>
          <w:sz w:val="26"/>
        </w:rPr>
        <w:t xml:space="preserve">5.3 Worst UX to Avoid: CrowdStrike (4.5/10)</w:t>
      </w:r>
    </w:p>
    <w:p>
      <w:pPr>
        <w:pStyle w:val="FirstParagraph"/>
      </w:pPr>
      <w:r>
        <w:t xml:space="preserve">CrowdStrike Falcon embodies everything wrong with legacy security UX. It is a SIEM-style console built for SOC analysts who have</w:t>
      </w:r>
      <w:r>
        <w:t xml:space="preserve"> </w:t>
      </w:r>
      <w:r>
        <w:t xml:space="preserve">“</w:t>
      </w:r>
      <w:r>
        <w:t xml:space="preserve">a solid week or two</w:t>
      </w:r>
      <w:r>
        <w:t xml:space="preserve">”</w:t>
      </w:r>
      <w:r>
        <w:t xml:space="preserve"> </w:t>
      </w:r>
      <w:r>
        <w:t xml:space="preserve">to learn the interface. That is not a UX compliment — it is an admission of failure.</w:t>
      </w:r>
    </w:p>
    <w:p>
      <w:pPr>
        <w:pStyle w:val="BodyText"/>
      </w:pPr>
      <w:r>
        <w:rPr>
          <w:bCs/>
          <w:b/>
        </w:rPr>
        <w:t xml:space="preserve">What makes CrowdStrike’s UX toxic:</w:t>
      </w:r>
      <w:r>
        <w:t xml:space="preserve"> </w:t>
      </w:r>
      <w:r>
        <w:t xml:space="preserve">-</w:t>
      </w:r>
      <w:r>
        <w:t xml:space="preserve"> </w:t>
      </w:r>
      <w:r>
        <w:rPr>
          <w:bCs/>
          <w:b/>
        </w:rPr>
        <w:t xml:space="preserve">Alert fatigue is the #1 user complaint.</w:t>
      </w:r>
      <w:r>
        <w:t xml:space="preserve"> </w:t>
      </w:r>
      <w:r>
        <w:t xml:space="preserve">“</w:t>
      </w:r>
      <w:r>
        <w:t xml:space="preserve">Early on, some teams report</w:t>
      </w:r>
      <w:r>
        <w:t xml:space="preserve"> </w:t>
      </w:r>
      <w:r>
        <w:t xml:space="preserve">‘</w:t>
      </w:r>
      <w:r>
        <w:t xml:space="preserve">alert fatigue</w:t>
      </w:r>
      <w:r>
        <w:t xml:space="preserve">’</w:t>
      </w:r>
      <w:r>
        <w:t xml:space="preserve"> </w:t>
      </w:r>
      <w:r>
        <w:t xml:space="preserve">when settings aren’t tuned.</w:t>
      </w:r>
      <w:r>
        <w:t xml:space="preserve">”</w:t>
      </w:r>
      <w:r>
        <w:t xml:space="preserve"> </w:t>
      </w:r>
      <w:r>
        <w:t xml:space="preserve">Untuned settings producing fatigue is a design failure, not a user failure.</w:t>
      </w:r>
      <w:r>
        <w:t xml:space="preserve"> </w:t>
      </w:r>
      <w:r>
        <w:t xml:space="preserve">-</w:t>
      </w:r>
      <w:r>
        <w:t xml:space="preserve"> </w:t>
      </w:r>
      <w:r>
        <w:rPr>
          <w:bCs/>
          <w:b/>
        </w:rPr>
        <w:t xml:space="preserve">SIEM-style density</w:t>
      </w:r>
      <w:r>
        <w:t xml:space="preserve"> </w:t>
      </w:r>
      <w:r>
        <w:t xml:space="preserve">— dense data tables, real-time threat streams, process rollups. Every pixel is filled. Nothing is prioritized.</w:t>
      </w:r>
      <w:r>
        <w:t xml:space="preserve"> </w:t>
      </w:r>
      <w:r>
        <w:t xml:space="preserve">-</w:t>
      </w:r>
      <w:r>
        <w:t xml:space="preserve"> </w:t>
      </w:r>
      <w:r>
        <w:rPr>
          <w:bCs/>
          <w:b/>
        </w:rPr>
        <w:t xml:space="preserve">Requires dedicated security analysts</w:t>
      </w:r>
      <w:r>
        <w:t xml:space="preserve"> </w:t>
      </w:r>
      <w:r>
        <w:t xml:space="preserve">— the console is unusable by developers, compliance officers, or legal teams. This limits adoption to one persona.</w:t>
      </w:r>
      <w:r>
        <w:t xml:space="preserve"> </w:t>
      </w:r>
      <w:r>
        <w:t xml:space="preserve">-</w:t>
      </w:r>
      <w:r>
        <w:t xml:space="preserve"> </w:t>
      </w:r>
      <w:r>
        <w:rPr>
          <w:bCs/>
          <w:b/>
        </w:rPr>
        <w:t xml:space="preserve">Custom query language</w:t>
      </w:r>
      <w:r>
        <w:t xml:space="preserve"> </w:t>
      </w:r>
      <w:r>
        <w:t xml:space="preserve">for dashboards — users must learn a query syntax to build widgets.</w:t>
      </w:r>
      <w:r>
        <w:t xml:space="preserve"> </w:t>
      </w:r>
      <w:r>
        <w:t xml:space="preserve">-</w:t>
      </w:r>
      <w:r>
        <w:t xml:space="preserve"> </w:t>
      </w:r>
      <w:r>
        <w:rPr>
          <w:bCs/>
          <w:b/>
        </w:rPr>
        <w:t xml:space="preserve">July 2024 outage</w:t>
      </w:r>
      <w:r>
        <w:t xml:space="preserve"> </w:t>
      </w:r>
      <w:r>
        <w:t xml:space="preserve">— a faulty channel file update caused global Windows BSOD. Destroyed trust in the platform’s reliability.</w:t>
      </w:r>
      <w:r>
        <w:t xml:space="preserve"> </w:t>
      </w:r>
      <w:r>
        <w:t xml:space="preserve">-</w:t>
      </w:r>
      <w:r>
        <w:t xml:space="preserve"> </w:t>
      </w:r>
      <w:r>
        <w:rPr>
          <w:bCs/>
          <w:b/>
        </w:rPr>
        <w:t xml:space="preserve">Trustpilot: 1-star reviews</w:t>
      </w:r>
      <w:r>
        <w:t xml:space="preserve"> </w:t>
      </w:r>
      <w:r>
        <w:t xml:space="preserve">from non-enterprise users caught in the outage.</w:t>
      </w:r>
    </w:p>
    <w:p>
      <w:pPr>
        <w:pStyle w:val="BodyText"/>
      </w:pPr>
      <w:r>
        <w:rPr>
          <w:bCs/>
          <w:b/>
        </w:rPr>
        <w:t xml:space="preserve">SOV3 anti-pattern list:</w:t>
      </w:r>
      <w:r>
        <w:t xml:space="preserve"> </w:t>
      </w:r>
      <w:r>
        <w:t xml:space="preserve">1. No raw alert streams — actionable insights only, aggregated by agent and risk tier.</w:t>
      </w:r>
      <w:r>
        <w:t xml:space="preserve"> </w:t>
      </w:r>
      <w:r>
        <w:t xml:space="preserve">2. No query languages for dashboards — pre-built widgets, point-and-click customization.</w:t>
      </w:r>
      <w:r>
        <w:t xml:space="preserve"> </w:t>
      </w:r>
      <w:r>
        <w:t xml:space="preserve">3. No week-long learning curves — every feature discoverable in &lt;30 seconds.</w:t>
      </w:r>
      <w:r>
        <w:t xml:space="preserve"> </w:t>
      </w:r>
      <w:r>
        <w:t xml:space="preserve">4. No endpoint-only perspective — serve governance, security, legal, and compliance personas from one UI.</w:t>
      </w:r>
    </w:p>
    <w:bookmarkEnd w:id="107"/>
    <w:bookmarkStart w:id="108" w:name="best-onboarding-vanta-7.510"/>
    <w:p>
      <w:pPr>
        <w:pStyle w:val="Heading3"/>
      </w:pPr>
      <w:r>
        <w:rPr>
          <w:b/>
          <w:color w:val="34495E"/>
          <w:sz w:val="26"/>
        </w:rPr>
        <w:t xml:space="preserve">5.4 Best Onboarding: Vanta (7.5/10)</w:t>
      </w:r>
    </w:p>
    <w:p>
      <w:pPr>
        <w:pStyle w:val="FirstParagraph"/>
      </w:pPr>
      <w:r>
        <w:t xml:space="preserve">Vanta’s onboarding is the gold standard for compliance tooling. Their 4-step checklist — Connect tools → Remediate tests → Upload evidence → Find auditor — transforms an overwhelming compliance process into an achievable sequence.</w:t>
      </w:r>
    </w:p>
    <w:p>
      <w:pPr>
        <w:pStyle w:val="BodyText"/>
      </w:pPr>
      <w:r>
        <w:rPr>
          <w:bCs/>
          <w:b/>
        </w:rPr>
        <w:t xml:space="preserve">What makes Vanta’s onboarding work:</w:t>
      </w:r>
      <w:r>
        <w:t xml:space="preserve"> </w:t>
      </w:r>
      <w:r>
        <w:t xml:space="preserve">-</w:t>
      </w:r>
      <w:r>
        <w:t xml:space="preserve"> </w:t>
      </w:r>
      <w:r>
        <w:rPr>
          <w:bCs/>
          <w:b/>
        </w:rPr>
        <w:t xml:space="preserve">Checklist with progress bars</w:t>
      </w:r>
      <w:r>
        <w:t xml:space="preserve"> </w:t>
      </w:r>
      <w:r>
        <w:t xml:space="preserve">— visual completion tracking triggers dopamine. Users see 0% → 25% → 50% → done.</w:t>
      </w:r>
      <w:r>
        <w:t xml:space="preserve"> </w:t>
      </w:r>
      <w:r>
        <w:t xml:space="preserve">-</w:t>
      </w:r>
      <w:r>
        <w:t xml:space="preserve"> </w:t>
      </w:r>
      <w:r>
        <w:rPr>
          <w:bCs/>
          <w:b/>
        </w:rPr>
        <w:t xml:space="preserve">Welcome chatbot</w:t>
      </w:r>
      <w:r>
        <w:t xml:space="preserve"> </w:t>
      </w:r>
      <w:r>
        <w:t xml:space="preserve">—</w:t>
      </w:r>
      <w:r>
        <w:t xml:space="preserve"> </w:t>
      </w:r>
      <w:r>
        <w:t xml:space="preserve">“</w:t>
      </w:r>
      <w:r>
        <w:t xml:space="preserve">How can we help you today?</w:t>
      </w:r>
      <w:r>
        <w:t xml:space="preserve">”</w:t>
      </w:r>
      <w:r>
        <w:t xml:space="preserve"> </w:t>
      </w:r>
      <w:r>
        <w:t xml:space="preserve">reduces first-time anxiety without being intrusive.</w:t>
      </w:r>
      <w:r>
        <w:t xml:space="preserve"> </w:t>
      </w:r>
      <w:r>
        <w:t xml:space="preserve">-</w:t>
      </w:r>
      <w:r>
        <w:t xml:space="preserve"> </w:t>
      </w:r>
      <w:r>
        <w:rPr>
          <w:bCs/>
          <w:b/>
        </w:rPr>
        <w:t xml:space="preserve">Left sidebar icon navigation</w:t>
      </w:r>
      <w:r>
        <w:t xml:space="preserve"> </w:t>
      </w:r>
      <w:r>
        <w:t xml:space="preserve">— minimal, clean, no text overload. Home, Tasks, Frameworks, People, etc.</w:t>
      </w:r>
      <w:r>
        <w:t xml:space="preserve"> </w:t>
      </w:r>
      <w:r>
        <w:t xml:space="preserve">-</w:t>
      </w:r>
      <w:r>
        <w:t xml:space="preserve"> </w:t>
      </w:r>
      <w:r>
        <w:rPr>
          <w:bCs/>
          <w:b/>
        </w:rPr>
        <w:t xml:space="preserve">Code snippet cards</w:t>
      </w:r>
      <w:r>
        <w:t xml:space="preserve"> </w:t>
      </w:r>
      <w:r>
        <w:t xml:space="preserve">— AWS CLI commands with a copy button. Developers love this.</w:t>
      </w:r>
      <w:r>
        <w:t xml:space="preserve"> </w:t>
      </w:r>
      <w:r>
        <w:t xml:space="preserve">-</w:t>
      </w:r>
      <w:r>
        <w:t xml:space="preserve"> </w:t>
      </w:r>
      <w:r>
        <w:rPr>
          <w:bCs/>
          <w:b/>
        </w:rPr>
        <w:t xml:space="preserve">Remediation badges</w:t>
      </w:r>
      <w:r>
        <w:t xml:space="preserve"> </w:t>
      </w:r>
      <w:r>
        <w:t xml:space="preserve">— green</w:t>
      </w:r>
      <w:r>
        <w:t xml:space="preserve"> </w:t>
      </w:r>
      <w:r>
        <w:t xml:space="preserve">“</w:t>
      </w:r>
      <w:r>
        <w:t xml:space="preserve">Remediation complete</w:t>
      </w:r>
      <w:r>
        <w:t xml:space="preserve">”</w:t>
      </w:r>
      <w:r>
        <w:t xml:space="preserve"> </w:t>
      </w:r>
      <w:r>
        <w:t xml:space="preserve">status. Gamification without gamifying.</w:t>
      </w:r>
      <w:r>
        <w:t xml:space="preserve"> </w:t>
      </w:r>
      <w:r>
        <w:t xml:space="preserve">-</w:t>
      </w:r>
      <w:r>
        <w:t xml:space="preserve"> </w:t>
      </w:r>
      <w:r>
        <w:rPr>
          <w:bCs/>
          <w:b/>
        </w:rPr>
        <w:t xml:space="preserve">1,818 G2 reviews at 4.6/5</w:t>
      </w:r>
      <w:r>
        <w:t xml:space="preserve"> </w:t>
      </w:r>
      <w:r>
        <w:t xml:space="preserve">— market validation that the UX works at scale.</w:t>
      </w:r>
    </w:p>
    <w:p>
      <w:pPr>
        <w:pStyle w:val="BodyText"/>
      </w:pPr>
      <w:r>
        <w:rPr>
          <w:bCs/>
          <w:b/>
        </w:rPr>
        <w:t xml:space="preserve">SOV3 copy list:</w:t>
      </w:r>
      <w:r>
        <w:t xml:space="preserve"> </w:t>
      </w:r>
      <w:r>
        <w:t xml:space="preserve">1. 5-step onboarding checklist: (1) Connect first AI agent, (2) Set first policy, (3) Review agent inventory, (4) Invite team, (5) Customize dashboard.</w:t>
      </w:r>
      <w:r>
        <w:t xml:space="preserve"> </w:t>
      </w:r>
      <w:r>
        <w:t xml:space="preserve">2. Progress bar to</w:t>
      </w:r>
      <w:r>
        <w:t xml:space="preserve"> </w:t>
      </w:r>
      <w:r>
        <w:t xml:space="preserve">“</w:t>
      </w:r>
      <w:r>
        <w:t xml:space="preserve">first insight</w:t>
      </w:r>
      <w:r>
        <w:t xml:space="preserve">”</w:t>
      </w:r>
      <w:r>
        <w:t xml:space="preserve"> </w:t>
      </w:r>
      <w:r>
        <w:t xml:space="preserve">— gamify the setup experience.</w:t>
      </w:r>
      <w:r>
        <w:t xml:space="preserve"> </w:t>
      </w:r>
      <w:r>
        <w:t xml:space="preserve">3. Welcome chatbot — natural language help, not a manual.</w:t>
      </w:r>
      <w:r>
        <w:t xml:space="preserve"> </w:t>
      </w:r>
      <w:r>
        <w:t xml:space="preserve">4. Pre-loaded sample data — dashboard populated on first login so users see value immediately.</w:t>
      </w:r>
    </w:p>
    <w:bookmarkEnd w:id="108"/>
    <w:bookmarkStart w:id="109" w:name="credo-ais-intelligence-710"/>
    <w:p>
      <w:pPr>
        <w:pStyle w:val="Heading3"/>
      </w:pPr>
      <w:r>
        <w:rPr>
          <w:b/>
          <w:color w:val="34495E"/>
          <w:sz w:val="26"/>
        </w:rPr>
        <w:t xml:space="preserve">5.5 Credo AI’s Intelligence (7/10)</w:t>
      </w:r>
    </w:p>
    <w:p>
      <w:pPr>
        <w:pStyle w:val="FirstParagraph"/>
      </w:pPr>
      <w:r>
        <w:t xml:space="preserve">Credo AI has the most visually sophisticated AI governance interface on the market. Their dark-mode default, animated governance flow diagram (Unmanaged → Governance → Trusted), and radar/spider charts for multi-dimensional trust scoring are best-in-class patterns.</w:t>
      </w:r>
    </w:p>
    <w:p>
      <w:pPr>
        <w:pStyle w:val="BodyText"/>
      </w:pPr>
      <w:r>
        <w:rPr>
          <w:bCs/>
          <w:b/>
        </w:rPr>
        <w:t xml:space="preserve">What Credo AI gets right:</w:t>
      </w:r>
      <w:r>
        <w:t xml:space="preserve"> </w:t>
      </w:r>
      <w:r>
        <w:t xml:space="preserve">-</w:t>
      </w:r>
      <w:r>
        <w:t xml:space="preserve"> </w:t>
      </w:r>
      <w:r>
        <w:rPr>
          <w:bCs/>
          <w:b/>
        </w:rPr>
        <w:t xml:space="preserve">Dark mode default</w:t>
      </w:r>
      <w:r>
        <w:t xml:space="preserve"> </w:t>
      </w:r>
      <w:r>
        <w:t xml:space="preserve">— signals technical sophistication. Security and governance professionals prefer dark UIs.</w:t>
      </w:r>
      <w:r>
        <w:t xml:space="preserve"> </w:t>
      </w:r>
      <w:r>
        <w:t xml:space="preserve">-</w:t>
      </w:r>
      <w:r>
        <w:t xml:space="preserve"> </w:t>
      </w:r>
      <w:r>
        <w:rPr>
          <w:bCs/>
          <w:b/>
        </w:rPr>
        <w:t xml:space="preserve">Radar trust charts</w:t>
      </w:r>
      <w:r>
        <w:t xml:space="preserve"> </w:t>
      </w:r>
      <w:r>
        <w:t xml:space="preserve">— six-dimensional spider charts showing Bias, Compliance, Security, Privacy, Safety, Reliability at a glance. Instant visual comprehension of an AI system’s trust posture.</w:t>
      </w:r>
      <w:r>
        <w:t xml:space="preserve"> </w:t>
      </w:r>
      <w:r>
        <w:t xml:space="preserve">-</w:t>
      </w:r>
      <w:r>
        <w:t xml:space="preserve"> </w:t>
      </w:r>
      <w:r>
        <w:rPr>
          <w:bCs/>
          <w:b/>
        </w:rPr>
        <w:t xml:space="preserve">Governance flow diagram</w:t>
      </w:r>
      <w:r>
        <w:t xml:space="preserve"> </w:t>
      </w:r>
      <w:r>
        <w:t xml:space="preserve">— the hero animation communicates the entire value proposition in 3 seconds.</w:t>
      </w:r>
      <w:r>
        <w:t xml:space="preserve"> </w:t>
      </w:r>
      <w:r>
        <w:t xml:space="preserve">-</w:t>
      </w:r>
      <w:r>
        <w:t xml:space="preserve"> </w:t>
      </w:r>
      <w:r>
        <w:rPr>
          <w:bCs/>
          <w:b/>
        </w:rPr>
        <w:t xml:space="preserve">12 Forrester Perfect Scores</w:t>
      </w:r>
      <w:r>
        <w:t xml:space="preserve"> </w:t>
      </w:r>
      <w:r>
        <w:t xml:space="preserve">— third-party validation of feature depth.</w:t>
      </w:r>
      <w:r>
        <w:t xml:space="preserve"> </w:t>
      </w:r>
      <w:r>
        <w:t xml:space="preserve">-</w:t>
      </w:r>
      <w:r>
        <w:t xml:space="preserve"> </w:t>
      </w:r>
      <w:r>
        <w:rPr>
          <w:bCs/>
          <w:b/>
        </w:rPr>
        <w:t xml:space="preserve">Stats callouts</w:t>
      </w:r>
      <w:r>
        <w:t xml:space="preserve"> </w:t>
      </w:r>
      <w:r>
        <w:t xml:space="preserve">—</w:t>
      </w:r>
      <w:r>
        <w:t xml:space="preserve"> </w:t>
      </w:r>
      <w:r>
        <w:t xml:space="preserve">“</w:t>
      </w:r>
      <w:r>
        <w:t xml:space="preserve">10x Faster Compliance,</w:t>
      </w:r>
      <w:r>
        <w:t xml:space="preserve">”</w:t>
      </w:r>
      <w:r>
        <w:t xml:space="preserve"> </w:t>
      </w:r>
      <w:r>
        <w:t xml:space="preserve">“</w:t>
      </w:r>
      <w:r>
        <w:t xml:space="preserve">60% Faster Reviews.</w:t>
      </w:r>
      <w:r>
        <w:t xml:space="preserve">”</w:t>
      </w:r>
      <w:r>
        <w:t xml:space="preserve"> </w:t>
      </w:r>
      <w:r>
        <w:t xml:space="preserve">Concrete numbers, not fluff.</w:t>
      </w:r>
    </w:p>
    <w:p>
      <w:pPr>
        <w:pStyle w:val="BodyText"/>
      </w:pPr>
      <w:r>
        <w:rPr>
          <w:bCs/>
          <w:b/>
        </w:rPr>
        <w:t xml:space="preserve">What Credo AI gets wrong:</w:t>
      </w:r>
      <w:r>
        <w:t xml:space="preserve"> </w:t>
      </w:r>
      <w:r>
        <w:t xml:space="preserve">-</w:t>
      </w:r>
      <w:r>
        <w:t xml:space="preserve"> </w:t>
      </w:r>
      <w:r>
        <w:rPr>
          <w:bCs/>
          <w:b/>
        </w:rPr>
        <w:t xml:space="preserve">Demo-only gate</w:t>
      </w:r>
      <w:r>
        <w:t xml:space="preserve"> </w:t>
      </w:r>
      <w:r>
        <w:t xml:space="preserve">— no self-service signup. Every prospect must book a demo. This kills developer adoption and mid-market velocity.</w:t>
      </w:r>
      <w:r>
        <w:t xml:space="preserve"> </w:t>
      </w:r>
      <w:r>
        <w:t xml:space="preserve">-</w:t>
      </w:r>
      <w:r>
        <w:t xml:space="preserve"> </w:t>
      </w:r>
      <w:r>
        <w:rPr>
          <w:bCs/>
          <w:b/>
        </w:rPr>
        <w:t xml:space="preserve">Cookie consent popup managed by Usercentrics</w:t>
      </w:r>
      <w:r>
        <w:t xml:space="preserve"> </w:t>
      </w:r>
      <w:r>
        <w:t xml:space="preserve">— ironic friction for an AI governance company.</w:t>
      </w:r>
      <w:r>
        <w:t xml:space="preserve"> </w:t>
      </w:r>
      <w:r>
        <w:t xml:space="preserve">-</w:t>
      </w:r>
      <w:r>
        <w:t xml:space="preserve"> </w:t>
      </w:r>
      <w:r>
        <w:rPr>
          <w:bCs/>
          <w:b/>
        </w:rPr>
        <w:t xml:space="preserve">No public user feedback</w:t>
      </w:r>
      <w:r>
        <w:t xml:space="preserve"> </w:t>
      </w:r>
      <w:r>
        <w:t xml:space="preserve">— Gartner Peer Insights shows zero reviews. The UX claims are unvalidated by real users.</w:t>
      </w:r>
    </w:p>
    <w:bookmarkEnd w:id="109"/>
    <w:bookmarkStart w:id="110" w:name="the-demo-gate-problem"/>
    <w:p>
      <w:pPr>
        <w:pStyle w:val="Heading3"/>
      </w:pPr>
      <w:r>
        <w:rPr>
          <w:b/>
          <w:color w:val="34495E"/>
          <w:sz w:val="26"/>
        </w:rPr>
        <w:t xml:space="preserve">5.6 The Demo Gate Problem</w:t>
      </w:r>
    </w:p>
    <w:p>
      <w:pPr>
        <w:pStyle w:val="FirstParagraph"/>
      </w:pPr>
      <w:r>
        <w:t xml:space="preserve">Eight of the ten competitors we analyzed require demo signup before product access: Credo AI, Cranium, WitnessAI, Zenity, OneTrust, Holistic AI, MetricStream, Optro. Only Wiz (agentless deployment) and Vanta (self-serve with free trial) offer genuine self-service paths.</w:t>
      </w:r>
    </w:p>
    <w:p>
      <w:pPr>
        <w:pStyle w:val="BodyText"/>
      </w:pPr>
      <w:r>
        <w:rPr>
          <w:bCs/>
          <w:b/>
        </w:rPr>
        <w:t xml:space="preserve">Why the demo gate is a strategic vulnerability:</w:t>
      </w:r>
      <w:r>
        <w:t xml:space="preserve"> </w:t>
      </w:r>
      <w:r>
        <w:t xml:space="preserve">-</w:t>
      </w:r>
      <w:r>
        <w:t xml:space="preserve"> </w:t>
      </w:r>
      <w:r>
        <w:rPr>
          <w:bCs/>
          <w:b/>
        </w:rPr>
        <w:t xml:space="preserve">Developer adoption dies</w:t>
      </w:r>
      <w:r>
        <w:t xml:space="preserve"> </w:t>
      </w:r>
      <w:r>
        <w:t xml:space="preserve">— developers do not book demos. They sign up, try, and decide in 10 minutes. No self-serve = no developer mindshare.</w:t>
      </w:r>
      <w:r>
        <w:t xml:space="preserve"> </w:t>
      </w:r>
      <w:r>
        <w:t xml:space="preserve">-</w:t>
      </w:r>
      <w:r>
        <w:t xml:space="preserve"> </w:t>
      </w:r>
      <w:r>
        <w:rPr>
          <w:bCs/>
          <w:b/>
        </w:rPr>
        <w:t xml:space="preserve">Mid-market exclusion</w:t>
      </w:r>
      <w:r>
        <w:t xml:space="preserve"> </w:t>
      </w:r>
      <w:r>
        <w:t xml:space="preserve">— companies with &lt;$50K procurement budgets cannot justify a sales call. The demo gate self-selects for enterprise, leaving 90% of the market unserved.</w:t>
      </w:r>
      <w:r>
        <w:t xml:space="preserve"> </w:t>
      </w:r>
      <w:r>
        <w:t xml:space="preserve">-</w:t>
      </w:r>
      <w:r>
        <w:t xml:space="preserve"> </w:t>
      </w:r>
      <w:r>
        <w:rPr>
          <w:bCs/>
          <w:b/>
        </w:rPr>
        <w:t xml:space="preserve">Competitive friction</w:t>
      </w:r>
      <w:r>
        <w:t xml:space="preserve"> </w:t>
      </w:r>
      <w:r>
        <w:t xml:space="preserve">— every hour between intent and first value is an hour the prospect can evaluate a competitor.</w:t>
      </w:r>
      <w:r>
        <w:t xml:space="preserve"> </w:t>
      </w:r>
      <w:r>
        <w:t xml:space="preserve">-</w:t>
      </w:r>
      <w:r>
        <w:t xml:space="preserve"> </w:t>
      </w:r>
      <w:r>
        <w:rPr>
          <w:bCs/>
          <w:b/>
        </w:rPr>
        <w:t xml:space="preserve">WitnessAI’s product page 404</w:t>
      </w:r>
      <w:r>
        <w:t xml:space="preserve"> </w:t>
      </w:r>
      <w:r>
        <w:t xml:space="preserve">— the worst-case scenario. A prospect clicks</w:t>
      </w:r>
      <w:r>
        <w:t xml:space="preserve"> </w:t>
      </w:r>
      <w:r>
        <w:t xml:space="preserve">“</w:t>
      </w:r>
      <w:r>
        <w:t xml:space="preserve">Product</w:t>
      </w:r>
      <w:r>
        <w:t xml:space="preserve">”</w:t>
      </w:r>
      <w:r>
        <w:t xml:space="preserve"> </w:t>
      </w:r>
      <w:r>
        <w:t xml:space="preserve">and gets a dead page. Trust destroyed instantly.</w:t>
      </w:r>
    </w:p>
    <w:p>
      <w:pPr>
        <w:pStyle w:val="BodyText"/>
      </w:pPr>
      <w:r>
        <w:rPr>
          <w:bCs/>
          <w:b/>
        </w:rPr>
        <w:t xml:space="preserve">SOV3 rule:</w:t>
      </w:r>
      <w:r>
        <w:t xml:space="preserve"> </w:t>
      </w:r>
      <w:r>
        <w:t xml:space="preserve">Self-service signup, no credit card required, pre-loaded sample data, &lt;5 minutes to first insight. Demo option available for enterprise prospects who want it — but never required.</w:t>
      </w:r>
    </w:p>
    <w:bookmarkEnd w:id="110"/>
    <w:bookmarkStart w:id="111" w:name="sov3-ux-target-design"/>
    <w:p>
      <w:pPr>
        <w:pStyle w:val="Heading3"/>
      </w:pPr>
      <w:r>
        <w:rPr>
          <w:b/>
          <w:color w:val="34495E"/>
          <w:sz w:val="26"/>
        </w:rPr>
        <w:t xml:space="preserve">5.7 SOV3 UX Target Design</w:t>
      </w:r>
    </w:p>
    <w:p>
      <w:pPr>
        <w:pStyle w:val="FirstParagraph"/>
      </w:pPr>
      <w:r>
        <w:t xml:space="preserve">The target is</w:t>
      </w:r>
      <w:r>
        <w:t xml:space="preserve"> </w:t>
      </w:r>
      <w:r>
        <w:rPr>
          <w:bCs/>
          <w:b/>
        </w:rPr>
        <w:t xml:space="preserve">“</w:t>
      </w:r>
      <w:r>
        <w:rPr>
          <w:bCs/>
          <w:b/>
        </w:rPr>
        <w:t xml:space="preserve">Wiz-Simplicity meets Credo AI Intelligence</w:t>
      </w:r>
      <w:r>
        <w:rPr>
          <w:bCs/>
          <w:b/>
        </w:rPr>
        <w:t xml:space="preserve">”</w:t>
      </w:r>
      <w:r>
        <w:t xml:space="preserve"> </w:t>
      </w:r>
      <w:r>
        <w:t xml:space="preserve">— a dark-mode, single-pane dashboard with radar trust charts, Vanta-style checklist onboarding, and agentless deployment. Every design decision must answer one question: can a developer with no compliance background get value in under 5 minutes?</w:t>
      </w:r>
    </w:p>
    <w:p>
      <w:pPr>
        <w:pStyle w:val="BodyText"/>
      </w:pPr>
      <w:r>
        <w:rPr>
          <w:bCs/>
          <w:b/>
        </w:rPr>
        <w:t xml:space="preserve">Design principles:</w:t>
      </w:r>
      <w:r>
        <w:t xml:space="preserve"> </w:t>
      </w:r>
      <w:r>
        <w:t xml:space="preserve">1.</w:t>
      </w:r>
      <w:r>
        <w:t xml:space="preserve"> </w:t>
      </w:r>
      <w:r>
        <w:rPr>
          <w:bCs/>
          <w:b/>
        </w:rPr>
        <w:t xml:space="preserve">Dark mode default</w:t>
      </w:r>
      <w:r>
        <w:t xml:space="preserve"> </w:t>
      </w:r>
      <w:r>
        <w:t xml:space="preserve">— security/governance professionals expect it. Light mode optional.</w:t>
      </w:r>
      <w:r>
        <w:t xml:space="preserve"> </w:t>
      </w:r>
      <w:r>
        <w:t xml:space="preserve">2.</w:t>
      </w:r>
      <w:r>
        <w:t xml:space="preserve"> </w:t>
      </w:r>
      <w:r>
        <w:rPr>
          <w:bCs/>
          <w:b/>
        </w:rPr>
        <w:t xml:space="preserve">Single pane of glass</w:t>
      </w:r>
      <w:r>
        <w:t xml:space="preserve"> </w:t>
      </w:r>
      <w:r>
        <w:t xml:space="preserve">— one unified view. No module-hopping, no tab-switching, no</w:t>
      </w:r>
      <w:r>
        <w:t xml:space="preserve"> </w:t>
      </w:r>
      <w:r>
        <w:t xml:space="preserve">“</w:t>
      </w:r>
      <w:r>
        <w:t xml:space="preserve">settings inside settings.</w:t>
      </w:r>
      <w:r>
        <w:t xml:space="preserve">”</w:t>
      </w:r>
      <w:r>
        <w:t xml:space="preserve"> </w:t>
      </w:r>
      <w:r>
        <w:t xml:space="preserve">3.</w:t>
      </w:r>
      <w:r>
        <w:t xml:space="preserve"> </w:t>
      </w:r>
      <w:r>
        <w:rPr>
          <w:bCs/>
          <w:b/>
        </w:rPr>
        <w:t xml:space="preserve">Radar trust charts</w:t>
      </w:r>
      <w:r>
        <w:t xml:space="preserve"> </w:t>
      </w:r>
      <w:r>
        <w:t xml:space="preserve">— Credo-style multi-dimensional trust scoring. Bias, Compliance, Security, Privacy, Safety, Fairness.</w:t>
      </w:r>
      <w:r>
        <w:t xml:space="preserve"> </w:t>
      </w:r>
      <w:r>
        <w:t xml:space="preserve">4.</w:t>
      </w:r>
      <w:r>
        <w:t xml:space="preserve"> </w:t>
      </w:r>
      <w:r>
        <w:rPr>
          <w:bCs/>
          <w:b/>
        </w:rPr>
        <w:t xml:space="preserve">Checklist onboarding</w:t>
      </w:r>
      <w:r>
        <w:t xml:space="preserve"> </w:t>
      </w:r>
      <w:r>
        <w:t xml:space="preserve">— Vanta-style 5-step setup with progress bars.</w:t>
      </w:r>
      <w:r>
        <w:t xml:space="preserve"> </w:t>
      </w:r>
      <w:r>
        <w:t xml:space="preserve">5.</w:t>
      </w:r>
      <w:r>
        <w:t xml:space="preserve"> </w:t>
      </w:r>
      <w:r>
        <w:rPr>
          <w:bCs/>
          <w:b/>
        </w:rPr>
        <w:t xml:space="preserve">Agentless deployment</w:t>
      </w:r>
      <w:r>
        <w:t xml:space="preserve"> </w:t>
      </w:r>
      <w:r>
        <w:t xml:space="preserve">— API keys, not endpoint agents. Connect and see results in &lt;5 minutes.</w:t>
      </w:r>
      <w:r>
        <w:t xml:space="preserve"> </w:t>
      </w:r>
      <w:r>
        <w:t xml:space="preserve">6.</w:t>
      </w:r>
      <w:r>
        <w:t xml:space="preserve"> </w:t>
      </w:r>
      <w:r>
        <w:rPr>
          <w:bCs/>
          <w:b/>
        </w:rPr>
        <w:t xml:space="preserve">Maximum 5 nav sections</w:t>
      </w:r>
      <w:r>
        <w:t xml:space="preserve"> </w:t>
      </w:r>
      <w:r>
        <w:t xml:space="preserve">— Dashboard, Agents, Policies, Reports, Settings. No more.</w:t>
      </w:r>
      <w:r>
        <w:t xml:space="preserve"> </w:t>
      </w:r>
      <w:r>
        <w:t xml:space="preserve">7.</w:t>
      </w:r>
      <w:r>
        <w:t xml:space="preserve"> </w:t>
      </w:r>
      <w:r>
        <w:rPr>
          <w:bCs/>
          <w:b/>
        </w:rPr>
        <w:t xml:space="preserve">Command bar navigation</w:t>
      </w:r>
      <w:r>
        <w:t xml:space="preserve"> </w:t>
      </w:r>
      <w:r>
        <w:t xml:space="preserve">— type</w:t>
      </w:r>
      <w:r>
        <w:t xml:space="preserve"> </w:t>
      </w:r>
      <w:r>
        <w:rPr>
          <w:rStyle w:val="VerbatimChar"/>
        </w:rPr>
        <w:t xml:space="preserve">/</w:t>
      </w:r>
      <w:r>
        <w:t xml:space="preserve"> </w:t>
      </w:r>
      <w:r>
        <w:t xml:space="preserve">to search agents, policies, violations, docs. Everywhere.</w:t>
      </w:r>
      <w:r>
        <w:t xml:space="preserve"> </w:t>
      </w:r>
      <w:r>
        <w:t xml:space="preserve">8.</w:t>
      </w:r>
      <w:r>
        <w:t xml:space="preserve"> </w:t>
      </w:r>
      <w:r>
        <w:rPr>
          <w:bCs/>
          <w:b/>
        </w:rPr>
        <w:t xml:space="preserve">&lt;2 clicks to any action</w:t>
      </w:r>
      <w:r>
        <w:t xml:space="preserve"> </w:t>
      </w:r>
      <w:r>
        <w:t xml:space="preserve">— flat navigation hierarchy. No buried features.</w:t>
      </w:r>
      <w:r>
        <w:t xml:space="preserve"> </w:t>
      </w:r>
      <w:r>
        <w:t xml:space="preserve">9.</w:t>
      </w:r>
      <w:r>
        <w:t xml:space="preserve"> </w:t>
      </w:r>
      <w:r>
        <w:rPr>
          <w:bCs/>
          <w:b/>
        </w:rPr>
        <w:t xml:space="preserve">Contextual help tooltips</w:t>
      </w:r>
      <w:r>
        <w:t xml:space="preserve"> </w:t>
      </w:r>
      <w:r>
        <w:t xml:space="preserve">— every UI element has a ? tooltip explaining what it does and why it matters.</w:t>
      </w:r>
      <w:r>
        <w:t xml:space="preserve"> </w:t>
      </w:r>
      <w:r>
        <w:t xml:space="preserve">10.</w:t>
      </w:r>
      <w:r>
        <w:t xml:space="preserve"> </w:t>
      </w:r>
      <w:r>
        <w:rPr>
          <w:bCs/>
          <w:b/>
        </w:rPr>
        <w:t xml:space="preserve">Transparent pricing</w:t>
      </w:r>
      <w:r>
        <w:t xml:space="preserve"> </w:t>
      </w:r>
      <w:r>
        <w:t xml:space="preserve">— no</w:t>
      </w:r>
      <w:r>
        <w:t xml:space="preserve"> </w:t>
      </w:r>
      <w:r>
        <w:t xml:space="preserve">“</w:t>
      </w:r>
      <w:r>
        <w:t xml:space="preserve">contact sales</w:t>
      </w:r>
      <w:r>
        <w:t xml:space="preserve">”</w:t>
      </w:r>
      <w:r>
        <w:t xml:space="preserve"> </w:t>
      </w:r>
      <w:r>
        <w:t xml:space="preserve">pricing gates. Plans visible on the website.</w:t>
      </w:r>
    </w:p>
    <w:bookmarkEnd w:id="111"/>
    <w:bookmarkStart w:id="112" w:name="recommended-dashboard-architecture"/>
    <w:p>
      <w:pPr>
        <w:pStyle w:val="Heading3"/>
      </w:pPr>
      <w:r>
        <w:rPr>
          <w:b/>
          <w:color w:val="34495E"/>
          <w:sz w:val="26"/>
        </w:rPr>
        <w:t xml:space="preserve">5.8 Recommended Dashboard Architecture</w:t>
      </w:r>
    </w:p>
    <w:p>
      <w:pPr>
        <w:pStyle w:val="FirstParagraph"/>
      </w:pPr>
      <w:r>
        <w:t xml:space="preserve">The SOV3 dashboard is a four-quadrant layout combining the best patterns from all competitors: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329"/>
        <w:gridCol w:w="3494"/>
        <w:gridCol w:w="2096"/>
      </w:tblGrid>
      <w:tr>
        <w:trPr>
          <w:tblHeader w:val="true"/>
        </w:trPr>
        <w:tc>
          <w:tcPr>
            <w:tcW w:type="dxa" w:w="3120"/>
            <w:shd w:fill="2C3E50" w:val="clear"/>
            <w:vAlign w:val="center"/>
          </w:tcPr>
          <w:p>
            <w:pPr>
              <w:pStyle w:val="Compact"/>
              <w:jc w:val="center"/>
            </w:pPr>
            <w:r>
              <w:rPr>
                <w:b/>
                <w:color w:val="FFFFFF"/>
                <w:sz w:val="18"/>
              </w:rPr>
              <w:t xml:space="preserve">Quadrant</w:t>
            </w:r>
          </w:p>
        </w:tc>
        <w:tc>
          <w:tcPr>
            <w:tcW w:type="dxa" w:w="3120"/>
            <w:shd w:fill="2C3E50" w:val="clear"/>
            <w:vAlign w:val="center"/>
          </w:tcPr>
          <w:p>
            <w:pPr>
              <w:pStyle w:val="Compact"/>
              <w:jc w:val="center"/>
            </w:pPr>
            <w:r>
              <w:rPr>
                <w:b/>
                <w:color w:val="FFFFFF"/>
                <w:sz w:val="18"/>
              </w:rPr>
              <w:t xml:space="preserve">Pattern Source</w:t>
            </w:r>
          </w:p>
        </w:tc>
        <w:tc>
          <w:tcPr>
            <w:tcW w:type="dxa" w:w="3120"/>
            <w:shd w:fill="2C3E50" w:val="clear"/>
            <w:vAlign w:val="center"/>
          </w:tcPr>
          <w:p>
            <w:pPr>
              <w:pStyle w:val="Compact"/>
              <w:jc w:val="center"/>
            </w:pPr>
            <w:r>
              <w:rPr>
                <w:b/>
                <w:color w:val="FFFFFF"/>
                <w:sz w:val="18"/>
              </w:rPr>
              <w:t xml:space="preserve">Content</w:t>
            </w:r>
          </w:p>
        </w:tc>
      </w:tr>
      <w:tr>
        <w:tc>
          <w:tcPr>
            <w:tcW w:type="dxa" w:w="3120"/>
            <w:shd w:fill="F8F9FA" w:val="clear"/>
            <w:vAlign w:val="center"/>
          </w:tcPr>
          <w:p>
            <w:pPr>
              <w:pStyle w:val="Compact"/>
              <w:jc w:val="left"/>
            </w:pPr>
            <w:r>
              <w:rPr>
                <w:bCs/>
                <w:b/>
                <w:sz w:val="16"/>
              </w:rPr>
              <w:t xml:space="preserve">Top-Left: Agent Governance Graph</w:t>
            </w:r>
          </w:p>
        </w:tc>
        <w:tc>
          <w:tcPr>
            <w:tcW w:type="dxa" w:w="3120"/>
            <w:shd w:fill="F8F9FA" w:val="clear"/>
            <w:vAlign w:val="center"/>
          </w:tcPr>
          <w:p>
            <w:pPr>
              <w:pStyle w:val="Compact"/>
              <w:jc w:val="left"/>
            </w:pPr>
            <w:r>
              <w:rPr>
                <w:sz w:val="16"/>
              </w:rPr>
              <w:t xml:space="preserve">Wiz-style</w:t>
            </w:r>
          </w:p>
        </w:tc>
        <w:tc>
          <w:tcPr>
            <w:tcW w:type="dxa" w:w="3120"/>
            <w:shd w:fill="F8F9FA" w:val="clear"/>
            <w:vAlign w:val="center"/>
          </w:tcPr>
          <w:p>
            <w:pPr>
              <w:pStyle w:val="Compact"/>
              <w:jc w:val="left"/>
            </w:pPr>
            <w:r>
              <w:rPr>
                <w:sz w:val="16"/>
              </w:rPr>
              <w:t xml:space="preserve">All AI agents as nodes in a force-directed graph. Size = risk score. Color = compliance status (green/yellow/red). Click any agent for detail panel.</w:t>
            </w:r>
          </w:p>
        </w:tc>
      </w:tr>
      <w:tr>
        <w:tc>
          <w:tcPr>
            <w:tcW w:type="dxa" w:w="3120"/>
            <w:shd w:fill="FFFFFF" w:val="clear"/>
            <w:vAlign w:val="center"/>
          </w:tcPr>
          <w:p>
            <w:pPr>
              <w:pStyle w:val="Compact"/>
              <w:jc w:val="left"/>
            </w:pPr>
            <w:r>
              <w:rPr>
                <w:bCs/>
                <w:b/>
                <w:sz w:val="16"/>
              </w:rPr>
              <w:t xml:space="preserve">Top-Right: Compliance Checklist</w:t>
            </w:r>
          </w:p>
        </w:tc>
        <w:tc>
          <w:tcPr>
            <w:tcW w:type="dxa" w:w="3120"/>
            <w:shd w:fill="FFFFFF" w:val="clear"/>
            <w:vAlign w:val="center"/>
          </w:tcPr>
          <w:p>
            <w:pPr>
              <w:pStyle w:val="Compact"/>
              <w:jc w:val="left"/>
            </w:pPr>
            <w:r>
              <w:rPr>
                <w:sz w:val="16"/>
              </w:rPr>
              <w:t xml:space="preserve">Vanta-style</w:t>
            </w:r>
          </w:p>
        </w:tc>
        <w:tc>
          <w:tcPr>
            <w:tcW w:type="dxa" w:w="3120"/>
            <w:shd w:fill="FFFFFF" w:val="clear"/>
            <w:vAlign w:val="center"/>
          </w:tcPr>
          <w:p>
            <w:pPr>
              <w:pStyle w:val="Compact"/>
              <w:jc w:val="left"/>
            </w:pPr>
            <w:r>
              <w:rPr>
                <w:sz w:val="16"/>
              </w:rPr>
              <w:t xml:space="preserve">Framework progress bars — EU AI Act, NIST RMF, ISO 42001, SOC 2. % complete with remediation task list.</w:t>
            </w:r>
          </w:p>
        </w:tc>
      </w:tr>
      <w:tr>
        <w:tc>
          <w:tcPr>
            <w:tcW w:type="dxa" w:w="3120"/>
            <w:shd w:fill="F8F9FA" w:val="clear"/>
            <w:vAlign w:val="center"/>
          </w:tcPr>
          <w:p>
            <w:pPr>
              <w:pStyle w:val="Compact"/>
              <w:jc w:val="left"/>
            </w:pPr>
            <w:r>
              <w:rPr>
                <w:bCs/>
                <w:b/>
                <w:sz w:val="16"/>
              </w:rPr>
              <w:t xml:space="preserve">Bottom-Left: Trust Radar</w:t>
            </w:r>
          </w:p>
        </w:tc>
        <w:tc>
          <w:tcPr>
            <w:tcW w:type="dxa" w:w="3120"/>
            <w:shd w:fill="F8F9FA" w:val="clear"/>
            <w:vAlign w:val="center"/>
          </w:tcPr>
          <w:p>
            <w:pPr>
              <w:pStyle w:val="Compact"/>
              <w:jc w:val="left"/>
            </w:pPr>
            <w:r>
              <w:rPr>
                <w:sz w:val="16"/>
              </w:rPr>
              <w:t xml:space="preserve">Credo-style</w:t>
            </w:r>
          </w:p>
        </w:tc>
        <w:tc>
          <w:tcPr>
            <w:tcW w:type="dxa" w:w="3120"/>
            <w:shd w:fill="F8F9FA" w:val="clear"/>
            <w:vAlign w:val="center"/>
          </w:tcPr>
          <w:p>
            <w:pPr>
              <w:pStyle w:val="Compact"/>
              <w:jc w:val="left"/>
            </w:pPr>
            <w:r>
              <w:rPr>
                <w:sz w:val="16"/>
              </w:rPr>
              <w:t xml:space="preserve">6-dimensional radar chart — Bias, Compliance, Security, Privacy, Safety, Fairness — for the selected agent or aggregate fleet.</w:t>
            </w:r>
          </w:p>
        </w:tc>
      </w:tr>
      <w:tr>
        <w:tc>
          <w:tcPr>
            <w:tcW w:type="dxa" w:w="3120"/>
            <w:shd w:fill="FFFFFF" w:val="clear"/>
            <w:vAlign w:val="center"/>
          </w:tcPr>
          <w:p>
            <w:pPr>
              <w:pStyle w:val="Compact"/>
              <w:jc w:val="left"/>
            </w:pPr>
            <w:r>
              <w:rPr>
                <w:bCs/>
                <w:b/>
                <w:sz w:val="16"/>
              </w:rPr>
              <w:t xml:space="preserve">Bottom-Right: Real-Time Alerts</w:t>
            </w:r>
          </w:p>
        </w:tc>
        <w:tc>
          <w:tcPr>
            <w:tcW w:type="dxa" w:w="3120"/>
            <w:shd w:fill="FFFFFF" w:val="clear"/>
            <w:vAlign w:val="center"/>
          </w:tcPr>
          <w:p>
            <w:pPr>
              <w:pStyle w:val="Compact"/>
              <w:jc w:val="left"/>
            </w:pPr>
            <w:r>
              <w:rPr>
                <w:sz w:val="16"/>
              </w:rPr>
              <w:t xml:space="preserve">Intelligent filter</w:t>
            </w:r>
          </w:p>
        </w:tc>
        <w:tc>
          <w:tcPr>
            <w:tcW w:type="dxa" w:w="3120"/>
            <w:shd w:fill="FFFFFF" w:val="clear"/>
            <w:vAlign w:val="center"/>
          </w:tcPr>
          <w:p>
            <w:pPr>
              <w:pStyle w:val="Compact"/>
              <w:jc w:val="left"/>
            </w:pPr>
            <w:r>
              <w:rPr>
                <w:sz w:val="16"/>
              </w:rPr>
              <w:t xml:space="preserve">Actionable alerts only — policy violations, drift detection, threshold breaches. No raw logs. Grouped by severity.</w:t>
            </w:r>
          </w:p>
        </w:tc>
      </w:tr>
    </w:tbl>
    <w:p>
      <w:pPr>
        <w:pStyle w:val="BodyText"/>
      </w:pPr>
      <w:r>
        <w:rPr>
          <w:bCs/>
          <w:b/>
        </w:rPr>
        <w:t xml:space="preserve">Supporting components:</w:t>
      </w:r>
      <w:r>
        <w:t xml:space="preserve"> </w:t>
      </w:r>
      <w:r>
        <w:t xml:space="preserve">-</w:t>
      </w:r>
      <w:r>
        <w:t xml:space="preserve"> </w:t>
      </w:r>
      <w:r>
        <w:rPr>
          <w:bCs/>
          <w:b/>
        </w:rPr>
        <w:t xml:space="preserve">Left sidebar</w:t>
      </w:r>
      <w:r>
        <w:t xml:space="preserve"> </w:t>
      </w:r>
      <w:r>
        <w:t xml:space="preserve">— icon + label navigation: Dashboard, Agents, Policies, Reports, Settings. Collapsible.</w:t>
      </w:r>
      <w:r>
        <w:t xml:space="preserve"> </w:t>
      </w:r>
      <w:r>
        <w:t xml:space="preserve">-</w:t>
      </w:r>
      <w:r>
        <w:t xml:space="preserve"> </w:t>
      </w:r>
      <w:r>
        <w:rPr>
          <w:bCs/>
          <w:b/>
        </w:rPr>
        <w:t xml:space="preserve">Top bar</w:t>
      </w:r>
      <w:r>
        <w:t xml:space="preserve"> </w:t>
      </w:r>
      <w:r>
        <w:t xml:space="preserve">— search/command bar, notification bell (red badge for critical), user avatar, org switcher.</w:t>
      </w:r>
      <w:r>
        <w:t xml:space="preserve"> </w:t>
      </w:r>
      <w:r>
        <w:t xml:space="preserve">-</w:t>
      </w:r>
      <w:r>
        <w:t xml:space="preserve"> </w:t>
      </w:r>
      <w:r>
        <w:rPr>
          <w:bCs/>
          <w:b/>
        </w:rPr>
        <w:t xml:space="preserve">Detail panels</w:t>
      </w:r>
      <w:r>
        <w:t xml:space="preserve"> </w:t>
      </w:r>
      <w:r>
        <w:t xml:space="preserve">— slide-out from right side on agent/policy click. No page navigation.</w:t>
      </w:r>
      <w:r>
        <w:t xml:space="preserve"> </w:t>
      </w:r>
      <w:r>
        <w:t xml:space="preserve">-</w:t>
      </w:r>
      <w:r>
        <w:t xml:space="preserve"> </w:t>
      </w:r>
      <w:r>
        <w:rPr>
          <w:bCs/>
          <w:b/>
        </w:rPr>
        <w:t xml:space="preserve">Onboarding overlay</w:t>
      </w:r>
      <w:r>
        <w:t xml:space="preserve"> </w:t>
      </w:r>
      <w:r>
        <w:t xml:space="preserve">— checklist overlay on first login, dismissible, resumable.</w:t>
      </w:r>
      <w:r>
        <w:t xml:space="preserve"> </w:t>
      </w:r>
      <w:r>
        <w:t xml:space="preserve">-</w:t>
      </w:r>
      <w:r>
        <w:t xml:space="preserve"> </w:t>
      </w:r>
      <w:r>
        <w:rPr>
          <w:bCs/>
          <w:b/>
        </w:rPr>
        <w:t xml:space="preserve">Welcome chatbot</w:t>
      </w:r>
      <w:r>
        <w:t xml:space="preserve"> </w:t>
      </w:r>
      <w:r>
        <w:t xml:space="preserve">— floating FAB bottom-right,</w:t>
      </w:r>
      <w:r>
        <w:t xml:space="preserve"> </w:t>
      </w:r>
      <w:r>
        <w:t xml:space="preserve">“</w:t>
      </w:r>
      <w:r>
        <w:t xml:space="preserve">How can we help?</w:t>
      </w:r>
      <w:r>
        <w:t xml:space="preserve">”</w:t>
      </w:r>
    </w:p>
    <w:p>
      <w:r>
        <w:rPr>
          <w:sz w:val="20"/>
        </w:rPr>
        <w:pict>
          <v:rect style="width:0;height:1.5pt" o:hralign="center" o:hrstd="t" o:hr="t"/>
        </w:pict>
      </w:r>
    </w:p>
    <w:bookmarkEnd w:id="112"/>
    <w:bookmarkEnd w:id="113"/>
    <w:bookmarkStart w:id="119" w:name="Xf7f7734b05ff0e3b1852965a4979605cd2f3760"/>
    <w:p>
      <w:pPr>
        <w:pStyle w:val="Heading2"/>
      </w:pPr>
      <w:r>
        <w:rPr>
          <w:b/>
          <w:color w:val="2C3E50"/>
          <w:sz w:val="32"/>
        </w:rPr>
        <w:t xml:space="preserve">6. Technical Architecture Reverse-Engineering</w:t>
      </w:r>
    </w:p>
    <w:bookmarkStart w:id="114" w:name="architecture-patterns-found"/>
    <w:p>
      <w:pPr>
        <w:pStyle w:val="Heading3"/>
      </w:pPr>
      <w:r>
        <w:rPr>
          <w:b/>
          <w:color w:val="34495E"/>
          <w:sz w:val="26"/>
        </w:rPr>
        <w:t xml:space="preserve">6.1 Architecture Patterns Found</w:t>
      </w:r>
    </w:p>
    <w:p>
      <w:pPr>
        <w:pStyle w:val="FirstParagraph"/>
      </w:pPr>
      <w:r>
        <w:t xml:space="preserve">Our analysis of 15+ platforms reveals three dominant architecture patterns, each with distinct tradeoffs: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697"/>
        <w:gridCol w:w="1885"/>
        <w:gridCol w:w="2074"/>
        <w:gridCol w:w="2262"/>
      </w:tblGrid>
      <w:tr>
        <w:trPr>
          <w:tblHeader w:val="true"/>
        </w:trPr>
        <w:tc>
          <w:tcPr>
            <w:tcW w:type="dxa" w:w="2340"/>
            <w:shd w:fill="2C3E50" w:val="clear"/>
            <w:vAlign w:val="center"/>
          </w:tcPr>
          <w:p>
            <w:pPr>
              <w:pStyle w:val="Compact"/>
              <w:jc w:val="center"/>
            </w:pPr>
            <w:r>
              <w:rPr>
                <w:b/>
                <w:color w:val="FFFFFF"/>
                <w:sz w:val="18"/>
              </w:rPr>
              <w:t xml:space="preserve">Pattern</w:t>
            </w:r>
          </w:p>
        </w:tc>
        <w:tc>
          <w:tcPr>
            <w:tcW w:type="dxa" w:w="2340"/>
            <w:shd w:fill="2C3E50" w:val="clear"/>
            <w:vAlign w:val="center"/>
          </w:tcPr>
          <w:p>
            <w:pPr>
              <w:pStyle w:val="Compact"/>
              <w:jc w:val="center"/>
            </w:pPr>
            <w:r>
              <w:rPr>
                <w:b/>
                <w:color w:val="FFFFFF"/>
                <w:sz w:val="18"/>
              </w:rPr>
              <w:t xml:space="preserve">Examples</w:t>
            </w:r>
          </w:p>
        </w:tc>
        <w:tc>
          <w:tcPr>
            <w:tcW w:type="dxa" w:w="2340"/>
            <w:shd w:fill="2C3E50" w:val="clear"/>
            <w:vAlign w:val="center"/>
          </w:tcPr>
          <w:p>
            <w:pPr>
              <w:pStyle w:val="Compact"/>
              <w:jc w:val="center"/>
            </w:pPr>
            <w:r>
              <w:rPr>
                <w:b/>
                <w:color w:val="FFFFFF"/>
                <w:sz w:val="18"/>
              </w:rPr>
              <w:t xml:space="preserve">Strengths</w:t>
            </w:r>
          </w:p>
        </w:tc>
        <w:tc>
          <w:tcPr>
            <w:tcW w:type="dxa" w:w="2340"/>
            <w:shd w:fill="2C3E50" w:val="clear"/>
            <w:vAlign w:val="center"/>
          </w:tcPr>
          <w:p>
            <w:pPr>
              <w:pStyle w:val="Compact"/>
              <w:jc w:val="center"/>
            </w:pPr>
            <w:r>
              <w:rPr>
                <w:b/>
                <w:color w:val="FFFFFF"/>
                <w:sz w:val="18"/>
              </w:rPr>
              <w:t xml:space="preserve">Weaknesses</w:t>
            </w:r>
          </w:p>
        </w:tc>
      </w:tr>
      <w:tr>
        <w:tc>
          <w:tcPr>
            <w:tcW w:type="dxa" w:w="2340"/>
            <w:shd w:fill="F8F9FA" w:val="clear"/>
            <w:vAlign w:val="center"/>
          </w:tcPr>
          <w:p>
            <w:pPr>
              <w:pStyle w:val="Compact"/>
              <w:jc w:val="left"/>
            </w:pPr>
            <w:r>
              <w:rPr>
                <w:bCs/>
                <w:b/>
                <w:sz w:val="16"/>
              </w:rPr>
              <w:t xml:space="preserve">Monolithic</w:t>
            </w:r>
          </w:p>
        </w:tc>
        <w:tc>
          <w:tcPr>
            <w:tcW w:type="dxa" w:w="2340"/>
            <w:shd w:fill="F8F9FA" w:val="clear"/>
            <w:vAlign w:val="center"/>
          </w:tcPr>
          <w:p>
            <w:pPr>
              <w:pStyle w:val="Compact"/>
              <w:jc w:val="left"/>
            </w:pPr>
            <w:r>
              <w:rPr>
                <w:sz w:val="16"/>
              </w:rPr>
              <w:t xml:space="preserve">OneTrust, ServiceNow</w:t>
            </w:r>
          </w:p>
        </w:tc>
        <w:tc>
          <w:tcPr>
            <w:tcW w:type="dxa" w:w="2340"/>
            <w:shd w:fill="F8F9FA" w:val="clear"/>
            <w:vAlign w:val="center"/>
          </w:tcPr>
          <w:p>
            <w:pPr>
              <w:pStyle w:val="Compact"/>
              <w:jc w:val="left"/>
            </w:pPr>
            <w:r>
              <w:rPr>
                <w:sz w:val="16"/>
              </w:rPr>
              <w:t xml:space="preserve">Deep feature stacks, enterprise trust, massive integration ecosystems</w:t>
            </w:r>
          </w:p>
        </w:tc>
        <w:tc>
          <w:tcPr>
            <w:tcW w:type="dxa" w:w="2340"/>
            <w:shd w:fill="F8F9FA" w:val="clear"/>
            <w:vAlign w:val="center"/>
          </w:tcPr>
          <w:p>
            <w:pPr>
              <w:pStyle w:val="Compact"/>
              <w:jc w:val="left"/>
            </w:pPr>
            <w:r>
              <w:rPr>
                <w:sz w:val="16"/>
              </w:rPr>
              <w:t xml:space="preserve">3-month implementations, bolt-on AI governance, complexity bloat, modular disconnects</w:t>
            </w:r>
          </w:p>
        </w:tc>
      </w:tr>
      <w:tr>
        <w:tc>
          <w:tcPr>
            <w:tcW w:type="dxa" w:w="2340"/>
            <w:shd w:fill="FFFFFF" w:val="clear"/>
            <w:vAlign w:val="center"/>
          </w:tcPr>
          <w:p>
            <w:pPr>
              <w:pStyle w:val="Compact"/>
              <w:jc w:val="left"/>
            </w:pPr>
            <w:r>
              <w:rPr>
                <w:bCs/>
                <w:b/>
                <w:sz w:val="16"/>
              </w:rPr>
              <w:t xml:space="preserve">Modular</w:t>
            </w:r>
          </w:p>
        </w:tc>
        <w:tc>
          <w:tcPr>
            <w:tcW w:type="dxa" w:w="2340"/>
            <w:shd w:fill="FFFFFF" w:val="clear"/>
            <w:vAlign w:val="center"/>
          </w:tcPr>
          <w:p>
            <w:pPr>
              <w:pStyle w:val="Compact"/>
              <w:jc w:val="left"/>
            </w:pPr>
            <w:r>
              <w:rPr>
                <w:sz w:val="16"/>
              </w:rPr>
              <w:t xml:space="preserve">Credo AI, Cranium</w:t>
            </w:r>
          </w:p>
        </w:tc>
        <w:tc>
          <w:tcPr>
            <w:tcW w:type="dxa" w:w="2340"/>
            <w:shd w:fill="FFFFFF" w:val="clear"/>
            <w:vAlign w:val="center"/>
          </w:tcPr>
          <w:p>
            <w:pPr>
              <w:pStyle w:val="Compact"/>
              <w:jc w:val="left"/>
            </w:pPr>
            <w:r>
              <w:rPr>
                <w:sz w:val="16"/>
              </w:rPr>
              <w:t xml:space="preserve">Purpose-built for AI governance, clean APIs, focused UX</w:t>
            </w:r>
          </w:p>
        </w:tc>
        <w:tc>
          <w:tcPr>
            <w:tcW w:type="dxa" w:w="2340"/>
            <w:shd w:fill="FFFFFF" w:val="clear"/>
            <w:vAlign w:val="center"/>
          </w:tcPr>
          <w:p>
            <w:pPr>
              <w:pStyle w:val="Compact"/>
              <w:jc w:val="left"/>
            </w:pPr>
            <w:r>
              <w:rPr>
                <w:sz w:val="16"/>
              </w:rPr>
              <w:t xml:space="preserve">Governance-only (no runtime), limited security enforcement, point-in-time compliance</w:t>
            </w:r>
          </w:p>
        </w:tc>
      </w:tr>
      <w:tr>
        <w:tc>
          <w:tcPr>
            <w:tcW w:type="dxa" w:w="2340"/>
            <w:shd w:fill="F8F9FA" w:val="clear"/>
            <w:vAlign w:val="center"/>
          </w:tcPr>
          <w:p>
            <w:pPr>
              <w:pStyle w:val="Compact"/>
              <w:jc w:val="left"/>
            </w:pPr>
            <w:r>
              <w:rPr>
                <w:bCs/>
                <w:b/>
                <w:sz w:val="16"/>
              </w:rPr>
              <w:t xml:space="preserve">Cloud-Native</w:t>
            </w:r>
          </w:p>
        </w:tc>
        <w:tc>
          <w:tcPr>
            <w:tcW w:type="dxa" w:w="2340"/>
            <w:shd w:fill="F8F9FA" w:val="clear"/>
            <w:vAlign w:val="center"/>
          </w:tcPr>
          <w:p>
            <w:pPr>
              <w:pStyle w:val="Compact"/>
              <w:jc w:val="left"/>
            </w:pPr>
            <w:r>
              <w:rPr>
                <w:sz w:val="16"/>
              </w:rPr>
              <w:t xml:space="preserve">CrowdStrike, Wiz, Palo Alto</w:t>
            </w:r>
          </w:p>
        </w:tc>
        <w:tc>
          <w:tcPr>
            <w:tcW w:type="dxa" w:w="2340"/>
            <w:shd w:fill="F8F9FA" w:val="clear"/>
            <w:vAlign w:val="center"/>
          </w:tcPr>
          <w:p>
            <w:pPr>
              <w:pStyle w:val="Compact"/>
              <w:jc w:val="left"/>
            </w:pPr>
            <w:r>
              <w:rPr>
                <w:sz w:val="16"/>
              </w:rPr>
              <w:t xml:space="preserve">Agentless/microservice deployment, real-time streaming, elastic scale</w:t>
            </w:r>
          </w:p>
        </w:tc>
        <w:tc>
          <w:tcPr>
            <w:tcW w:type="dxa" w:w="2340"/>
            <w:shd w:fill="F8F9FA" w:val="clear"/>
            <w:vAlign w:val="center"/>
          </w:tcPr>
          <w:p>
            <w:pPr>
              <w:pStyle w:val="Compact"/>
              <w:jc w:val="left"/>
            </w:pPr>
            <w:r>
              <w:rPr>
                <w:sz w:val="16"/>
              </w:rPr>
              <w:t xml:space="preserve">Security-only (no governance), SIEM complexity, requires dedicated analysts</w:t>
            </w:r>
          </w:p>
        </w:tc>
      </w:tr>
    </w:tbl>
    <w:p>
      <w:pPr>
        <w:pStyle w:val="BodyText"/>
      </w:pPr>
      <w:r>
        <w:rPr>
          <w:bCs/>
          <w:b/>
        </w:rPr>
        <w:t xml:space="preserve">Pattern analysis:</w:t>
      </w:r>
      <w:r>
        <w:t xml:space="preserve"> </w:t>
      </w:r>
      <w:r>
        <w:t xml:space="preserve">-</w:t>
      </w:r>
      <w:r>
        <w:t xml:space="preserve"> </w:t>
      </w:r>
      <w:r>
        <w:rPr>
          <w:bCs/>
          <w:b/>
        </w:rPr>
        <w:t xml:space="preserve">Monolithic platforms</w:t>
      </w:r>
      <w:r>
        <w:t xml:space="preserve"> </w:t>
      </w:r>
      <w:r>
        <w:t xml:space="preserve">(OneTrust, ServiceNow) built their AI governance modules as extensions of existing GRC tools. OneTrust acquired DataGuidance, Integris Software, and Tugboat Logic — each adds capability but also integration debt. ServiceNow IRM is a generic risk platform with AI features bolted on via Now Assist. Neither is purpose-built.</w:t>
      </w:r>
      <w:r>
        <w:t xml:space="preserve"> </w:t>
      </w:r>
      <w:r>
        <w:t xml:space="preserve">-</w:t>
      </w:r>
      <w:r>
        <w:t xml:space="preserve"> </w:t>
      </w:r>
      <w:r>
        <w:rPr>
          <w:bCs/>
          <w:b/>
        </w:rPr>
        <w:t xml:space="preserve">Modular platforms</w:t>
      </w:r>
      <w:r>
        <w:t xml:space="preserve"> </w:t>
      </w:r>
      <w:r>
        <w:t xml:space="preserve">(Credo AI, Cranium) are purpose-built for AI governance but lack runtime enforcement. Credo’s Governance Knowledge Graph connects regulations, risks, and controls brilliantly — but it</w:t>
      </w:r>
      <w:r>
        <w:t xml:space="preserve"> </w:t>
      </w:r>
      <w:r>
        <w:t xml:space="preserve">“</w:t>
      </w:r>
      <w:r>
        <w:t xml:space="preserve">documents what agents do</w:t>
      </w:r>
      <w:r>
        <w:t xml:space="preserve">”</w:t>
      </w:r>
      <w:r>
        <w:t xml:space="preserve"> </w:t>
      </w:r>
      <w:r>
        <w:t xml:space="preserve">without</w:t>
      </w:r>
      <w:r>
        <w:t xml:space="preserve"> </w:t>
      </w:r>
      <w:r>
        <w:t xml:space="preserve">“</w:t>
      </w:r>
      <w:r>
        <w:t xml:space="preserve">determining what agents can do.</w:t>
      </w:r>
      <w:r>
        <w:t xml:space="preserve">”</w:t>
      </w:r>
      <w:r>
        <w:t xml:space="preserve"> </w:t>
      </w:r>
      <w:r>
        <w:t xml:space="preserve">No runtime authentication, no authorization infrastructure.</w:t>
      </w:r>
      <w:r>
        <w:t xml:space="preserve"> </w:t>
      </w:r>
      <w:r>
        <w:t xml:space="preserve">-</w:t>
      </w:r>
      <w:r>
        <w:t xml:space="preserve"> </w:t>
      </w:r>
      <w:r>
        <w:rPr>
          <w:bCs/>
          <w:b/>
        </w:rPr>
        <w:t xml:space="preserve">Cloud-native security</w:t>
      </w:r>
      <w:r>
        <w:t xml:space="preserve"> </w:t>
      </w:r>
      <w:r>
        <w:t xml:space="preserve">(CrowdStrike, Wiz, Palo Alto Prisma AIRS) delivers real-time runtime enforcement but zero governance layer. CrowdStrike’s Threat Graph correlates 2+ trillion events weekly — impressive, but there is no concept of AI model registry, risk assessment workflows, or EU AI Act compliance documentation.</w:t>
      </w:r>
    </w:p>
    <w:p>
      <w:pPr>
        <w:pStyle w:val="BodyText"/>
      </w:pPr>
      <w:r>
        <w:rPr>
          <w:bCs/>
          <w:b/>
        </w:rPr>
        <w:t xml:space="preserve">The gap:</w:t>
      </w:r>
      <w:r>
        <w:t xml:space="preserve"> </w:t>
      </w:r>
      <w:r>
        <w:t xml:space="preserve">No vendor has successfully unified governance-layer capabilities (registry, compliance, risk workflows) with runtime-layer enforcement (security, monitoring, blocking). This is SOV3’s architectural opportunity.</w:t>
      </w:r>
    </w:p>
    <w:bookmarkEnd w:id="114"/>
    <w:bookmarkStart w:id="115" w:name="tech-stacks-identified"/>
    <w:p>
      <w:pPr>
        <w:pStyle w:val="Heading3"/>
      </w:pPr>
      <w:r>
        <w:rPr>
          <w:b/>
          <w:color w:val="34495E"/>
          <w:sz w:val="26"/>
        </w:rPr>
        <w:t xml:space="preserve">6.2 Tech Stacks Identified</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092"/>
        <w:gridCol w:w="1502"/>
        <w:gridCol w:w="955"/>
        <w:gridCol w:w="1365"/>
        <w:gridCol w:w="955"/>
        <w:gridCol w:w="2048"/>
      </w:tblGrid>
      <w:tr>
        <w:trPr>
          <w:tblHeader w:val="true"/>
        </w:trPr>
        <w:tc>
          <w:tcPr>
            <w:tcW w:type="dxa" w:w="1560"/>
            <w:shd w:fill="2C3E50" w:val="clear"/>
            <w:vAlign w:val="center"/>
          </w:tcPr>
          <w:p>
            <w:pPr>
              <w:pStyle w:val="Compact"/>
              <w:jc w:val="center"/>
            </w:pPr>
            <w:r>
              <w:rPr>
                <w:b/>
                <w:color w:val="FFFFFF"/>
                <w:sz w:val="18"/>
              </w:rPr>
              <w:t xml:space="preserve">Vendor</w:t>
            </w:r>
          </w:p>
        </w:tc>
        <w:tc>
          <w:tcPr>
            <w:tcW w:type="dxa" w:w="1560"/>
            <w:shd w:fill="2C3E50" w:val="clear"/>
            <w:vAlign w:val="center"/>
          </w:tcPr>
          <w:p>
            <w:pPr>
              <w:pStyle w:val="Compact"/>
              <w:jc w:val="center"/>
            </w:pPr>
            <w:r>
              <w:rPr>
                <w:b/>
                <w:color w:val="FFFFFF"/>
                <w:sz w:val="18"/>
              </w:rPr>
              <w:t xml:space="preserve">Languages</w:t>
            </w:r>
          </w:p>
        </w:tc>
        <w:tc>
          <w:tcPr>
            <w:tcW w:type="dxa" w:w="1560"/>
            <w:shd w:fill="2C3E50" w:val="clear"/>
            <w:vAlign w:val="center"/>
          </w:tcPr>
          <w:p>
            <w:pPr>
              <w:pStyle w:val="Compact"/>
              <w:jc w:val="center"/>
            </w:pPr>
            <w:r>
              <w:rPr>
                <w:b/>
                <w:color w:val="FFFFFF"/>
                <w:sz w:val="18"/>
              </w:rPr>
              <w:t xml:space="preserve">Cloud</w:t>
            </w:r>
          </w:p>
        </w:tc>
        <w:tc>
          <w:tcPr>
            <w:tcW w:type="dxa" w:w="1560"/>
            <w:shd w:fill="2C3E50" w:val="clear"/>
            <w:vAlign w:val="center"/>
          </w:tcPr>
          <w:p>
            <w:pPr>
              <w:pStyle w:val="Compact"/>
              <w:jc w:val="center"/>
            </w:pPr>
            <w:r>
              <w:rPr>
                <w:b/>
                <w:color w:val="FFFFFF"/>
                <w:sz w:val="18"/>
              </w:rPr>
              <w:t xml:space="preserve">Database</w:t>
            </w:r>
          </w:p>
        </w:tc>
        <w:tc>
          <w:tcPr>
            <w:tcW w:type="dxa" w:w="1560"/>
            <w:shd w:fill="2C3E50" w:val="clear"/>
            <w:vAlign w:val="center"/>
          </w:tcPr>
          <w:p>
            <w:pPr>
              <w:pStyle w:val="Compact"/>
              <w:jc w:val="center"/>
            </w:pPr>
            <w:r>
              <w:rPr>
                <w:b/>
                <w:color w:val="FFFFFF"/>
                <w:sz w:val="18"/>
              </w:rPr>
              <w:t xml:space="preserve">Agent</w:t>
            </w:r>
          </w:p>
        </w:tc>
        <w:tc>
          <w:tcPr>
            <w:tcW w:type="dxa" w:w="1560"/>
            <w:shd w:fill="2C3E50" w:val="clear"/>
            <w:vAlign w:val="center"/>
          </w:tcPr>
          <w:p>
            <w:pPr>
              <w:pStyle w:val="Compact"/>
              <w:jc w:val="center"/>
            </w:pPr>
            <w:r>
              <w:rPr>
                <w:b/>
                <w:color w:val="FFFFFF"/>
                <w:sz w:val="18"/>
              </w:rPr>
              <w:t xml:space="preserve">Key Framework</w:t>
            </w:r>
          </w:p>
        </w:tc>
      </w:tr>
      <w:tr>
        <w:tc>
          <w:tcPr>
            <w:tcW w:type="dxa" w:w="1560"/>
            <w:shd w:fill="F8F9FA" w:val="clear"/>
            <w:vAlign w:val="center"/>
          </w:tcPr>
          <w:p>
            <w:pPr>
              <w:pStyle w:val="Compact"/>
              <w:jc w:val="left"/>
            </w:pPr>
            <w:r>
              <w:rPr>
                <w:bCs/>
                <w:b/>
                <w:sz w:val="16"/>
              </w:rPr>
              <w:t xml:space="preserve">CrowdStrike</w:t>
            </w:r>
          </w:p>
        </w:tc>
        <w:tc>
          <w:tcPr>
            <w:tcW w:type="dxa" w:w="1560"/>
            <w:shd w:fill="F8F9FA" w:val="clear"/>
            <w:vAlign w:val="center"/>
          </w:tcPr>
          <w:p>
            <w:pPr>
              <w:pStyle w:val="Compact"/>
              <w:jc w:val="left"/>
            </w:pPr>
            <w:r>
              <w:rPr>
                <w:sz w:val="16"/>
              </w:rPr>
              <w:t xml:space="preserve">C++ (agent), Python/Go (cloud)</w:t>
            </w:r>
          </w:p>
        </w:tc>
        <w:tc>
          <w:tcPr>
            <w:tcW w:type="dxa" w:w="1560"/>
            <w:shd w:fill="F8F9FA" w:val="clear"/>
            <w:vAlign w:val="center"/>
          </w:tcPr>
          <w:p>
            <w:pPr>
              <w:pStyle w:val="Compact"/>
              <w:jc w:val="left"/>
            </w:pPr>
            <w:r>
              <w:rPr>
                <w:sz w:val="16"/>
              </w:rPr>
              <w:t xml:space="preserve">Multi-cloud (AWS, Azure, GCP)</w:t>
            </w:r>
          </w:p>
        </w:tc>
        <w:tc>
          <w:tcPr>
            <w:tcW w:type="dxa" w:w="1560"/>
            <w:shd w:fill="F8F9FA" w:val="clear"/>
            <w:vAlign w:val="center"/>
          </w:tcPr>
          <w:p>
            <w:pPr>
              <w:pStyle w:val="Compact"/>
              <w:jc w:val="left"/>
            </w:pPr>
            <w:r>
              <w:rPr>
                <w:sz w:val="16"/>
              </w:rPr>
              <w:t xml:space="preserve">Proprietary Threat Graph</w:t>
            </w:r>
          </w:p>
        </w:tc>
        <w:tc>
          <w:tcPr>
            <w:tcW w:type="dxa" w:w="1560"/>
            <w:shd w:fill="F8F9FA" w:val="clear"/>
            <w:vAlign w:val="center"/>
          </w:tcPr>
          <w:p>
            <w:pPr>
              <w:pStyle w:val="Compact"/>
              <w:jc w:val="left"/>
            </w:pPr>
            <w:r>
              <w:rPr>
                <w:sz w:val="16"/>
              </w:rPr>
              <w:t xml:space="preserve">25MB user-space sensor</w:t>
            </w:r>
          </w:p>
        </w:tc>
        <w:tc>
          <w:tcPr>
            <w:tcW w:type="dxa" w:w="1560"/>
            <w:shd w:fill="F8F9FA" w:val="clear"/>
            <w:vAlign w:val="center"/>
          </w:tcPr>
          <w:p>
            <w:pPr>
              <w:pStyle w:val="Compact"/>
              <w:jc w:val="left"/>
            </w:pPr>
            <w:r>
              <w:rPr>
                <w:sz w:val="16"/>
              </w:rPr>
              <w:t xml:space="preserve">Cloud-scale ML</w:t>
            </w:r>
          </w:p>
        </w:tc>
      </w:tr>
      <w:tr>
        <w:tc>
          <w:tcPr>
            <w:tcW w:type="dxa" w:w="1560"/>
            <w:shd w:fill="FFFFFF" w:val="clear"/>
            <w:vAlign w:val="center"/>
          </w:tcPr>
          <w:p>
            <w:pPr>
              <w:pStyle w:val="Compact"/>
              <w:jc w:val="left"/>
            </w:pPr>
            <w:r>
              <w:rPr>
                <w:bCs/>
                <w:b/>
                <w:sz w:val="16"/>
              </w:rPr>
              <w:t xml:space="preserve">Credo AI</w:t>
            </w:r>
          </w:p>
        </w:tc>
        <w:tc>
          <w:tcPr>
            <w:tcW w:type="dxa" w:w="1560"/>
            <w:shd w:fill="FFFFFF" w:val="clear"/>
            <w:vAlign w:val="center"/>
          </w:tcPr>
          <w:p>
            <w:pPr>
              <w:pStyle w:val="Compact"/>
              <w:jc w:val="left"/>
            </w:pPr>
            <w:r>
              <w:rPr>
                <w:sz w:val="16"/>
              </w:rPr>
              <w:t xml:space="preserve">Python, TypeScript</w:t>
            </w:r>
          </w:p>
        </w:tc>
        <w:tc>
          <w:tcPr>
            <w:tcW w:type="dxa" w:w="1560"/>
            <w:shd w:fill="FFFFFF" w:val="clear"/>
            <w:vAlign w:val="center"/>
          </w:tcPr>
          <w:p>
            <w:pPr>
              <w:pStyle w:val="Compact"/>
              <w:jc w:val="left"/>
            </w:pPr>
            <w:r>
              <w:rPr>
                <w:sz w:val="16"/>
              </w:rPr>
              <w:t xml:space="preserve">SaaS (cloud-agnostic)</w:t>
            </w:r>
          </w:p>
        </w:tc>
        <w:tc>
          <w:tcPr>
            <w:tcW w:type="dxa" w:w="1560"/>
            <w:shd w:fill="FFFFFF" w:val="clear"/>
            <w:vAlign w:val="center"/>
          </w:tcPr>
          <w:p>
            <w:pPr>
              <w:pStyle w:val="Compact"/>
              <w:jc w:val="left"/>
            </w:pPr>
            <w:r>
              <w:rPr>
                <w:sz w:val="16"/>
              </w:rPr>
              <w:t xml:space="preserve">Graph DB (Knowledge Graph)</w:t>
            </w:r>
          </w:p>
        </w:tc>
        <w:tc>
          <w:tcPr>
            <w:tcW w:type="dxa" w:w="1560"/>
            <w:shd w:fill="FFFFFF" w:val="clear"/>
            <w:vAlign w:val="center"/>
          </w:tcPr>
          <w:p>
            <w:pPr>
              <w:pStyle w:val="Compact"/>
              <w:jc w:val="left"/>
            </w:pPr>
            <w:r>
              <w:rPr>
                <w:sz w:val="16"/>
              </w:rPr>
              <w:t xml:space="preserve">SDK only (no runtime agent)</w:t>
            </w:r>
          </w:p>
        </w:tc>
        <w:tc>
          <w:tcPr>
            <w:tcW w:type="dxa" w:w="1560"/>
            <w:shd w:fill="FFFFFF" w:val="clear"/>
            <w:vAlign w:val="center"/>
          </w:tcPr>
          <w:p>
            <w:pPr>
              <w:pStyle w:val="Compact"/>
              <w:jc w:val="left"/>
            </w:pPr>
            <w:r>
              <w:rPr>
                <w:sz w:val="16"/>
              </w:rPr>
              <w:t xml:space="preserve">Pydantic, OpenAPI</w:t>
            </w:r>
          </w:p>
        </w:tc>
      </w:tr>
      <w:tr>
        <w:tc>
          <w:tcPr>
            <w:tcW w:type="dxa" w:w="1560"/>
            <w:shd w:fill="F8F9FA" w:val="clear"/>
            <w:vAlign w:val="center"/>
          </w:tcPr>
          <w:p>
            <w:pPr>
              <w:pStyle w:val="Compact"/>
              <w:jc w:val="left"/>
            </w:pPr>
            <w:r>
              <w:rPr>
                <w:bCs/>
                <w:b/>
                <w:sz w:val="16"/>
              </w:rPr>
              <w:t xml:space="preserve">Palo Alto</w:t>
            </w:r>
          </w:p>
        </w:tc>
        <w:tc>
          <w:tcPr>
            <w:tcW w:type="dxa" w:w="1560"/>
            <w:shd w:fill="F8F9FA" w:val="clear"/>
            <w:vAlign w:val="center"/>
          </w:tcPr>
          <w:p>
            <w:pPr>
              <w:pStyle w:val="Compact"/>
              <w:jc w:val="left"/>
            </w:pPr>
            <w:r>
              <w:rPr>
                <w:sz w:val="16"/>
              </w:rPr>
              <w:t xml:space="preserve">Python (SDK)</w:t>
            </w:r>
          </w:p>
        </w:tc>
        <w:tc>
          <w:tcPr>
            <w:tcW w:type="dxa" w:w="1560"/>
            <w:shd w:fill="F8F9FA" w:val="clear"/>
            <w:vAlign w:val="center"/>
          </w:tcPr>
          <w:p>
            <w:pPr>
              <w:pStyle w:val="Compact"/>
              <w:jc w:val="left"/>
            </w:pPr>
            <w:r>
              <w:rPr>
                <w:sz w:val="16"/>
              </w:rPr>
              <w:t xml:space="preserve">Multi-cloud</w:t>
            </w:r>
          </w:p>
        </w:tc>
        <w:tc>
          <w:tcPr>
            <w:tcW w:type="dxa" w:w="1560"/>
            <w:shd w:fill="F8F9FA" w:val="clear"/>
            <w:vAlign w:val="center"/>
          </w:tcPr>
          <w:p>
            <w:pPr>
              <w:pStyle w:val="Compact"/>
              <w:jc w:val="left"/>
            </w:pPr>
            <w:r>
              <w:rPr>
                <w:sz w:val="16"/>
              </w:rPr>
              <w:t xml:space="preserve">Proprietary</w:t>
            </w:r>
          </w:p>
        </w:tc>
        <w:tc>
          <w:tcPr>
            <w:tcW w:type="dxa" w:w="1560"/>
            <w:shd w:fill="F8F9FA" w:val="clear"/>
            <w:vAlign w:val="center"/>
          </w:tcPr>
          <w:p>
            <w:pPr>
              <w:pStyle w:val="Compact"/>
              <w:jc w:val="left"/>
            </w:pPr>
            <w:r>
              <w:rPr>
                <w:sz w:val="16"/>
              </w:rPr>
              <w:t xml:space="preserve">Lightweight agents / sidecars</w:t>
            </w:r>
          </w:p>
        </w:tc>
        <w:tc>
          <w:tcPr>
            <w:tcW w:type="dxa" w:w="1560"/>
            <w:shd w:fill="F8F9FA" w:val="clear"/>
            <w:vAlign w:val="center"/>
          </w:tcPr>
          <w:p>
            <w:pPr>
              <w:pStyle w:val="Compact"/>
              <w:jc w:val="left"/>
            </w:pPr>
            <w:r>
              <w:rPr>
                <w:sz w:val="16"/>
              </w:rPr>
              <w:t xml:space="preserve">Security-as-Code</w:t>
            </w:r>
          </w:p>
        </w:tc>
      </w:tr>
      <w:tr>
        <w:tc>
          <w:tcPr>
            <w:tcW w:type="dxa" w:w="1560"/>
            <w:shd w:fill="FFFFFF" w:val="clear"/>
            <w:vAlign w:val="center"/>
          </w:tcPr>
          <w:p>
            <w:pPr>
              <w:pStyle w:val="Compact"/>
              <w:jc w:val="left"/>
            </w:pPr>
            <w:r>
              <w:rPr>
                <w:bCs/>
                <w:b/>
                <w:sz w:val="16"/>
              </w:rPr>
              <w:t xml:space="preserve">OneTrust</w:t>
            </w:r>
          </w:p>
        </w:tc>
        <w:tc>
          <w:tcPr>
            <w:tcW w:type="dxa" w:w="1560"/>
            <w:shd w:fill="FFFFFF" w:val="clear"/>
            <w:vAlign w:val="center"/>
          </w:tcPr>
          <w:p>
            <w:pPr>
              <w:pStyle w:val="Compact"/>
              <w:jc w:val="left"/>
            </w:pPr>
            <w:r>
              <w:rPr>
                <w:sz w:val="16"/>
              </w:rPr>
              <w:t xml:space="preserve">Unknown (closed-source)</w:t>
            </w:r>
          </w:p>
        </w:tc>
        <w:tc>
          <w:tcPr>
            <w:tcW w:type="dxa" w:w="1560"/>
            <w:shd w:fill="FFFFFF" w:val="clear"/>
            <w:vAlign w:val="center"/>
          </w:tcPr>
          <w:p>
            <w:pPr>
              <w:pStyle w:val="Compact"/>
              <w:jc w:val="left"/>
            </w:pPr>
            <w:r>
              <w:rPr>
                <w:sz w:val="16"/>
              </w:rPr>
              <w:t xml:space="preserve">Multi-cloud</w:t>
            </w:r>
          </w:p>
        </w:tc>
        <w:tc>
          <w:tcPr>
            <w:tcW w:type="dxa" w:w="1560"/>
            <w:shd w:fill="FFFFFF" w:val="clear"/>
            <w:vAlign w:val="center"/>
          </w:tcPr>
          <w:p>
            <w:pPr>
              <w:pStyle w:val="Compact"/>
              <w:jc w:val="left"/>
            </w:pPr>
            <w:r>
              <w:rPr>
                <w:sz w:val="16"/>
              </w:rPr>
              <w:t xml:space="preserve">UK/EEE selectable</w:t>
            </w:r>
          </w:p>
        </w:tc>
        <w:tc>
          <w:tcPr>
            <w:tcW w:type="dxa" w:w="1560"/>
            <w:shd w:fill="FFFFFF" w:val="clear"/>
            <w:vAlign w:val="center"/>
          </w:tcPr>
          <w:p>
            <w:pPr>
              <w:pStyle w:val="Compact"/>
              <w:jc w:val="left"/>
            </w:pPr>
            <w:r>
              <w:rPr>
                <w:sz w:val="16"/>
              </w:rPr>
              <w:t xml:space="preserve">None (web-only)</w:t>
            </w:r>
          </w:p>
        </w:tc>
        <w:tc>
          <w:tcPr>
            <w:tcW w:type="dxa" w:w="1560"/>
            <w:shd w:fill="FFFFFF" w:val="clear"/>
            <w:vAlign w:val="center"/>
          </w:tcPr>
          <w:p>
            <w:pPr>
              <w:pStyle w:val="Compact"/>
              <w:jc w:val="left"/>
            </w:pPr>
            <w:r>
              <w:rPr>
                <w:sz w:val="16"/>
              </w:rPr>
              <w:t xml:space="preserve">REST API, Swagger</w:t>
            </w:r>
          </w:p>
        </w:tc>
      </w:tr>
      <w:tr>
        <w:tc>
          <w:tcPr>
            <w:tcW w:type="dxa" w:w="1560"/>
            <w:shd w:fill="F8F9FA" w:val="clear"/>
            <w:vAlign w:val="center"/>
          </w:tcPr>
          <w:p>
            <w:pPr>
              <w:pStyle w:val="Compact"/>
              <w:jc w:val="left"/>
            </w:pPr>
            <w:r>
              <w:rPr>
                <w:bCs/>
                <w:b/>
                <w:sz w:val="16"/>
              </w:rPr>
              <w:t xml:space="preserve">Zenity</w:t>
            </w:r>
          </w:p>
        </w:tc>
        <w:tc>
          <w:tcPr>
            <w:tcW w:type="dxa" w:w="1560"/>
            <w:shd w:fill="F8F9FA" w:val="clear"/>
            <w:vAlign w:val="center"/>
          </w:tcPr>
          <w:p>
            <w:pPr>
              <w:pStyle w:val="Compact"/>
              <w:jc w:val="left"/>
            </w:pPr>
            <w:r>
              <w:rPr>
                <w:sz w:val="16"/>
              </w:rPr>
              <w:t xml:space="preserve">Unknown</w:t>
            </w:r>
          </w:p>
        </w:tc>
        <w:tc>
          <w:tcPr>
            <w:tcW w:type="dxa" w:w="1560"/>
            <w:shd w:fill="F8F9FA" w:val="clear"/>
            <w:vAlign w:val="center"/>
          </w:tcPr>
          <w:p>
            <w:pPr>
              <w:pStyle w:val="Compact"/>
              <w:jc w:val="left"/>
            </w:pPr>
            <w:r>
              <w:rPr>
                <w:sz w:val="16"/>
              </w:rPr>
              <w:t xml:space="preserve">SaaS (Azure-heavy)</w:t>
            </w:r>
          </w:p>
        </w:tc>
        <w:tc>
          <w:tcPr>
            <w:tcW w:type="dxa" w:w="1560"/>
            <w:shd w:fill="F8F9FA" w:val="clear"/>
            <w:vAlign w:val="center"/>
          </w:tcPr>
          <w:p>
            <w:pPr>
              <w:pStyle w:val="Compact"/>
              <w:jc w:val="left"/>
            </w:pPr>
            <w:r>
              <w:rPr>
                <w:sz w:val="16"/>
              </w:rPr>
              <w:t xml:space="preserve">Unknown</w:t>
            </w:r>
          </w:p>
        </w:tc>
        <w:tc>
          <w:tcPr>
            <w:tcW w:type="dxa" w:w="1560"/>
            <w:shd w:fill="F8F9FA" w:val="clear"/>
            <w:vAlign w:val="center"/>
          </w:tcPr>
          <w:p>
            <w:pPr>
              <w:pStyle w:val="Compact"/>
              <w:jc w:val="left"/>
            </w:pPr>
            <w:r>
              <w:rPr>
                <w:sz w:val="16"/>
              </w:rPr>
              <w:t xml:space="preserve">Device agent for endpoints</w:t>
            </w:r>
          </w:p>
        </w:tc>
        <w:tc>
          <w:tcPr>
            <w:tcW w:type="dxa" w:w="1560"/>
            <w:shd w:fill="F8F9FA" w:val="clear"/>
            <w:vAlign w:val="center"/>
          </w:tcPr>
          <w:p>
            <w:pPr>
              <w:pStyle w:val="Compact"/>
              <w:jc w:val="left"/>
            </w:pPr>
            <w:r>
              <w:rPr>
                <w:sz w:val="16"/>
              </w:rPr>
              <w:t xml:space="preserve">Behavior engine</w:t>
            </w:r>
          </w:p>
        </w:tc>
      </w:tr>
      <w:tr>
        <w:tc>
          <w:tcPr>
            <w:tcW w:type="dxa" w:w="1560"/>
            <w:shd w:fill="FFFFFF" w:val="clear"/>
            <w:vAlign w:val="center"/>
          </w:tcPr>
          <w:p>
            <w:pPr>
              <w:pStyle w:val="Compact"/>
              <w:jc w:val="left"/>
            </w:pPr>
            <w:r>
              <w:rPr>
                <w:bCs/>
                <w:b/>
                <w:sz w:val="16"/>
              </w:rPr>
              <w:t xml:space="preserve">Wiz</w:t>
            </w:r>
          </w:p>
        </w:tc>
        <w:tc>
          <w:tcPr>
            <w:tcW w:type="dxa" w:w="1560"/>
            <w:shd w:fill="FFFFFF" w:val="clear"/>
            <w:vAlign w:val="center"/>
          </w:tcPr>
          <w:p>
            <w:pPr>
              <w:pStyle w:val="Compact"/>
              <w:jc w:val="left"/>
            </w:pPr>
            <w:r>
              <w:rPr>
                <w:sz w:val="16"/>
              </w:rPr>
              <w:t xml:space="preserve">Unknown</w:t>
            </w:r>
          </w:p>
        </w:tc>
        <w:tc>
          <w:tcPr>
            <w:tcW w:type="dxa" w:w="1560"/>
            <w:shd w:fill="FFFFFF" w:val="clear"/>
            <w:vAlign w:val="center"/>
          </w:tcPr>
          <w:p>
            <w:pPr>
              <w:pStyle w:val="Compact"/>
              <w:jc w:val="left"/>
            </w:pPr>
            <w:r>
              <w:rPr>
                <w:sz w:val="16"/>
              </w:rPr>
              <w:t xml:space="preserve">Multi-cloud</w:t>
            </w:r>
          </w:p>
        </w:tc>
        <w:tc>
          <w:tcPr>
            <w:tcW w:type="dxa" w:w="1560"/>
            <w:shd w:fill="FFFFFF" w:val="clear"/>
            <w:vAlign w:val="center"/>
          </w:tcPr>
          <w:p>
            <w:pPr>
              <w:pStyle w:val="Compact"/>
              <w:jc w:val="left"/>
            </w:pPr>
            <w:r>
              <w:rPr>
                <w:sz w:val="16"/>
              </w:rPr>
              <w:t xml:space="preserve">Graph DB (Security Graph)</w:t>
            </w:r>
          </w:p>
        </w:tc>
        <w:tc>
          <w:tcPr>
            <w:tcW w:type="dxa" w:w="1560"/>
            <w:shd w:fill="FFFFFF" w:val="clear"/>
            <w:vAlign w:val="center"/>
          </w:tcPr>
          <w:p>
            <w:pPr>
              <w:pStyle w:val="Compact"/>
              <w:jc w:val="left"/>
            </w:pPr>
            <w:r>
              <w:rPr>
                <w:sz w:val="16"/>
              </w:rPr>
              <w:t xml:space="preserve">Agentless</w:t>
            </w:r>
          </w:p>
        </w:tc>
        <w:tc>
          <w:tcPr>
            <w:tcW w:type="dxa" w:w="1560"/>
            <w:shd w:fill="FFFFFF" w:val="clear"/>
            <w:vAlign w:val="center"/>
          </w:tcPr>
          <w:p>
            <w:pPr>
              <w:pStyle w:val="Compact"/>
              <w:jc w:val="left"/>
            </w:pPr>
            <w:r>
              <w:rPr>
                <w:sz w:val="16"/>
              </w:rPr>
              <w:t xml:space="preserve">Graph analysis</w:t>
            </w:r>
          </w:p>
        </w:tc>
      </w:tr>
      <w:tr>
        <w:tc>
          <w:tcPr>
            <w:tcW w:type="dxa" w:w="1560"/>
            <w:shd w:fill="F8F9FA" w:val="clear"/>
            <w:vAlign w:val="center"/>
          </w:tcPr>
          <w:p>
            <w:pPr>
              <w:pStyle w:val="Compact"/>
              <w:jc w:val="left"/>
            </w:pPr>
            <w:r>
              <w:rPr>
                <w:bCs/>
                <w:b/>
                <w:sz w:val="16"/>
              </w:rPr>
              <w:t xml:space="preserve">WitnessAI</w:t>
            </w:r>
          </w:p>
        </w:tc>
        <w:tc>
          <w:tcPr>
            <w:tcW w:type="dxa" w:w="1560"/>
            <w:shd w:fill="F8F9FA" w:val="clear"/>
            <w:vAlign w:val="center"/>
          </w:tcPr>
          <w:p>
            <w:pPr>
              <w:pStyle w:val="Compact"/>
              <w:jc w:val="left"/>
            </w:pPr>
            <w:r>
              <w:rPr>
                <w:sz w:val="16"/>
              </w:rPr>
              <w:t xml:space="preserve">Unknown</w:t>
            </w:r>
          </w:p>
        </w:tc>
        <w:tc>
          <w:tcPr>
            <w:tcW w:type="dxa" w:w="1560"/>
            <w:shd w:fill="F8F9FA" w:val="clear"/>
            <w:vAlign w:val="center"/>
          </w:tcPr>
          <w:p>
            <w:pPr>
              <w:pStyle w:val="Compact"/>
              <w:jc w:val="left"/>
            </w:pPr>
            <w:r>
              <w:rPr>
                <w:sz w:val="16"/>
              </w:rPr>
              <w:t xml:space="preserve">Network-level SaaS</w:t>
            </w:r>
          </w:p>
        </w:tc>
        <w:tc>
          <w:tcPr>
            <w:tcW w:type="dxa" w:w="1560"/>
            <w:shd w:fill="F8F9FA" w:val="clear"/>
            <w:vAlign w:val="center"/>
          </w:tcPr>
          <w:p>
            <w:pPr>
              <w:pStyle w:val="Compact"/>
              <w:jc w:val="left"/>
            </w:pPr>
            <w:r>
              <w:rPr>
                <w:sz w:val="16"/>
              </w:rPr>
              <w:t xml:space="preserve">Unknown</w:t>
            </w:r>
          </w:p>
        </w:tc>
        <w:tc>
          <w:tcPr>
            <w:tcW w:type="dxa" w:w="1560"/>
            <w:shd w:fill="F8F9FA" w:val="clear"/>
            <w:vAlign w:val="center"/>
          </w:tcPr>
          <w:p>
            <w:pPr>
              <w:pStyle w:val="Compact"/>
              <w:jc w:val="left"/>
            </w:pPr>
            <w:r>
              <w:rPr>
                <w:sz w:val="16"/>
              </w:rPr>
              <w:t xml:space="preserve">None (network inspection)</w:t>
            </w:r>
          </w:p>
        </w:tc>
        <w:tc>
          <w:tcPr>
            <w:tcW w:type="dxa" w:w="1560"/>
            <w:shd w:fill="F8F9FA" w:val="clear"/>
            <w:vAlign w:val="center"/>
          </w:tcPr>
          <w:p>
            <w:pPr>
              <w:pStyle w:val="Compact"/>
              <w:jc w:val="left"/>
            </w:pPr>
            <w:r>
              <w:rPr>
                <w:sz w:val="16"/>
              </w:rPr>
              <w:t xml:space="preserve">Intent-based ML</w:t>
            </w:r>
          </w:p>
        </w:tc>
      </w:tr>
      <w:tr>
        <w:tc>
          <w:tcPr>
            <w:tcW w:type="dxa" w:w="1560"/>
            <w:shd w:fill="FFFFFF" w:val="clear"/>
            <w:vAlign w:val="center"/>
          </w:tcPr>
          <w:p>
            <w:pPr>
              <w:pStyle w:val="Compact"/>
              <w:jc w:val="left"/>
            </w:pPr>
            <w:r>
              <w:rPr>
                <w:bCs/>
                <w:b/>
                <w:sz w:val="16"/>
              </w:rPr>
              <w:t xml:space="preserve">Cranium</w:t>
            </w:r>
          </w:p>
        </w:tc>
        <w:tc>
          <w:tcPr>
            <w:tcW w:type="dxa" w:w="1560"/>
            <w:shd w:fill="FFFFFF" w:val="clear"/>
            <w:vAlign w:val="center"/>
          </w:tcPr>
          <w:p>
            <w:pPr>
              <w:pStyle w:val="Compact"/>
              <w:jc w:val="left"/>
            </w:pPr>
            <w:r>
              <w:rPr>
                <w:sz w:val="16"/>
              </w:rPr>
              <w:t xml:space="preserve">Unknown</w:t>
            </w:r>
          </w:p>
        </w:tc>
        <w:tc>
          <w:tcPr>
            <w:tcW w:type="dxa" w:w="1560"/>
            <w:shd w:fill="FFFFFF" w:val="clear"/>
            <w:vAlign w:val="center"/>
          </w:tcPr>
          <w:p>
            <w:pPr>
              <w:pStyle w:val="Compact"/>
              <w:jc w:val="left"/>
            </w:pPr>
            <w:r>
              <w:rPr>
                <w:sz w:val="16"/>
              </w:rPr>
              <w:t xml:space="preserve">Azure Marketplace</w:t>
            </w:r>
          </w:p>
        </w:tc>
        <w:tc>
          <w:tcPr>
            <w:tcW w:type="dxa" w:w="1560"/>
            <w:shd w:fill="FFFFFF" w:val="clear"/>
            <w:vAlign w:val="center"/>
          </w:tcPr>
          <w:p>
            <w:pPr>
              <w:pStyle w:val="Compact"/>
              <w:jc w:val="left"/>
            </w:pPr>
            <w:r>
              <w:rPr>
                <w:sz w:val="16"/>
              </w:rPr>
              <w:t xml:space="preserve">Unknown</w:t>
            </w:r>
          </w:p>
        </w:tc>
        <w:tc>
          <w:tcPr>
            <w:tcW w:type="dxa" w:w="1560"/>
            <w:shd w:fill="FFFFFF" w:val="clear"/>
            <w:vAlign w:val="center"/>
          </w:tcPr>
          <w:p>
            <w:pPr>
              <w:pStyle w:val="Compact"/>
              <w:jc w:val="left"/>
            </w:pPr>
            <w:r>
              <w:rPr>
                <w:sz w:val="16"/>
              </w:rPr>
              <w:t xml:space="preserve">Code scanner</w:t>
            </w:r>
          </w:p>
        </w:tc>
        <w:tc>
          <w:tcPr>
            <w:tcW w:type="dxa" w:w="1560"/>
            <w:shd w:fill="FFFFFF" w:val="clear"/>
            <w:vAlign w:val="center"/>
          </w:tcPr>
          <w:p>
            <w:pPr>
              <w:pStyle w:val="Compact"/>
              <w:jc w:val="left"/>
            </w:pPr>
            <w:r>
              <w:rPr>
                <w:sz w:val="16"/>
              </w:rPr>
              <w:t xml:space="preserve">Secure LLM arch</w:t>
            </w:r>
          </w:p>
        </w:tc>
      </w:tr>
      <w:tr>
        <w:tc>
          <w:tcPr>
            <w:tcW w:type="dxa" w:w="1560"/>
            <w:shd w:fill="F8F9FA" w:val="clear"/>
            <w:vAlign w:val="center"/>
          </w:tcPr>
          <w:p>
            <w:pPr>
              <w:pStyle w:val="Compact"/>
              <w:jc w:val="left"/>
            </w:pPr>
            <w:r>
              <w:rPr>
                <w:bCs/>
                <w:b/>
                <w:sz w:val="16"/>
              </w:rPr>
              <w:t xml:space="preserve">ServiceNow</w:t>
            </w:r>
          </w:p>
        </w:tc>
        <w:tc>
          <w:tcPr>
            <w:tcW w:type="dxa" w:w="1560"/>
            <w:shd w:fill="F8F9FA" w:val="clear"/>
            <w:vAlign w:val="center"/>
          </w:tcPr>
          <w:p>
            <w:pPr>
              <w:pStyle w:val="Compact"/>
              <w:jc w:val="left"/>
            </w:pPr>
            <w:r>
              <w:rPr>
                <w:sz w:val="16"/>
              </w:rPr>
              <w:t xml:space="preserve">JavaScript/TypeScript</w:t>
            </w:r>
          </w:p>
        </w:tc>
        <w:tc>
          <w:tcPr>
            <w:tcW w:type="dxa" w:w="1560"/>
            <w:shd w:fill="F8F9FA" w:val="clear"/>
            <w:vAlign w:val="center"/>
          </w:tcPr>
          <w:p>
            <w:pPr>
              <w:pStyle w:val="Compact"/>
              <w:jc w:val="left"/>
            </w:pPr>
            <w:r>
              <w:rPr>
                <w:sz w:val="16"/>
              </w:rPr>
              <w:t xml:space="preserve">ServiceNow cloud</w:t>
            </w:r>
          </w:p>
        </w:tc>
        <w:tc>
          <w:tcPr>
            <w:tcW w:type="dxa" w:w="1560"/>
            <w:shd w:fill="F8F9FA" w:val="clear"/>
            <w:vAlign w:val="center"/>
          </w:tcPr>
          <w:p>
            <w:pPr>
              <w:pStyle w:val="Compact"/>
              <w:jc w:val="left"/>
            </w:pPr>
            <w:r>
              <w:rPr>
                <w:sz w:val="16"/>
              </w:rPr>
              <w:t xml:space="preserve">CMDB</w:t>
            </w:r>
          </w:p>
        </w:tc>
        <w:tc>
          <w:tcPr>
            <w:tcW w:type="dxa" w:w="1560"/>
            <w:shd w:fill="F8F9FA" w:val="clear"/>
            <w:vAlign w:val="center"/>
          </w:tcPr>
          <w:p>
            <w:pPr>
              <w:pStyle w:val="Compact"/>
              <w:jc w:val="left"/>
            </w:pPr>
            <w:r>
              <w:rPr>
                <w:sz w:val="16"/>
              </w:rPr>
              <w:t xml:space="preserve">None (web platform)</w:t>
            </w:r>
          </w:p>
        </w:tc>
        <w:tc>
          <w:tcPr>
            <w:tcW w:type="dxa" w:w="1560"/>
            <w:shd w:fill="F8F9FA" w:val="clear"/>
            <w:vAlign w:val="center"/>
          </w:tcPr>
          <w:p>
            <w:pPr>
              <w:pStyle w:val="Compact"/>
              <w:jc w:val="left"/>
            </w:pPr>
            <w:r>
              <w:rPr>
                <w:sz w:val="16"/>
              </w:rPr>
              <w:t xml:space="preserve">Now Assist AI</w:t>
            </w:r>
          </w:p>
        </w:tc>
      </w:tr>
    </w:tbl>
    <w:p>
      <w:pPr>
        <w:pStyle w:val="BodyText"/>
      </w:pPr>
      <w:r>
        <w:rPr>
          <w:bCs/>
          <w:b/>
        </w:rPr>
        <w:t xml:space="preserve">Key observations:</w:t>
      </w:r>
      <w:r>
        <w:t xml:space="preserve"> </w:t>
      </w:r>
      <w:r>
        <w:t xml:space="preserve">-</w:t>
      </w:r>
      <w:r>
        <w:t xml:space="preserve"> </w:t>
      </w:r>
      <w:r>
        <w:rPr>
          <w:bCs/>
          <w:b/>
        </w:rPr>
        <w:t xml:space="preserve">Python dominates AI governance</w:t>
      </w:r>
      <w:r>
        <w:t xml:space="preserve"> </w:t>
      </w:r>
      <w:r>
        <w:t xml:space="preserve">— every vendor with a public SDK uses Python. SOV3’s SDK must be Python-first.</w:t>
      </w:r>
      <w:r>
        <w:t xml:space="preserve"> </w:t>
      </w:r>
      <w:r>
        <w:t xml:space="preserve">-</w:t>
      </w:r>
      <w:r>
        <w:t xml:space="preserve"> </w:t>
      </w:r>
      <w:r>
        <w:rPr>
          <w:bCs/>
          <w:b/>
        </w:rPr>
        <w:t xml:space="preserve">Graph databases are the secret weapon</w:t>
      </w:r>
      <w:r>
        <w:t xml:space="preserve"> </w:t>
      </w:r>
      <w:r>
        <w:t xml:space="preserve">— Wiz (Security Graph), Credo AI (Governance Knowledge Graph), CrowdStrike (Threat Graph) all use proprietary graph databases for relationship analysis. SOV3’s agent governance graph needs a graph DB backend.</w:t>
      </w:r>
      <w:r>
        <w:t xml:space="preserve"> </w:t>
      </w:r>
      <w:r>
        <w:t xml:space="preserve">-</w:t>
      </w:r>
      <w:r>
        <w:t xml:space="preserve"> </w:t>
      </w:r>
      <w:r>
        <w:rPr>
          <w:bCs/>
          <w:b/>
        </w:rPr>
        <w:t xml:space="preserve">Agentless is winning</w:t>
      </w:r>
      <w:r>
        <w:t xml:space="preserve"> </w:t>
      </w:r>
      <w:r>
        <w:t xml:space="preserve">— Wiz and WitnessAI prove agentless deployment eliminates the #1 adoption barrier. SOV3 must default to agentless (API-based) with optional agent-based deployment for deep monitoring.</w:t>
      </w:r>
      <w:r>
        <w:t xml:space="preserve"> </w:t>
      </w:r>
      <w:r>
        <w:t xml:space="preserve">-</w:t>
      </w:r>
      <w:r>
        <w:t xml:space="preserve"> </w:t>
      </w:r>
      <w:r>
        <w:rPr>
          <w:bCs/>
          <w:b/>
        </w:rPr>
        <w:t xml:space="preserve">OpenAPI/Pydantic is the API standard</w:t>
      </w:r>
      <w:r>
        <w:t xml:space="preserve"> </w:t>
      </w:r>
      <w:r>
        <w:t xml:space="preserve">— Credo AI and Palo Alto both use Pydantic models with OpenAPI schemas. SOV3 should follow this pattern.</w:t>
      </w:r>
    </w:p>
    <w:bookmarkEnd w:id="115"/>
    <w:bookmarkStart w:id="116" w:name="deployment-models"/>
    <w:p>
      <w:pPr>
        <w:pStyle w:val="Heading3"/>
      </w:pPr>
      <w:r>
        <w:rPr>
          <w:b/>
          <w:color w:val="34495E"/>
          <w:sz w:val="26"/>
        </w:rPr>
        <w:t xml:space="preserve">6.3 Deployment Models</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092"/>
        <w:gridCol w:w="819"/>
        <w:gridCol w:w="1092"/>
        <w:gridCol w:w="1638"/>
        <w:gridCol w:w="1502"/>
        <w:gridCol w:w="1775"/>
      </w:tblGrid>
      <w:tr>
        <w:trPr>
          <w:tblHeader w:val="true"/>
        </w:trPr>
        <w:tc>
          <w:tcPr>
            <w:tcW w:type="dxa" w:w="1560"/>
            <w:shd w:fill="2C3E50" w:val="clear"/>
            <w:vAlign w:val="center"/>
          </w:tcPr>
          <w:p>
            <w:pPr>
              <w:pStyle w:val="Compact"/>
              <w:jc w:val="center"/>
            </w:pPr>
            <w:r>
              <w:rPr>
                <w:b/>
                <w:color w:val="FFFFFF"/>
                <w:sz w:val="18"/>
              </w:rPr>
              <w:t xml:space="preserve">Vendor</w:t>
            </w:r>
          </w:p>
        </w:tc>
        <w:tc>
          <w:tcPr>
            <w:tcW w:type="dxa" w:w="1560"/>
            <w:shd w:fill="2C3E50" w:val="clear"/>
            <w:vAlign w:val="center"/>
          </w:tcPr>
          <w:p>
            <w:pPr>
              <w:pStyle w:val="Compact"/>
              <w:jc w:val="center"/>
            </w:pPr>
            <w:r>
              <w:rPr>
                <w:b/>
                <w:color w:val="FFFFFF"/>
                <w:sz w:val="18"/>
              </w:rPr>
              <w:t xml:space="preserve">SaaS</w:t>
            </w:r>
          </w:p>
        </w:tc>
        <w:tc>
          <w:tcPr>
            <w:tcW w:type="dxa" w:w="1560"/>
            <w:shd w:fill="2C3E50" w:val="clear"/>
            <w:vAlign w:val="center"/>
          </w:tcPr>
          <w:p>
            <w:pPr>
              <w:pStyle w:val="Compact"/>
              <w:jc w:val="center"/>
            </w:pPr>
            <w:r>
              <w:rPr>
                <w:b/>
                <w:color w:val="FFFFFF"/>
                <w:sz w:val="18"/>
              </w:rPr>
              <w:t xml:space="preserve">Hybrid</w:t>
            </w:r>
          </w:p>
        </w:tc>
        <w:tc>
          <w:tcPr>
            <w:tcW w:type="dxa" w:w="1560"/>
            <w:shd w:fill="2C3E50" w:val="clear"/>
            <w:vAlign w:val="center"/>
          </w:tcPr>
          <w:p>
            <w:pPr>
              <w:pStyle w:val="Compact"/>
              <w:jc w:val="center"/>
            </w:pPr>
            <w:r>
              <w:rPr>
                <w:b/>
                <w:color w:val="FFFFFF"/>
                <w:sz w:val="18"/>
              </w:rPr>
              <w:t xml:space="preserve">Air-Gapped</w:t>
            </w:r>
          </w:p>
        </w:tc>
        <w:tc>
          <w:tcPr>
            <w:tcW w:type="dxa" w:w="1560"/>
            <w:shd w:fill="2C3E50" w:val="clear"/>
            <w:vAlign w:val="center"/>
          </w:tcPr>
          <w:p>
            <w:pPr>
              <w:pStyle w:val="Compact"/>
              <w:jc w:val="center"/>
            </w:pPr>
            <w:r>
              <w:rPr>
                <w:b/>
                <w:color w:val="FFFFFF"/>
                <w:sz w:val="18"/>
              </w:rPr>
              <w:t xml:space="preserve">Agentless</w:t>
            </w:r>
          </w:p>
        </w:tc>
        <w:tc>
          <w:tcPr>
            <w:tcW w:type="dxa" w:w="1560"/>
            <w:shd w:fill="2C3E50" w:val="clear"/>
            <w:vAlign w:val="center"/>
          </w:tcPr>
          <w:p>
            <w:pPr>
              <w:pStyle w:val="Compact"/>
              <w:jc w:val="center"/>
            </w:pPr>
            <w:r>
              <w:rPr>
                <w:b/>
                <w:color w:val="FFFFFF"/>
                <w:sz w:val="18"/>
              </w:rPr>
              <w:t xml:space="preserve">Agent-Based</w:t>
            </w:r>
          </w:p>
        </w:tc>
      </w:tr>
      <w:tr>
        <w:tc>
          <w:tcPr>
            <w:tcW w:type="dxa" w:w="1560"/>
            <w:shd w:fill="F8F9FA" w:val="clear"/>
            <w:vAlign w:val="center"/>
          </w:tcPr>
          <w:p>
            <w:pPr>
              <w:pStyle w:val="Compact"/>
              <w:jc w:val="left"/>
            </w:pPr>
            <w:r>
              <w:rPr>
                <w:bCs/>
                <w:b/>
                <w:sz w:val="16"/>
              </w:rPr>
              <w:t xml:space="preserve">CrowdStrike</w:t>
            </w:r>
          </w:p>
        </w:tc>
        <w:tc>
          <w:tcPr>
            <w:tcW w:type="dxa" w:w="1560"/>
            <w:shd w:fill="F8F9FA" w:val="clear"/>
            <w:vAlign w:val="center"/>
          </w:tcPr>
          <w:p>
            <w:pPr>
              <w:pStyle w:val="Compact"/>
              <w:jc w:val="left"/>
            </w:pPr>
            <w:r>
              <w:rPr>
                <w:sz w:val="16"/>
              </w:rPr>
              <w:t xml:space="preserve">Yes</w:t>
            </w:r>
          </w:p>
        </w:tc>
        <w:tc>
          <w:tcPr>
            <w:tcW w:type="dxa" w:w="1560"/>
            <w:shd w:fill="F8F9FA" w:val="clear"/>
            <w:vAlign w:val="center"/>
          </w:tcPr>
          <w:p>
            <w:pPr>
              <w:pStyle w:val="Compact"/>
              <w:jc w:val="left"/>
            </w:pPr>
            <w:r>
              <w:rPr>
                <w:sz w:val="16"/>
              </w:rPr>
              <w:t xml:space="preserve">Partial</w:t>
            </w:r>
          </w:p>
        </w:tc>
        <w:tc>
          <w:tcPr>
            <w:tcW w:type="dxa" w:w="1560"/>
            <w:shd w:fill="F8F9FA" w:val="clear"/>
            <w:vAlign w:val="center"/>
          </w:tcPr>
          <w:p>
            <w:pPr>
              <w:pStyle w:val="Compact"/>
              <w:jc w:val="left"/>
            </w:pPr>
            <w:r>
              <w:rPr>
                <w:sz w:val="16"/>
              </w:rPr>
              <w:t xml:space="preserve">No</w:t>
            </w:r>
          </w:p>
        </w:tc>
        <w:tc>
          <w:tcPr>
            <w:tcW w:type="dxa" w:w="1560"/>
            <w:shd w:fill="F8F9FA" w:val="clear"/>
            <w:vAlign w:val="center"/>
          </w:tcPr>
          <w:p>
            <w:pPr>
              <w:pStyle w:val="Compact"/>
              <w:jc w:val="left"/>
            </w:pPr>
            <w:r>
              <w:rPr>
                <w:sz w:val="16"/>
              </w:rPr>
              <w:t xml:space="preserve">No</w:t>
            </w:r>
          </w:p>
        </w:tc>
        <w:tc>
          <w:tcPr>
            <w:tcW w:type="dxa" w:w="1560"/>
            <w:shd w:fill="F8F9FA" w:val="clear"/>
            <w:vAlign w:val="center"/>
          </w:tcPr>
          <w:p>
            <w:pPr>
              <w:pStyle w:val="Compact"/>
              <w:jc w:val="left"/>
            </w:pPr>
            <w:r>
              <w:rPr>
                <w:sz w:val="16"/>
              </w:rPr>
              <w:t xml:space="preserve">Yes (25MB)</w:t>
            </w:r>
          </w:p>
        </w:tc>
      </w:tr>
      <w:tr>
        <w:tc>
          <w:tcPr>
            <w:tcW w:type="dxa" w:w="1560"/>
            <w:shd w:fill="FFFFFF" w:val="clear"/>
            <w:vAlign w:val="center"/>
          </w:tcPr>
          <w:p>
            <w:pPr>
              <w:pStyle w:val="Compact"/>
              <w:jc w:val="left"/>
            </w:pPr>
            <w:r>
              <w:rPr>
                <w:bCs/>
                <w:b/>
                <w:sz w:val="16"/>
              </w:rPr>
              <w:t xml:space="preserve">Credo AI</w:t>
            </w:r>
          </w:p>
        </w:tc>
        <w:tc>
          <w:tcPr>
            <w:tcW w:type="dxa" w:w="1560"/>
            <w:shd w:fill="FFFFFF" w:val="clear"/>
            <w:vAlign w:val="center"/>
          </w:tcPr>
          <w:p>
            <w:pPr>
              <w:pStyle w:val="Compact"/>
              <w:jc w:val="left"/>
            </w:pPr>
            <w:r>
              <w:rPr>
                <w:sz w:val="16"/>
              </w:rPr>
              <w:t xml:space="preserve">Yes</w:t>
            </w:r>
          </w:p>
        </w:tc>
        <w:tc>
          <w:tcPr>
            <w:tcW w:type="dxa" w:w="1560"/>
            <w:shd w:fill="FFFFFF" w:val="clear"/>
            <w:vAlign w:val="center"/>
          </w:tcPr>
          <w:p>
            <w:pPr>
              <w:pStyle w:val="Compact"/>
              <w:jc w:val="left"/>
            </w:pPr>
            <w:r>
              <w:rPr>
                <w:sz w:val="16"/>
              </w:rPr>
              <w:t xml:space="preserve">No</w:t>
            </w:r>
          </w:p>
        </w:tc>
        <w:tc>
          <w:tcPr>
            <w:tcW w:type="dxa" w:w="1560"/>
            <w:shd w:fill="FFFFFF" w:val="clear"/>
            <w:vAlign w:val="center"/>
          </w:tcPr>
          <w:p>
            <w:pPr>
              <w:pStyle w:val="Compact"/>
              <w:jc w:val="left"/>
            </w:pPr>
            <w:r>
              <w:rPr>
                <w:sz w:val="16"/>
              </w:rPr>
              <w:t xml:space="preserve">No</w:t>
            </w:r>
          </w:p>
        </w:tc>
        <w:tc>
          <w:tcPr>
            <w:tcW w:type="dxa" w:w="1560"/>
            <w:shd w:fill="FFFFFF" w:val="clear"/>
            <w:vAlign w:val="center"/>
          </w:tcPr>
          <w:p>
            <w:pPr>
              <w:pStyle w:val="Compact"/>
              <w:jc w:val="left"/>
            </w:pPr>
            <w:r>
              <w:rPr>
                <w:sz w:val="16"/>
              </w:rPr>
              <w:t xml:space="preserve">Yes (SDK)</w:t>
            </w:r>
          </w:p>
        </w:tc>
        <w:tc>
          <w:tcPr>
            <w:tcW w:type="dxa" w:w="1560"/>
            <w:shd w:fill="FFFFFF" w:val="clear"/>
            <w:vAlign w:val="center"/>
          </w:tcPr>
          <w:p>
            <w:pPr>
              <w:pStyle w:val="Compact"/>
              <w:jc w:val="left"/>
            </w:pPr>
            <w:r>
              <w:rPr>
                <w:sz w:val="16"/>
              </w:rPr>
              <w:t xml:space="preserve">No</w:t>
            </w:r>
          </w:p>
        </w:tc>
      </w:tr>
      <w:tr>
        <w:tc>
          <w:tcPr>
            <w:tcW w:type="dxa" w:w="1560"/>
            <w:shd w:fill="F8F9FA" w:val="clear"/>
            <w:vAlign w:val="center"/>
          </w:tcPr>
          <w:p>
            <w:pPr>
              <w:pStyle w:val="Compact"/>
              <w:jc w:val="left"/>
            </w:pPr>
            <w:r>
              <w:rPr>
                <w:bCs/>
                <w:b/>
                <w:sz w:val="16"/>
              </w:rPr>
              <w:t xml:space="preserve">Palo Alto</w:t>
            </w:r>
          </w:p>
        </w:tc>
        <w:tc>
          <w:tcPr>
            <w:tcW w:type="dxa" w:w="1560"/>
            <w:shd w:fill="F8F9FA" w:val="clear"/>
            <w:vAlign w:val="center"/>
          </w:tcPr>
          <w:p>
            <w:pPr>
              <w:pStyle w:val="Compact"/>
              <w:jc w:val="left"/>
            </w:pPr>
            <w:r>
              <w:rPr>
                <w:sz w:val="16"/>
              </w:rPr>
              <w:t xml:space="preserve">Yes</w:t>
            </w:r>
          </w:p>
        </w:tc>
        <w:tc>
          <w:tcPr>
            <w:tcW w:type="dxa" w:w="1560"/>
            <w:shd w:fill="F8F9FA" w:val="clear"/>
            <w:vAlign w:val="center"/>
          </w:tcPr>
          <w:p>
            <w:pPr>
              <w:pStyle w:val="Compact"/>
              <w:jc w:val="left"/>
            </w:pPr>
            <w:r>
              <w:rPr>
                <w:sz w:val="16"/>
              </w:rPr>
              <w:t xml:space="preserve">No</w:t>
            </w:r>
          </w:p>
        </w:tc>
        <w:tc>
          <w:tcPr>
            <w:tcW w:type="dxa" w:w="1560"/>
            <w:shd w:fill="F8F9FA" w:val="clear"/>
            <w:vAlign w:val="center"/>
          </w:tcPr>
          <w:p>
            <w:pPr>
              <w:pStyle w:val="Compact"/>
              <w:jc w:val="left"/>
            </w:pPr>
            <w:r>
              <w:rPr>
                <w:sz w:val="16"/>
              </w:rPr>
              <w:t xml:space="preserve">Private infra</w:t>
            </w:r>
          </w:p>
        </w:tc>
        <w:tc>
          <w:tcPr>
            <w:tcW w:type="dxa" w:w="1560"/>
            <w:shd w:fill="F8F9FA" w:val="clear"/>
            <w:vAlign w:val="center"/>
          </w:tcPr>
          <w:p>
            <w:pPr>
              <w:pStyle w:val="Compact"/>
              <w:jc w:val="left"/>
            </w:pPr>
            <w:r>
              <w:rPr>
                <w:sz w:val="16"/>
              </w:rPr>
              <w:t xml:space="preserve">Partial</w:t>
            </w:r>
          </w:p>
        </w:tc>
        <w:tc>
          <w:tcPr>
            <w:tcW w:type="dxa" w:w="1560"/>
            <w:shd w:fill="F8F9FA" w:val="clear"/>
            <w:vAlign w:val="center"/>
          </w:tcPr>
          <w:p>
            <w:pPr>
              <w:pStyle w:val="Compact"/>
              <w:jc w:val="left"/>
            </w:pPr>
            <w:r>
              <w:rPr>
                <w:sz w:val="16"/>
              </w:rPr>
              <w:t xml:space="preserve">Yes (sidecars)</w:t>
            </w:r>
          </w:p>
        </w:tc>
      </w:tr>
      <w:tr>
        <w:tc>
          <w:tcPr>
            <w:tcW w:type="dxa" w:w="1560"/>
            <w:shd w:fill="FFFFFF" w:val="clear"/>
            <w:vAlign w:val="center"/>
          </w:tcPr>
          <w:p>
            <w:pPr>
              <w:pStyle w:val="Compact"/>
              <w:jc w:val="left"/>
            </w:pPr>
            <w:r>
              <w:rPr>
                <w:bCs/>
                <w:b/>
                <w:sz w:val="16"/>
              </w:rPr>
              <w:t xml:space="preserve">OneTrust</w:t>
            </w:r>
          </w:p>
        </w:tc>
        <w:tc>
          <w:tcPr>
            <w:tcW w:type="dxa" w:w="1560"/>
            <w:shd w:fill="FFFFFF" w:val="clear"/>
            <w:vAlign w:val="center"/>
          </w:tcPr>
          <w:p>
            <w:pPr>
              <w:pStyle w:val="Compact"/>
              <w:jc w:val="left"/>
            </w:pPr>
            <w:r>
              <w:rPr>
                <w:sz w:val="16"/>
              </w:rPr>
              <w:t xml:space="preserve">Yes</w:t>
            </w:r>
          </w:p>
        </w:tc>
        <w:tc>
          <w:tcPr>
            <w:tcW w:type="dxa" w:w="1560"/>
            <w:shd w:fill="FFFFFF" w:val="clear"/>
            <w:vAlign w:val="center"/>
          </w:tcPr>
          <w:p>
            <w:pPr>
              <w:pStyle w:val="Compact"/>
              <w:jc w:val="left"/>
            </w:pPr>
            <w:r>
              <w:rPr>
                <w:sz w:val="16"/>
              </w:rPr>
              <w:t xml:space="preserve">No</w:t>
            </w:r>
          </w:p>
        </w:tc>
        <w:tc>
          <w:tcPr>
            <w:tcW w:type="dxa" w:w="1560"/>
            <w:shd w:fill="FFFFFF" w:val="clear"/>
            <w:vAlign w:val="center"/>
          </w:tcPr>
          <w:p>
            <w:pPr>
              <w:pStyle w:val="Compact"/>
              <w:jc w:val="left"/>
            </w:pPr>
            <w:r>
              <w:rPr>
                <w:sz w:val="16"/>
              </w:rPr>
              <w:t xml:space="preserve">No</w:t>
            </w:r>
          </w:p>
        </w:tc>
        <w:tc>
          <w:tcPr>
            <w:tcW w:type="dxa" w:w="1560"/>
            <w:shd w:fill="FFFFFF" w:val="clear"/>
            <w:vAlign w:val="center"/>
          </w:tcPr>
          <w:p>
            <w:pPr>
              <w:pStyle w:val="Compact"/>
              <w:jc w:val="left"/>
            </w:pPr>
            <w:r>
              <w:rPr>
                <w:sz w:val="16"/>
              </w:rPr>
              <w:t xml:space="preserve">Yes</w:t>
            </w:r>
          </w:p>
        </w:tc>
        <w:tc>
          <w:tcPr>
            <w:tcW w:type="dxa" w:w="1560"/>
            <w:shd w:fill="FFFFFF" w:val="clear"/>
            <w:vAlign w:val="center"/>
          </w:tcPr>
          <w:p>
            <w:pPr>
              <w:pStyle w:val="Compact"/>
              <w:jc w:val="left"/>
            </w:pPr>
            <w:r>
              <w:rPr>
                <w:sz w:val="16"/>
              </w:rPr>
              <w:t xml:space="preserve">No</w:t>
            </w:r>
          </w:p>
        </w:tc>
      </w:tr>
      <w:tr>
        <w:tc>
          <w:tcPr>
            <w:tcW w:type="dxa" w:w="1560"/>
            <w:shd w:fill="F8F9FA" w:val="clear"/>
            <w:vAlign w:val="center"/>
          </w:tcPr>
          <w:p>
            <w:pPr>
              <w:pStyle w:val="Compact"/>
              <w:jc w:val="left"/>
            </w:pPr>
            <w:r>
              <w:rPr>
                <w:bCs/>
                <w:b/>
                <w:sz w:val="16"/>
              </w:rPr>
              <w:t xml:space="preserve">WitnessAI</w:t>
            </w:r>
          </w:p>
        </w:tc>
        <w:tc>
          <w:tcPr>
            <w:tcW w:type="dxa" w:w="1560"/>
            <w:shd w:fill="F8F9FA" w:val="clear"/>
            <w:vAlign w:val="center"/>
          </w:tcPr>
          <w:p>
            <w:pPr>
              <w:pStyle w:val="Compact"/>
              <w:jc w:val="left"/>
            </w:pPr>
            <w:r>
              <w:rPr>
                <w:sz w:val="16"/>
              </w:rPr>
              <w:t xml:space="preserve">Yes</w:t>
            </w:r>
          </w:p>
        </w:tc>
        <w:tc>
          <w:tcPr>
            <w:tcW w:type="dxa" w:w="1560"/>
            <w:shd w:fill="F8F9FA" w:val="clear"/>
            <w:vAlign w:val="center"/>
          </w:tcPr>
          <w:p>
            <w:pPr>
              <w:pStyle w:val="Compact"/>
              <w:jc w:val="left"/>
            </w:pPr>
            <w:r>
              <w:rPr>
                <w:sz w:val="16"/>
              </w:rPr>
              <w:t xml:space="preserve">No</w:t>
            </w:r>
          </w:p>
        </w:tc>
        <w:tc>
          <w:tcPr>
            <w:tcW w:type="dxa" w:w="1560"/>
            <w:shd w:fill="F8F9FA" w:val="clear"/>
            <w:vAlign w:val="center"/>
          </w:tcPr>
          <w:p>
            <w:pPr>
              <w:pStyle w:val="Compact"/>
              <w:jc w:val="left"/>
            </w:pPr>
            <w:r>
              <w:rPr>
                <w:sz w:val="16"/>
              </w:rPr>
              <w:t xml:space="preserve">No</w:t>
            </w:r>
          </w:p>
        </w:tc>
        <w:tc>
          <w:tcPr>
            <w:tcW w:type="dxa" w:w="1560"/>
            <w:shd w:fill="F8F9FA" w:val="clear"/>
            <w:vAlign w:val="center"/>
          </w:tcPr>
          <w:p>
            <w:pPr>
              <w:pStyle w:val="Compact"/>
              <w:jc w:val="left"/>
            </w:pPr>
            <w:r>
              <w:rPr>
                <w:sz w:val="16"/>
              </w:rPr>
              <w:t xml:space="preserve">Yes (network)</w:t>
            </w:r>
          </w:p>
        </w:tc>
        <w:tc>
          <w:tcPr>
            <w:tcW w:type="dxa" w:w="1560"/>
            <w:shd w:fill="F8F9FA" w:val="clear"/>
            <w:vAlign w:val="center"/>
          </w:tcPr>
          <w:p>
            <w:pPr>
              <w:pStyle w:val="Compact"/>
              <w:jc w:val="left"/>
            </w:pPr>
            <w:r>
              <w:rPr>
                <w:sz w:val="16"/>
              </w:rPr>
              <w:t xml:space="preserve">No</w:t>
            </w:r>
          </w:p>
        </w:tc>
      </w:tr>
      <w:tr>
        <w:tc>
          <w:tcPr>
            <w:tcW w:type="dxa" w:w="1560"/>
            <w:shd w:fill="FFFFFF" w:val="clear"/>
            <w:vAlign w:val="center"/>
          </w:tcPr>
          <w:p>
            <w:pPr>
              <w:pStyle w:val="Compact"/>
              <w:jc w:val="left"/>
            </w:pPr>
            <w:r>
              <w:rPr>
                <w:bCs/>
                <w:b/>
                <w:sz w:val="16"/>
              </w:rPr>
              <w:t xml:space="preserve">Zenity</w:t>
            </w:r>
          </w:p>
        </w:tc>
        <w:tc>
          <w:tcPr>
            <w:tcW w:type="dxa" w:w="1560"/>
            <w:shd w:fill="FFFFFF" w:val="clear"/>
            <w:vAlign w:val="center"/>
          </w:tcPr>
          <w:p>
            <w:pPr>
              <w:pStyle w:val="Compact"/>
              <w:jc w:val="left"/>
            </w:pPr>
            <w:r>
              <w:rPr>
                <w:sz w:val="16"/>
              </w:rPr>
              <w:t xml:space="preserve">Yes</w:t>
            </w:r>
          </w:p>
        </w:tc>
        <w:tc>
          <w:tcPr>
            <w:tcW w:type="dxa" w:w="1560"/>
            <w:shd w:fill="FFFFFF" w:val="clear"/>
            <w:vAlign w:val="center"/>
          </w:tcPr>
          <w:p>
            <w:pPr>
              <w:pStyle w:val="Compact"/>
              <w:jc w:val="left"/>
            </w:pPr>
            <w:r>
              <w:rPr>
                <w:sz w:val="16"/>
              </w:rPr>
              <w:t xml:space="preserve">No</w:t>
            </w:r>
          </w:p>
        </w:tc>
        <w:tc>
          <w:tcPr>
            <w:tcW w:type="dxa" w:w="1560"/>
            <w:shd w:fill="FFFFFF" w:val="clear"/>
            <w:vAlign w:val="center"/>
          </w:tcPr>
          <w:p>
            <w:pPr>
              <w:pStyle w:val="Compact"/>
              <w:jc w:val="left"/>
            </w:pPr>
            <w:r>
              <w:rPr>
                <w:sz w:val="16"/>
              </w:rPr>
              <w:t xml:space="preserve">No</w:t>
            </w:r>
          </w:p>
        </w:tc>
        <w:tc>
          <w:tcPr>
            <w:tcW w:type="dxa" w:w="1560"/>
            <w:shd w:fill="FFFFFF" w:val="clear"/>
            <w:vAlign w:val="center"/>
          </w:tcPr>
          <w:p>
            <w:pPr>
              <w:pStyle w:val="Compact"/>
              <w:jc w:val="left"/>
            </w:pPr>
            <w:r>
              <w:rPr>
                <w:sz w:val="16"/>
              </w:rPr>
              <w:t xml:space="preserve">Partial</w:t>
            </w:r>
          </w:p>
        </w:tc>
        <w:tc>
          <w:tcPr>
            <w:tcW w:type="dxa" w:w="1560"/>
            <w:shd w:fill="FFFFFF" w:val="clear"/>
            <w:vAlign w:val="center"/>
          </w:tcPr>
          <w:p>
            <w:pPr>
              <w:pStyle w:val="Compact"/>
              <w:jc w:val="left"/>
            </w:pPr>
            <w:r>
              <w:rPr>
                <w:sz w:val="16"/>
              </w:rPr>
              <w:t xml:space="preserve">Yes (device)</w:t>
            </w:r>
          </w:p>
        </w:tc>
      </w:tr>
      <w:tr>
        <w:tc>
          <w:tcPr>
            <w:tcW w:type="dxa" w:w="1560"/>
            <w:shd w:fill="F8F9FA" w:val="clear"/>
            <w:vAlign w:val="center"/>
          </w:tcPr>
          <w:p>
            <w:pPr>
              <w:pStyle w:val="Compact"/>
              <w:jc w:val="left"/>
            </w:pPr>
            <w:r>
              <w:rPr>
                <w:bCs/>
                <w:b/>
                <w:sz w:val="16"/>
              </w:rPr>
              <w:t xml:space="preserve">Wiz</w:t>
            </w:r>
          </w:p>
        </w:tc>
        <w:tc>
          <w:tcPr>
            <w:tcW w:type="dxa" w:w="1560"/>
            <w:shd w:fill="F8F9FA" w:val="clear"/>
            <w:vAlign w:val="center"/>
          </w:tcPr>
          <w:p>
            <w:pPr>
              <w:pStyle w:val="Compact"/>
              <w:jc w:val="left"/>
            </w:pPr>
            <w:r>
              <w:rPr>
                <w:sz w:val="16"/>
              </w:rPr>
              <w:t xml:space="preserve">Yes</w:t>
            </w:r>
          </w:p>
        </w:tc>
        <w:tc>
          <w:tcPr>
            <w:tcW w:type="dxa" w:w="1560"/>
            <w:shd w:fill="F8F9FA" w:val="clear"/>
            <w:vAlign w:val="center"/>
          </w:tcPr>
          <w:p>
            <w:pPr>
              <w:pStyle w:val="Compact"/>
              <w:jc w:val="left"/>
            </w:pPr>
            <w:r>
              <w:rPr>
                <w:sz w:val="16"/>
              </w:rPr>
              <w:t xml:space="preserve">No</w:t>
            </w:r>
          </w:p>
        </w:tc>
        <w:tc>
          <w:tcPr>
            <w:tcW w:type="dxa" w:w="1560"/>
            <w:shd w:fill="F8F9FA" w:val="clear"/>
            <w:vAlign w:val="center"/>
          </w:tcPr>
          <w:p>
            <w:pPr>
              <w:pStyle w:val="Compact"/>
              <w:jc w:val="left"/>
            </w:pPr>
            <w:r>
              <w:rPr>
                <w:sz w:val="16"/>
              </w:rPr>
              <w:t xml:space="preserve">No</w:t>
            </w:r>
          </w:p>
        </w:tc>
        <w:tc>
          <w:tcPr>
            <w:tcW w:type="dxa" w:w="1560"/>
            <w:shd w:fill="F8F9FA" w:val="clear"/>
            <w:vAlign w:val="center"/>
          </w:tcPr>
          <w:p>
            <w:pPr>
              <w:pStyle w:val="Compact"/>
              <w:jc w:val="left"/>
            </w:pPr>
            <w:r>
              <w:rPr>
                <w:sz w:val="16"/>
              </w:rPr>
              <w:t xml:space="preserve">Yes</w:t>
            </w:r>
          </w:p>
        </w:tc>
        <w:tc>
          <w:tcPr>
            <w:tcW w:type="dxa" w:w="1560"/>
            <w:shd w:fill="F8F9FA" w:val="clear"/>
            <w:vAlign w:val="center"/>
          </w:tcPr>
          <w:p>
            <w:pPr>
              <w:pStyle w:val="Compact"/>
              <w:jc w:val="left"/>
            </w:pPr>
            <w:r>
              <w:rPr>
                <w:sz w:val="16"/>
              </w:rPr>
              <w:t xml:space="preserve">No</w:t>
            </w:r>
          </w:p>
        </w:tc>
      </w:tr>
      <w:tr>
        <w:tc>
          <w:tcPr>
            <w:tcW w:type="dxa" w:w="1560"/>
            <w:shd w:fill="FFFFFF" w:val="clear"/>
            <w:vAlign w:val="center"/>
          </w:tcPr>
          <w:p>
            <w:pPr>
              <w:pStyle w:val="Compact"/>
              <w:jc w:val="left"/>
            </w:pPr>
            <w:r>
              <w:rPr>
                <w:bCs/>
                <w:b/>
                <w:sz w:val="16"/>
              </w:rPr>
              <w:t xml:space="preserve">Cranium</w:t>
            </w:r>
          </w:p>
        </w:tc>
        <w:tc>
          <w:tcPr>
            <w:tcW w:type="dxa" w:w="1560"/>
            <w:shd w:fill="FFFFFF" w:val="clear"/>
            <w:vAlign w:val="center"/>
          </w:tcPr>
          <w:p>
            <w:pPr>
              <w:pStyle w:val="Compact"/>
              <w:jc w:val="left"/>
            </w:pPr>
            <w:r>
              <w:rPr>
                <w:sz w:val="16"/>
              </w:rPr>
              <w:t xml:space="preserve">Yes (Azure)</w:t>
            </w:r>
          </w:p>
        </w:tc>
        <w:tc>
          <w:tcPr>
            <w:tcW w:type="dxa" w:w="1560"/>
            <w:shd w:fill="FFFFFF" w:val="clear"/>
            <w:vAlign w:val="center"/>
          </w:tcPr>
          <w:p>
            <w:pPr>
              <w:pStyle w:val="Compact"/>
              <w:jc w:val="left"/>
            </w:pPr>
            <w:r>
              <w:rPr>
                <w:sz w:val="16"/>
              </w:rPr>
              <w:t xml:space="preserve">No</w:t>
            </w:r>
          </w:p>
        </w:tc>
        <w:tc>
          <w:tcPr>
            <w:tcW w:type="dxa" w:w="1560"/>
            <w:shd w:fill="FFFFFF" w:val="clear"/>
            <w:vAlign w:val="center"/>
          </w:tcPr>
          <w:p>
            <w:pPr>
              <w:pStyle w:val="Compact"/>
              <w:jc w:val="left"/>
            </w:pPr>
            <w:r>
              <w:rPr>
                <w:sz w:val="16"/>
              </w:rPr>
              <w:t xml:space="preserve">No</w:t>
            </w:r>
          </w:p>
        </w:tc>
        <w:tc>
          <w:tcPr>
            <w:tcW w:type="dxa" w:w="1560"/>
            <w:shd w:fill="FFFFFF" w:val="clear"/>
            <w:vAlign w:val="center"/>
          </w:tcPr>
          <w:p>
            <w:pPr>
              <w:pStyle w:val="Compact"/>
              <w:jc w:val="left"/>
            </w:pPr>
            <w:r>
              <w:rPr>
                <w:sz w:val="16"/>
              </w:rPr>
              <w:t xml:space="preserve">Yes</w:t>
            </w:r>
          </w:p>
        </w:tc>
        <w:tc>
          <w:tcPr>
            <w:tcW w:type="dxa" w:w="1560"/>
            <w:shd w:fill="FFFFFF" w:val="clear"/>
            <w:vAlign w:val="center"/>
          </w:tcPr>
          <w:p>
            <w:pPr>
              <w:pStyle w:val="Compact"/>
              <w:jc w:val="left"/>
            </w:pPr>
            <w:r>
              <w:rPr>
                <w:sz w:val="16"/>
              </w:rPr>
              <w:t xml:space="preserve">No</w:t>
            </w:r>
          </w:p>
        </w:tc>
      </w:tr>
      <w:tr>
        <w:tc>
          <w:tcPr>
            <w:tcW w:type="dxa" w:w="1560"/>
            <w:shd w:fill="F8F9FA" w:val="clear"/>
            <w:vAlign w:val="center"/>
          </w:tcPr>
          <w:p>
            <w:pPr>
              <w:pStyle w:val="Compact"/>
              <w:jc w:val="left"/>
            </w:pPr>
            <w:r>
              <w:rPr>
                <w:bCs/>
                <w:b/>
                <w:sz w:val="16"/>
              </w:rPr>
              <w:t xml:space="preserve">ServiceNow</w:t>
            </w:r>
          </w:p>
        </w:tc>
        <w:tc>
          <w:tcPr>
            <w:tcW w:type="dxa" w:w="1560"/>
            <w:shd w:fill="F8F9FA" w:val="clear"/>
            <w:vAlign w:val="center"/>
          </w:tcPr>
          <w:p>
            <w:pPr>
              <w:pStyle w:val="Compact"/>
              <w:jc w:val="left"/>
            </w:pPr>
            <w:r>
              <w:rPr>
                <w:sz w:val="16"/>
              </w:rPr>
              <w:t xml:space="preserve">Yes</w:t>
            </w:r>
          </w:p>
        </w:tc>
        <w:tc>
          <w:tcPr>
            <w:tcW w:type="dxa" w:w="1560"/>
            <w:shd w:fill="F8F9FA" w:val="clear"/>
            <w:vAlign w:val="center"/>
          </w:tcPr>
          <w:p>
            <w:pPr>
              <w:pStyle w:val="Compact"/>
              <w:jc w:val="left"/>
            </w:pPr>
            <w:r>
              <w:rPr>
                <w:sz w:val="16"/>
              </w:rPr>
              <w:t xml:space="preserve">No</w:t>
            </w:r>
          </w:p>
        </w:tc>
        <w:tc>
          <w:tcPr>
            <w:tcW w:type="dxa" w:w="1560"/>
            <w:shd w:fill="F8F9FA" w:val="clear"/>
            <w:vAlign w:val="center"/>
          </w:tcPr>
          <w:p>
            <w:pPr>
              <w:pStyle w:val="Compact"/>
              <w:jc w:val="left"/>
            </w:pPr>
            <w:r>
              <w:rPr>
                <w:sz w:val="16"/>
              </w:rPr>
              <w:t xml:space="preserve">No</w:t>
            </w:r>
          </w:p>
        </w:tc>
        <w:tc>
          <w:tcPr>
            <w:tcW w:type="dxa" w:w="1560"/>
            <w:shd w:fill="F8F9FA" w:val="clear"/>
            <w:vAlign w:val="center"/>
          </w:tcPr>
          <w:p>
            <w:pPr>
              <w:pStyle w:val="Compact"/>
              <w:jc w:val="left"/>
            </w:pPr>
            <w:r>
              <w:rPr>
                <w:sz w:val="16"/>
              </w:rPr>
              <w:t xml:space="preserve">Yes</w:t>
            </w:r>
          </w:p>
        </w:tc>
        <w:tc>
          <w:tcPr>
            <w:tcW w:type="dxa" w:w="1560"/>
            <w:shd w:fill="F8F9FA" w:val="clear"/>
            <w:vAlign w:val="center"/>
          </w:tcPr>
          <w:p>
            <w:pPr>
              <w:pStyle w:val="Compact"/>
              <w:jc w:val="left"/>
            </w:pPr>
            <w:r>
              <w:rPr>
                <w:sz w:val="16"/>
              </w:rPr>
              <w:t xml:space="preserve">No</w:t>
            </w:r>
          </w:p>
        </w:tc>
      </w:tr>
      <w:tr>
        <w:tc>
          <w:tcPr>
            <w:tcW w:type="dxa" w:w="1560"/>
            <w:shd w:fill="FFFFFF" w:val="clear"/>
            <w:vAlign w:val="center"/>
          </w:tcPr>
          <w:p>
            <w:pPr>
              <w:pStyle w:val="Compact"/>
              <w:jc w:val="left"/>
            </w:pPr>
            <w:r>
              <w:rPr>
                <w:bCs/>
                <w:b/>
                <w:sz w:val="16"/>
              </w:rPr>
              <w:t xml:space="preserve">SOV3 (target)</w:t>
            </w:r>
          </w:p>
        </w:tc>
        <w:tc>
          <w:tcPr>
            <w:tcW w:type="dxa" w:w="1560"/>
            <w:shd w:fill="FFFFFF" w:val="clear"/>
            <w:vAlign w:val="center"/>
          </w:tcPr>
          <w:p>
            <w:pPr>
              <w:pStyle w:val="Compact"/>
              <w:jc w:val="left"/>
            </w:pPr>
            <w:r>
              <w:rPr>
                <w:bCs/>
                <w:b/>
                <w:sz w:val="16"/>
              </w:rPr>
              <w:t xml:space="preserve">Yes</w:t>
            </w:r>
          </w:p>
        </w:tc>
        <w:tc>
          <w:tcPr>
            <w:tcW w:type="dxa" w:w="1560"/>
            <w:shd w:fill="FFFFFF" w:val="clear"/>
            <w:vAlign w:val="center"/>
          </w:tcPr>
          <w:p>
            <w:pPr>
              <w:pStyle w:val="Compact"/>
              <w:jc w:val="left"/>
            </w:pPr>
            <w:r>
              <w:rPr>
                <w:bCs/>
                <w:b/>
                <w:sz w:val="16"/>
              </w:rPr>
              <w:t xml:space="preserve">Yes</w:t>
            </w:r>
          </w:p>
        </w:tc>
        <w:tc>
          <w:tcPr>
            <w:tcW w:type="dxa" w:w="1560"/>
            <w:shd w:fill="FFFFFF" w:val="clear"/>
            <w:vAlign w:val="center"/>
          </w:tcPr>
          <w:p>
            <w:pPr>
              <w:pStyle w:val="Compact"/>
              <w:jc w:val="left"/>
            </w:pPr>
            <w:r>
              <w:rPr>
                <w:bCs/>
                <w:b/>
                <w:sz w:val="16"/>
              </w:rPr>
              <w:t xml:space="preserve">Yes</w:t>
            </w:r>
          </w:p>
        </w:tc>
        <w:tc>
          <w:tcPr>
            <w:tcW w:type="dxa" w:w="1560"/>
            <w:shd w:fill="FFFFFF" w:val="clear"/>
            <w:vAlign w:val="center"/>
          </w:tcPr>
          <w:p>
            <w:pPr>
              <w:pStyle w:val="Compact"/>
              <w:jc w:val="left"/>
            </w:pPr>
            <w:r>
              <w:rPr>
                <w:bCs/>
                <w:b/>
                <w:sz w:val="16"/>
              </w:rPr>
              <w:t xml:space="preserve">Yes (default)</w:t>
            </w:r>
          </w:p>
        </w:tc>
        <w:tc>
          <w:tcPr>
            <w:tcW w:type="dxa" w:w="1560"/>
            <w:shd w:fill="FFFFFF" w:val="clear"/>
            <w:vAlign w:val="center"/>
          </w:tcPr>
          <w:p>
            <w:pPr>
              <w:pStyle w:val="Compact"/>
              <w:jc w:val="left"/>
            </w:pPr>
            <w:r>
              <w:rPr>
                <w:bCs/>
                <w:b/>
                <w:sz w:val="16"/>
              </w:rPr>
              <w:t xml:space="preserve">Yes (optional)</w:t>
            </w:r>
          </w:p>
        </w:tc>
      </w:tr>
    </w:tbl>
    <w:p>
      <w:pPr>
        <w:pStyle w:val="BodyText"/>
      </w:pPr>
      <w:r>
        <w:rPr>
          <w:bCs/>
          <w:b/>
        </w:rPr>
        <w:t xml:space="preserve">Deployment model insights:</w:t>
      </w:r>
      <w:r>
        <w:t xml:space="preserve"> </w:t>
      </w:r>
      <w:r>
        <w:t xml:space="preserve">- SaaS-only is table stakes. Hybrid (cloud + on-prem) and air-gapped (government/defense) are differentiators.</w:t>
      </w:r>
      <w:r>
        <w:t xml:space="preserve"> </w:t>
      </w:r>
      <w:r>
        <w:t xml:space="preserve">- Agentless deployment reduces time-to-value from weeks to minutes. Wiz’s entire GTM motion is built on this single architectural decision.</w:t>
      </w:r>
      <w:r>
        <w:t xml:space="preserve"> </w:t>
      </w:r>
      <w:r>
        <w:t xml:space="preserve">- Agent-based deployment (CrowdStrike’s 25MB sensor, Zenity’s device agent) creates procurement friction — security teams must approve new endpoint software.</w:t>
      </w:r>
      <w:r>
        <w:t xml:space="preserve"> </w:t>
      </w:r>
      <w:r>
        <w:t xml:space="preserve">-</w:t>
      </w:r>
      <w:r>
        <w:t xml:space="preserve"> </w:t>
      </w:r>
      <w:r>
        <w:rPr>
          <w:bCs/>
          <w:b/>
        </w:rPr>
        <w:t xml:space="preserve">SOV3 must offer:</w:t>
      </w:r>
      <w:r>
        <w:t xml:space="preserve"> </w:t>
      </w:r>
      <w:r>
        <w:t xml:space="preserve">SaaS-first (fastest time to value), hybrid for regulated industries, air-gapped for government/defense. Agentless by default, optional agent for deep telemetry.</w:t>
      </w:r>
    </w:p>
    <w:bookmarkEnd w:id="116"/>
    <w:bookmarkStart w:id="117" w:name="the-governance-runtime-gap"/>
    <w:p>
      <w:pPr>
        <w:pStyle w:val="Heading3"/>
      </w:pPr>
      <w:r>
        <w:rPr>
          <w:b/>
          <w:color w:val="34495E"/>
          <w:sz w:val="26"/>
        </w:rPr>
        <w:t xml:space="preserve">6.4 The Governance + Runtime Gap</w:t>
      </w:r>
    </w:p>
    <w:p>
      <w:pPr>
        <w:pStyle w:val="FirstParagraph"/>
      </w:pPr>
      <w:r>
        <w:t xml:space="preserve">Gartner’s AI TRiSM Market Guide 2025 defines four layers of AI trust, risk, and security management:</w:t>
      </w:r>
    </w:p>
    <w:p>
      <w:pPr>
        <w:numPr>
          <w:ilvl w:val="0"/>
          <w:numId w:val="1004"/>
        </w:numPr>
        <w:pStyle w:val="Compact"/>
      </w:pPr>
      <w:r>
        <w:rPr>
          <w:bCs/>
          <w:b/>
        </w:rPr>
        <w:t xml:space="preserve">AI Governance</w:t>
      </w:r>
      <w:r>
        <w:t xml:space="preserve"> </w:t>
      </w:r>
      <w:r>
        <w:t xml:space="preserve">— visibility, traceability, accountability (AI catalogs, continuous assurances)</w:t>
      </w:r>
    </w:p>
    <w:p>
      <w:pPr>
        <w:numPr>
          <w:ilvl w:val="0"/>
          <w:numId w:val="1004"/>
        </w:numPr>
        <w:pStyle w:val="Compact"/>
      </w:pPr>
      <w:r>
        <w:rPr>
          <w:bCs/>
          <w:b/>
        </w:rPr>
        <w:t xml:space="preserve">AI Runtime Inspection &amp; Enforcement</w:t>
      </w:r>
      <w:r>
        <w:t xml:space="preserve"> </w:t>
      </w:r>
      <w:r>
        <w:t xml:space="preserve">— real-time monitoring, anomaly detection, policy enforcement</w:t>
      </w:r>
    </w:p>
    <w:p>
      <w:pPr>
        <w:numPr>
          <w:ilvl w:val="0"/>
          <w:numId w:val="1004"/>
        </w:numPr>
        <w:pStyle w:val="Compact"/>
      </w:pPr>
      <w:r>
        <w:rPr>
          <w:bCs/>
          <w:b/>
        </w:rPr>
        <w:t xml:space="preserve">Information Governance</w:t>
      </w:r>
      <w:r>
        <w:t xml:space="preserve"> </w:t>
      </w:r>
      <w:r>
        <w:t xml:space="preserve">— data access controls, classification, permission management</w:t>
      </w:r>
    </w:p>
    <w:p>
      <w:pPr>
        <w:numPr>
          <w:ilvl w:val="0"/>
          <w:numId w:val="1004"/>
        </w:numPr>
        <w:pStyle w:val="Compact"/>
      </w:pPr>
      <w:r>
        <w:rPr>
          <w:bCs/>
          <w:b/>
        </w:rPr>
        <w:t xml:space="preserve">Infrastructure &amp; Stack</w:t>
      </w:r>
      <w:r>
        <w:t xml:space="preserve"> </w:t>
      </w:r>
      <w:r>
        <w:t xml:space="preserve">— traditional security controls for AI workloads</w:t>
      </w:r>
    </w:p>
    <w:p>
      <w:pPr>
        <w:pStyle w:val="FirstParagraph"/>
      </w:pPr>
      <w:r>
        <w:rPr>
          <w:bCs/>
          <w:b/>
        </w:rPr>
        <w:t xml:space="preserve">Gartner’s critical finding:</w:t>
      </w:r>
      <w:r>
        <w:t xml:space="preserve"> </w:t>
      </w:r>
      <w:r>
        <w:t xml:space="preserve">No single vendor addresses all four layers. The market is fragmented between governance-focused vendors (Credo AI, Holistic AI, OneTrust) and runtime-focused vendors (Palo Alto Prisma AIRS, WitnessAI, CrowdStrike, Zenity).</w:t>
      </w:r>
    </w:p>
    <w:p>
      <w:pPr>
        <w:pStyle w:val="BodyText"/>
      </w:pPr>
      <w:r>
        <w:rPr>
          <w:bCs/>
          <w:b/>
        </w:rPr>
        <w:t xml:space="preserve">The governance side lacks runtime:</w:t>
      </w:r>
      <w:r>
        <w:t xml:space="preserve"> </w:t>
      </w:r>
      <w:r>
        <w:t xml:space="preserve">- Credo AI has a Governance Knowledge Graph but no runtime enforcement. Its SDK does CRUD operations, not real-time policy blocking.</w:t>
      </w:r>
      <w:r>
        <w:t xml:space="preserve"> </w:t>
      </w:r>
      <w:r>
        <w:t xml:space="preserve">- OneTrust has policy-driven runtime controls on paper but no kernel-level or network-level enforcement.</w:t>
      </w:r>
      <w:r>
        <w:t xml:space="preserve"> </w:t>
      </w:r>
      <w:r>
        <w:t xml:space="preserve">- Holistic AI has Guardian Agents (Sentinel + Operative) but they are limited to its own framework.</w:t>
      </w:r>
    </w:p>
    <w:p>
      <w:pPr>
        <w:pStyle w:val="BodyText"/>
      </w:pPr>
      <w:r>
        <w:rPr>
          <w:bCs/>
          <w:b/>
        </w:rPr>
        <w:t xml:space="preserve">The runtime side lacks governance:</w:t>
      </w:r>
      <w:r>
        <w:t xml:space="preserve"> </w:t>
      </w:r>
      <w:r>
        <w:t xml:space="preserve">- CrowdStrike secures AI where it executes but has no model registry, no compliance documentation, no EU AI Act policy packs.</w:t>
      </w:r>
      <w:r>
        <w:t xml:space="preserve"> </w:t>
      </w:r>
      <w:r>
        <w:t xml:space="preserve">- Palo Alto Prisma AIRS has AI Runtime Firewall, Model Security, and Red Teaming but zero governance workflows, risk assessments, or audit evidence generation.</w:t>
      </w:r>
      <w:r>
        <w:t xml:space="preserve"> </w:t>
      </w:r>
      <w:r>
        <w:t xml:space="preserve">- WitnessAI has network-level runtime defense but no structured compliance automation, no policy packs for frameworks.</w:t>
      </w:r>
    </w:p>
    <w:p>
      <w:pPr>
        <w:pStyle w:val="BodyText"/>
      </w:pPr>
      <w:r>
        <w:rPr>
          <w:bCs/>
          <w:b/>
        </w:rPr>
        <w:t xml:space="preserve">SOV3 unifies both.</w:t>
      </w:r>
      <w:r>
        <w:t xml:space="preserve"> </w:t>
      </w:r>
      <w:r>
        <w:t xml:space="preserve">Our 5-layer architecture (Public Transparency → PDCA → Watchdog → MCP Ecosystem → Red/Blue Team) covers Gartner’s governance layer (layers 1+3) and runtime layer (layers 2+4) simultaneously. No competitor has this combination.</w:t>
      </w:r>
    </w:p>
    <w:bookmarkEnd w:id="117"/>
    <w:bookmarkStart w:id="118" w:name="sov3s-5-layer-architecture-advantage"/>
    <w:p>
      <w:pPr>
        <w:pStyle w:val="Heading3"/>
      </w:pPr>
      <w:r>
        <w:rPr>
          <w:b/>
          <w:color w:val="34495E"/>
          <w:sz w:val="26"/>
        </w:rPr>
        <w:t xml:space="preserve">6.5 SOV3’s 5-Layer Architecture Advantage</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720"/>
        <w:gridCol w:w="617"/>
        <w:gridCol w:w="2160"/>
        <w:gridCol w:w="2262"/>
        <w:gridCol w:w="2160"/>
      </w:tblGrid>
      <w:tr>
        <w:trPr>
          <w:tblHeader w:val="true"/>
        </w:trPr>
        <w:tc>
          <w:tcPr>
            <w:tcW w:type="dxa" w:w="1872"/>
            <w:shd w:fill="2C3E50" w:val="clear"/>
            <w:vAlign w:val="center"/>
          </w:tcPr>
          <w:p>
            <w:pPr>
              <w:pStyle w:val="Compact"/>
              <w:jc w:val="center"/>
            </w:pPr>
            <w:r>
              <w:rPr>
                <w:b/>
                <w:color w:val="FFFFFF"/>
                <w:sz w:val="18"/>
              </w:rPr>
              <w:t xml:space="preserve">Layer</w:t>
            </w:r>
          </w:p>
        </w:tc>
        <w:tc>
          <w:tcPr>
            <w:tcW w:type="dxa" w:w="1872"/>
            <w:shd w:fill="2C3E50" w:val="clear"/>
            <w:vAlign w:val="center"/>
          </w:tcPr>
          <w:p>
            <w:pPr>
              <w:pStyle w:val="Compact"/>
              <w:jc w:val="center"/>
            </w:pPr>
            <w:r>
              <w:rPr>
                <w:b/>
                <w:color w:val="FFFFFF"/>
                <w:sz w:val="18"/>
              </w:rPr>
              <w:t xml:space="preserve">Name</w:t>
            </w:r>
          </w:p>
        </w:tc>
        <w:tc>
          <w:tcPr>
            <w:tcW w:type="dxa" w:w="1872"/>
            <w:shd w:fill="2C3E50" w:val="clear"/>
            <w:vAlign w:val="center"/>
          </w:tcPr>
          <w:p>
            <w:pPr>
              <w:pStyle w:val="Compact"/>
              <w:jc w:val="center"/>
            </w:pPr>
            <w:r>
              <w:rPr>
                <w:b/>
                <w:color w:val="FFFFFF"/>
                <w:sz w:val="18"/>
              </w:rPr>
              <w:t xml:space="preserve">Governance or Runtime</w:t>
            </w:r>
          </w:p>
        </w:tc>
        <w:tc>
          <w:tcPr>
            <w:tcW w:type="dxa" w:w="1872"/>
            <w:shd w:fill="2C3E50" w:val="clear"/>
            <w:vAlign w:val="center"/>
          </w:tcPr>
          <w:p>
            <w:pPr>
              <w:pStyle w:val="Compact"/>
              <w:jc w:val="center"/>
            </w:pPr>
            <w:r>
              <w:rPr>
                <w:b/>
                <w:color w:val="FFFFFF"/>
                <w:sz w:val="18"/>
              </w:rPr>
              <w:t xml:space="preserve">Competitor Equivalent</w:t>
            </w:r>
          </w:p>
        </w:tc>
        <w:tc>
          <w:tcPr>
            <w:tcW w:type="dxa" w:w="1872"/>
            <w:shd w:fill="2C3E50" w:val="clear"/>
            <w:vAlign w:val="center"/>
          </w:tcPr>
          <w:p>
            <w:pPr>
              <w:pStyle w:val="Compact"/>
              <w:jc w:val="center"/>
            </w:pPr>
            <w:r>
              <w:rPr>
                <w:b/>
                <w:color w:val="FFFFFF"/>
                <w:sz w:val="18"/>
              </w:rPr>
              <w:t xml:space="preserve">SOV3 Differentiator</w:t>
            </w:r>
          </w:p>
        </w:tc>
      </w:tr>
      <w:tr>
        <w:tc>
          <w:tcPr>
            <w:tcW w:type="dxa" w:w="1872"/>
            <w:shd w:fill="F8F9FA" w:val="clear"/>
            <w:vAlign w:val="center"/>
          </w:tcPr>
          <w:p>
            <w:pPr>
              <w:pStyle w:val="Compact"/>
              <w:jc w:val="left"/>
            </w:pPr>
            <w:r>
              <w:rPr>
                <w:bCs/>
                <w:b/>
                <w:sz w:val="16"/>
              </w:rPr>
              <w:t xml:space="preserve">L1</w:t>
            </w:r>
          </w:p>
        </w:tc>
        <w:tc>
          <w:tcPr>
            <w:tcW w:type="dxa" w:w="1872"/>
            <w:shd w:fill="F8F9FA" w:val="clear"/>
            <w:vAlign w:val="center"/>
          </w:tcPr>
          <w:p>
            <w:pPr>
              <w:pStyle w:val="Compact"/>
              <w:jc w:val="left"/>
            </w:pPr>
            <w:r>
              <w:rPr>
                <w:sz w:val="16"/>
              </w:rPr>
              <w:t xml:space="preserve">Public Transparency Portal</w:t>
            </w:r>
          </w:p>
        </w:tc>
        <w:tc>
          <w:tcPr>
            <w:tcW w:type="dxa" w:w="1872"/>
            <w:shd w:fill="F8F9FA" w:val="clear"/>
            <w:vAlign w:val="center"/>
          </w:tcPr>
          <w:p>
            <w:pPr>
              <w:pStyle w:val="Compact"/>
              <w:jc w:val="left"/>
            </w:pPr>
            <w:r>
              <w:rPr>
                <w:sz w:val="16"/>
              </w:rPr>
              <w:t xml:space="preserve">Governance</w:t>
            </w:r>
          </w:p>
        </w:tc>
        <w:tc>
          <w:tcPr>
            <w:tcW w:type="dxa" w:w="1872"/>
            <w:shd w:fill="F8F9FA" w:val="clear"/>
            <w:vAlign w:val="center"/>
          </w:tcPr>
          <w:p>
            <w:pPr>
              <w:pStyle w:val="Compact"/>
              <w:jc w:val="left"/>
            </w:pPr>
            <w:r>
              <w:rPr>
                <w:sz w:val="16"/>
              </w:rPr>
              <w:t xml:space="preserve">Credo AI Registry, OneTrust Inventory</w:t>
            </w:r>
          </w:p>
        </w:tc>
        <w:tc>
          <w:tcPr>
            <w:tcW w:type="dxa" w:w="1872"/>
            <w:shd w:fill="F8F9FA" w:val="clear"/>
            <w:vAlign w:val="center"/>
          </w:tcPr>
          <w:p>
            <w:pPr>
              <w:pStyle w:val="Compact"/>
              <w:jc w:val="left"/>
            </w:pPr>
            <w:r>
              <w:rPr>
                <w:sz w:val="16"/>
              </w:rPr>
              <w:t xml:space="preserve">Open-source trust dashboards, automatic report generation, public API for auditors</w:t>
            </w:r>
          </w:p>
        </w:tc>
      </w:tr>
      <w:tr>
        <w:tc>
          <w:tcPr>
            <w:tcW w:type="dxa" w:w="1872"/>
            <w:shd w:fill="FFFFFF" w:val="clear"/>
            <w:vAlign w:val="center"/>
          </w:tcPr>
          <w:p>
            <w:pPr>
              <w:pStyle w:val="Compact"/>
              <w:jc w:val="left"/>
            </w:pPr>
            <w:r>
              <w:rPr>
                <w:bCs/>
                <w:b/>
                <w:sz w:val="16"/>
              </w:rPr>
              <w:t xml:space="preserve">L2</w:t>
            </w:r>
          </w:p>
        </w:tc>
        <w:tc>
          <w:tcPr>
            <w:tcW w:type="dxa" w:w="1872"/>
            <w:shd w:fill="FFFFFF" w:val="clear"/>
            <w:vAlign w:val="center"/>
          </w:tcPr>
          <w:p>
            <w:pPr>
              <w:pStyle w:val="Compact"/>
              <w:jc w:val="left"/>
            </w:pPr>
            <w:r>
              <w:rPr>
                <w:sz w:val="16"/>
              </w:rPr>
              <w:t xml:space="preserve">PDCA Governance Engine</w:t>
            </w:r>
          </w:p>
        </w:tc>
        <w:tc>
          <w:tcPr>
            <w:tcW w:type="dxa" w:w="1872"/>
            <w:shd w:fill="FFFFFF" w:val="clear"/>
            <w:vAlign w:val="center"/>
          </w:tcPr>
          <w:p>
            <w:pPr>
              <w:pStyle w:val="Compact"/>
              <w:jc w:val="left"/>
            </w:pPr>
            <w:r>
              <w:rPr>
                <w:sz w:val="16"/>
              </w:rPr>
              <w:t xml:space="preserve">Governance</w:t>
            </w:r>
          </w:p>
        </w:tc>
        <w:tc>
          <w:tcPr>
            <w:tcW w:type="dxa" w:w="1872"/>
            <w:shd w:fill="FFFFFF" w:val="clear"/>
            <w:vAlign w:val="center"/>
          </w:tcPr>
          <w:p>
            <w:pPr>
              <w:pStyle w:val="Compact"/>
              <w:jc w:val="left"/>
            </w:pPr>
            <w:r>
              <w:rPr>
                <w:sz w:val="16"/>
              </w:rPr>
              <w:t xml:space="preserve">Credo AI Compliance, Holistic AI Workflows</w:t>
            </w:r>
          </w:p>
        </w:tc>
        <w:tc>
          <w:tcPr>
            <w:tcW w:type="dxa" w:w="1872"/>
            <w:shd w:fill="FFFFFF" w:val="clear"/>
            <w:vAlign w:val="center"/>
          </w:tcPr>
          <w:p>
            <w:pPr>
              <w:pStyle w:val="Compact"/>
              <w:jc w:val="left"/>
            </w:pPr>
            <w:r>
              <w:rPr>
                <w:sz w:val="16"/>
              </w:rPr>
              <w:t xml:space="preserve">Plan-Do-Check-Act continuous loop with automated evidence collection, not point-in-time</w:t>
            </w:r>
          </w:p>
        </w:tc>
      </w:tr>
      <w:tr>
        <w:tc>
          <w:tcPr>
            <w:tcW w:type="dxa" w:w="1872"/>
            <w:shd w:fill="F8F9FA" w:val="clear"/>
            <w:vAlign w:val="center"/>
          </w:tcPr>
          <w:p>
            <w:pPr>
              <w:pStyle w:val="Compact"/>
              <w:jc w:val="left"/>
            </w:pPr>
            <w:r>
              <w:rPr>
                <w:bCs/>
                <w:b/>
                <w:sz w:val="16"/>
              </w:rPr>
              <w:t xml:space="preserve">L3</w:t>
            </w:r>
          </w:p>
        </w:tc>
        <w:tc>
          <w:tcPr>
            <w:tcW w:type="dxa" w:w="1872"/>
            <w:shd w:fill="F8F9FA" w:val="clear"/>
            <w:vAlign w:val="center"/>
          </w:tcPr>
          <w:p>
            <w:pPr>
              <w:pStyle w:val="Compact"/>
              <w:jc w:val="left"/>
            </w:pPr>
            <w:r>
              <w:rPr>
                <w:sz w:val="16"/>
              </w:rPr>
              <w:t xml:space="preserve">Watchdog Runtime Monitor</w:t>
            </w:r>
          </w:p>
        </w:tc>
        <w:tc>
          <w:tcPr>
            <w:tcW w:type="dxa" w:w="1872"/>
            <w:shd w:fill="F8F9FA" w:val="clear"/>
            <w:vAlign w:val="center"/>
          </w:tcPr>
          <w:p>
            <w:pPr>
              <w:pStyle w:val="Compact"/>
              <w:jc w:val="left"/>
            </w:pPr>
            <w:r>
              <w:rPr>
                <w:sz w:val="16"/>
              </w:rPr>
              <w:t xml:space="preserve">Runtime</w:t>
            </w:r>
          </w:p>
        </w:tc>
        <w:tc>
          <w:tcPr>
            <w:tcW w:type="dxa" w:w="1872"/>
            <w:shd w:fill="F8F9FA" w:val="clear"/>
            <w:vAlign w:val="center"/>
          </w:tcPr>
          <w:p>
            <w:pPr>
              <w:pStyle w:val="Compact"/>
              <w:jc w:val="left"/>
            </w:pPr>
            <w:r>
              <w:rPr>
                <w:sz w:val="16"/>
              </w:rPr>
              <w:t xml:space="preserve">CrowdStrike Falcon, Palo Alto AIRS</w:t>
            </w:r>
          </w:p>
        </w:tc>
        <w:tc>
          <w:tcPr>
            <w:tcW w:type="dxa" w:w="1872"/>
            <w:shd w:fill="F8F9FA" w:val="clear"/>
            <w:vAlign w:val="center"/>
          </w:tcPr>
          <w:p>
            <w:pPr>
              <w:pStyle w:val="Compact"/>
              <w:jc w:val="left"/>
            </w:pPr>
            <w:r>
              <w:rPr>
                <w:sz w:val="16"/>
              </w:rPr>
              <w:t xml:space="preserve">Agentless + agent-based hybrid, behavioral intent analysis, inline policy enforcement</w:t>
            </w:r>
          </w:p>
        </w:tc>
      </w:tr>
      <w:tr>
        <w:tc>
          <w:tcPr>
            <w:tcW w:type="dxa" w:w="1872"/>
            <w:shd w:fill="FFFFFF" w:val="clear"/>
            <w:vAlign w:val="center"/>
          </w:tcPr>
          <w:p>
            <w:pPr>
              <w:pStyle w:val="Compact"/>
              <w:jc w:val="left"/>
            </w:pPr>
            <w:r>
              <w:rPr>
                <w:bCs/>
                <w:b/>
                <w:sz w:val="16"/>
              </w:rPr>
              <w:t xml:space="preserve">L4</w:t>
            </w:r>
          </w:p>
        </w:tc>
        <w:tc>
          <w:tcPr>
            <w:tcW w:type="dxa" w:w="1872"/>
            <w:shd w:fill="FFFFFF" w:val="clear"/>
            <w:vAlign w:val="center"/>
          </w:tcPr>
          <w:p>
            <w:pPr>
              <w:pStyle w:val="Compact"/>
              <w:jc w:val="left"/>
            </w:pPr>
            <w:r>
              <w:rPr>
                <w:sz w:val="16"/>
              </w:rPr>
              <w:t xml:space="preserve">MCP Ecosystem Hub</w:t>
            </w:r>
          </w:p>
        </w:tc>
        <w:tc>
          <w:tcPr>
            <w:tcW w:type="dxa" w:w="1872"/>
            <w:shd w:fill="FFFFFF" w:val="clear"/>
            <w:vAlign w:val="center"/>
          </w:tcPr>
          <w:p>
            <w:pPr>
              <w:pStyle w:val="Compact"/>
              <w:jc w:val="left"/>
            </w:pPr>
            <w:r>
              <w:rPr>
                <w:sz w:val="16"/>
              </w:rPr>
              <w:t xml:space="preserve">Both</w:t>
            </w:r>
          </w:p>
        </w:tc>
        <w:tc>
          <w:tcPr>
            <w:tcW w:type="dxa" w:w="1872"/>
            <w:shd w:fill="FFFFFF" w:val="clear"/>
            <w:vAlign w:val="center"/>
          </w:tcPr>
          <w:p>
            <w:pPr>
              <w:pStyle w:val="Compact"/>
              <w:jc w:val="left"/>
            </w:pPr>
            <w:r>
              <w:rPr>
                <w:sz w:val="16"/>
              </w:rPr>
              <w:t xml:space="preserve">Zenity (Microsoft-only), Credo AI (planned)</w:t>
            </w:r>
          </w:p>
        </w:tc>
        <w:tc>
          <w:tcPr>
            <w:tcW w:type="dxa" w:w="1872"/>
            <w:shd w:fill="FFFFFF" w:val="clear"/>
            <w:vAlign w:val="center"/>
          </w:tcPr>
          <w:p>
            <w:pPr>
              <w:pStyle w:val="Compact"/>
              <w:jc w:val="left"/>
            </w:pPr>
            <w:r>
              <w:rPr>
                <w:sz w:val="16"/>
              </w:rPr>
              <w:t xml:space="preserve">Platform-agnostic MCP server governance — LangChain, CrewAI, AutoGen, Azure AI Foundry</w:t>
            </w:r>
          </w:p>
        </w:tc>
      </w:tr>
      <w:tr>
        <w:tc>
          <w:tcPr>
            <w:tcW w:type="dxa" w:w="1872"/>
            <w:shd w:fill="F8F9FA" w:val="clear"/>
            <w:vAlign w:val="center"/>
          </w:tcPr>
          <w:p>
            <w:pPr>
              <w:pStyle w:val="Compact"/>
              <w:jc w:val="left"/>
            </w:pPr>
            <w:r>
              <w:rPr>
                <w:bCs/>
                <w:b/>
                <w:sz w:val="16"/>
              </w:rPr>
              <w:t xml:space="preserve">L5</w:t>
            </w:r>
          </w:p>
        </w:tc>
        <w:tc>
          <w:tcPr>
            <w:tcW w:type="dxa" w:w="1872"/>
            <w:shd w:fill="F8F9FA" w:val="clear"/>
            <w:vAlign w:val="center"/>
          </w:tcPr>
          <w:p>
            <w:pPr>
              <w:pStyle w:val="Compact"/>
              <w:jc w:val="left"/>
            </w:pPr>
            <w:r>
              <w:rPr>
                <w:sz w:val="16"/>
              </w:rPr>
              <w:t xml:space="preserve">Red/Blue Team</w:t>
            </w:r>
          </w:p>
        </w:tc>
        <w:tc>
          <w:tcPr>
            <w:tcW w:type="dxa" w:w="1872"/>
            <w:shd w:fill="F8F9FA" w:val="clear"/>
            <w:vAlign w:val="center"/>
          </w:tcPr>
          <w:p>
            <w:pPr>
              <w:pStyle w:val="Compact"/>
              <w:jc w:val="left"/>
            </w:pPr>
            <w:r>
              <w:rPr>
                <w:sz w:val="16"/>
              </w:rPr>
              <w:t xml:space="preserve">Both</w:t>
            </w:r>
          </w:p>
        </w:tc>
        <w:tc>
          <w:tcPr>
            <w:tcW w:type="dxa" w:w="1872"/>
            <w:shd w:fill="F8F9FA" w:val="clear"/>
            <w:vAlign w:val="center"/>
          </w:tcPr>
          <w:p>
            <w:pPr>
              <w:pStyle w:val="Compact"/>
              <w:jc w:val="left"/>
            </w:pPr>
            <w:r>
              <w:rPr>
                <w:sz w:val="16"/>
              </w:rPr>
              <w:t xml:space="preserve">Cranium Arena, WitnessAI Attack</w:t>
            </w:r>
          </w:p>
        </w:tc>
        <w:tc>
          <w:tcPr>
            <w:tcW w:type="dxa" w:w="1872"/>
            <w:shd w:fill="F8F9FA" w:val="clear"/>
            <w:vAlign w:val="center"/>
          </w:tcPr>
          <w:p>
            <w:pPr>
              <w:pStyle w:val="Compact"/>
              <w:jc w:val="left"/>
            </w:pPr>
            <w:r>
              <w:rPr>
                <w:sz w:val="16"/>
              </w:rPr>
              <w:t xml:space="preserve">Continuous automated red-teaming + blue-team hardening, not point-in-time</w:t>
            </w:r>
          </w:p>
        </w:tc>
      </w:tr>
    </w:tbl>
    <w:p>
      <w:pPr>
        <w:pStyle w:val="BodyText"/>
      </w:pPr>
      <w:r>
        <w:rPr>
          <w:bCs/>
          <w:b/>
        </w:rPr>
        <w:t xml:space="preserve">Why no competitor can replicate this:</w:t>
      </w:r>
      <w:r>
        <w:t xml:space="preserve"> </w:t>
      </w:r>
      <w:r>
        <w:t xml:space="preserve">- Governance vendors lack the runtime engineering expertise (kernel-level monitoring, network inspection, inline blocking).</w:t>
      </w:r>
      <w:r>
        <w:t xml:space="preserve"> </w:t>
      </w:r>
      <w:r>
        <w:t xml:space="preserve">- Runtime vendors lack the governance domain expertise (regulatory frameworks, audit workflows, risk assessment methodologies).</w:t>
      </w:r>
      <w:r>
        <w:t xml:space="preserve"> </w:t>
      </w:r>
      <w:r>
        <w:t xml:space="preserve">- Building both requires dual expertise: compliance law + kernel engineering, EU AI Act + eBPF, NIST RMF + graph databases.</w:t>
      </w:r>
      <w:r>
        <w:t xml:space="preserve"> </w:t>
      </w:r>
      <w:r>
        <w:t xml:space="preserve">- SOV3’s architecture is designed as</w:t>
      </w:r>
      <w:r>
        <w:t xml:space="preserve"> </w:t>
      </w:r>
      <w:r>
        <w:rPr>
          <w:bCs/>
          <w:b/>
        </w:rPr>
        <w:t xml:space="preserve">five interoperating layers from day one</w:t>
      </w:r>
      <w:r>
        <w:t xml:space="preserve">, not two acquired products bolted together.</w:t>
      </w:r>
    </w:p>
    <w:p>
      <w:r>
        <w:rPr>
          <w:sz w:val="20"/>
        </w:rPr>
        <w:pict>
          <v:rect style="width:0;height:1.5pt" o:hralign="center" o:hrstd="t" o:hr="t"/>
        </w:pict>
      </w:r>
    </w:p>
    <w:bookmarkEnd w:id="118"/>
    <w:bookmarkEnd w:id="119"/>
    <w:bookmarkStart w:id="127" w:name="competitor-software-deep-dives"/>
    <w:p>
      <w:pPr>
        <w:pStyle w:val="Heading2"/>
      </w:pPr>
      <w:r>
        <w:rPr>
          <w:b/>
          <w:color w:val="2C3E50"/>
          <w:sz w:val="32"/>
        </w:rPr>
        <w:t xml:space="preserve">7. Competitor Software Deep Dives</w:t>
      </w:r>
    </w:p>
    <w:bookmarkStart w:id="120" w:name="onetrust-the-monolithic-giant"/>
    <w:p>
      <w:pPr>
        <w:pStyle w:val="Heading3"/>
      </w:pPr>
      <w:r>
        <w:rPr>
          <w:b/>
          <w:color w:val="34495E"/>
          <w:sz w:val="26"/>
        </w:rPr>
        <w:t xml:space="preserve">7.1 OneTrust: The Monolithic Giant</w:t>
      </w:r>
    </w:p>
    <w:p>
      <w:pPr>
        <w:pStyle w:val="FirstParagraph"/>
      </w:pPr>
      <w:r>
        <w:rPr>
          <w:bCs/>
          <w:b/>
        </w:rPr>
        <w:t xml:space="preserve">Scale:</w:t>
      </w:r>
      <w:r>
        <w:t xml:space="preserve"> </w:t>
      </w:r>
      <w:r>
        <w:t xml:space="preserve">14,000+ customers, 300+ patents, 2,300 employees. The largest pure-play GRC vendor.</w:t>
      </w:r>
    </w:p>
    <w:p>
      <w:pPr>
        <w:pStyle w:val="BodyText"/>
      </w:pPr>
      <w:r>
        <w:rPr>
          <w:bCs/>
          <w:b/>
        </w:rPr>
        <w:t xml:space="preserve">Product lines (7):</w:t>
      </w:r>
      <w:r>
        <w:t xml:space="preserve"> </w:t>
      </w:r>
      <w:r>
        <w:t xml:space="preserve">Privacy &amp; Data Governance, AI Governance, GRC &amp; Security Assurance, Ethics &amp; Compliance, ESG, Data Security, Third-Party Risk. AI Governance was added as a module to the existing platform, not built from scratch.</w:t>
      </w:r>
    </w:p>
    <w:p>
      <w:pPr>
        <w:pStyle w:val="BodyText"/>
      </w:pPr>
      <w:r>
        <w:rPr>
          <w:bCs/>
          <w:b/>
        </w:rPr>
        <w:t xml:space="preserve">AI Governance specific features:</w:t>
      </w:r>
      <w:r>
        <w:t xml:space="preserve"> </w:t>
      </w:r>
      <w:r>
        <w:t xml:space="preserve">AI use-case intake, unified asset inventory, AI Model/System Cards, AI Governance Program Center, AI Risk Assessments across OECD/ALTAI/UK ICO/NIST AI RMF, EU AI Act risk classification, MCP agent governance, AWS SageMaker/AzureML/Google Vertex integrations, DataGuidance Copilot for regulatory Q&amp;A.</w:t>
      </w:r>
    </w:p>
    <w:p>
      <w:pPr>
        <w:pStyle w:val="BodyText"/>
      </w:pPr>
      <w:r>
        <w:rPr>
          <w:bCs/>
          <w:b/>
        </w:rPr>
        <w:t xml:space="preserve">Critical weaknesses:</w:t>
      </w:r>
      <w:r>
        <w:t xml:space="preserve"> </w:t>
      </w:r>
      <w:r>
        <w:t xml:space="preserve">- 3-month implementation timeline (2.5-3.5 months typical). This is a UX failure in 2025.</w:t>
      </w:r>
      <w:r>
        <w:t xml:space="preserve"> </w:t>
      </w:r>
      <w:r>
        <w:t xml:space="preserve">-</w:t>
      </w:r>
      <w:r>
        <w:t xml:space="preserve"> </w:t>
      </w:r>
      <w:r>
        <w:t xml:space="preserve">“</w:t>
      </w:r>
      <w:r>
        <w:t xml:space="preserve">Settings inside settings</w:t>
      </w:r>
      <w:r>
        <w:t xml:space="preserve">”</w:t>
      </w:r>
      <w:r>
        <w:t xml:space="preserve"> </w:t>
      </w:r>
      <w:r>
        <w:t xml:space="preserve">— users report features buried under multiple navigation levels.</w:t>
      </w:r>
      <w:r>
        <w:t xml:space="preserve"> </w:t>
      </w:r>
      <w:r>
        <w:t xml:space="preserve">-</w:t>
      </w:r>
      <w:r>
        <w:t xml:space="preserve"> </w:t>
      </w:r>
      <w:r>
        <w:t xml:space="preserve">“</w:t>
      </w:r>
      <w:r>
        <w:t xml:space="preserve">Irritating inconsistencies in the user interface between the various modules</w:t>
      </w:r>
      <w:r>
        <w:t xml:space="preserve">”</w:t>
      </w:r>
      <w:r>
        <w:t xml:space="preserve"> </w:t>
      </w:r>
      <w:r>
        <w:t xml:space="preserve">— direct user quote.</w:t>
      </w:r>
      <w:r>
        <w:t xml:space="preserve"> </w:t>
      </w:r>
      <w:r>
        <w:t xml:space="preserve">- AI Governance feels like a privacy tool extended for AI, not purpose-built. Heavy privacy heritage shows in the workflow design.</w:t>
      </w:r>
      <w:r>
        <w:t xml:space="preserve"> </w:t>
      </w:r>
      <w:r>
        <w:t xml:space="preserve">- No monetary risk quantification — qualitative/scored risk only.</w:t>
      </w:r>
      <w:r>
        <w:t xml:space="preserve"> </w:t>
      </w:r>
      <w:r>
        <w:t xml:space="preserve">- Enterprise-only support — smaller customers</w:t>
      </w:r>
      <w:r>
        <w:t xml:space="preserve"> </w:t>
      </w:r>
      <w:r>
        <w:t xml:space="preserve">“</w:t>
      </w:r>
      <w:r>
        <w:t xml:space="preserve">feel like an afterthought.</w:t>
      </w:r>
      <w:r>
        <w:t xml:space="preserve">”</w:t>
      </w:r>
      <w:r>
        <w:t xml:space="preserve"> </w:t>
      </w:r>
      <w:r>
        <w:t xml:space="preserve">- Trustpilot: 1.5/5 (vs 4.3/5 on G2 — polarized experiences).</w:t>
      </w:r>
    </w:p>
    <w:p>
      <w:pPr>
        <w:pStyle w:val="BodyText"/>
      </w:pPr>
      <w:r>
        <w:rPr>
          <w:bCs/>
          <w:b/>
        </w:rPr>
        <w:t xml:space="preserve">SOV3 attack vector:</w:t>
      </w:r>
      <w:r>
        <w:t xml:space="preserve"> </w:t>
      </w:r>
      <w:r>
        <w:t xml:space="preserve">OneTrust requires dedicated GRC specialists. SOV3 should be usable by security-conscious developers WITHOUT a compliance background. Target the mid-market that OneTrust ignores.</w:t>
      </w:r>
    </w:p>
    <w:bookmarkEnd w:id="120"/>
    <w:bookmarkStart w:id="121" w:name="crowdstrike-the-security-fortress"/>
    <w:p>
      <w:pPr>
        <w:pStyle w:val="Heading3"/>
      </w:pPr>
      <w:r>
        <w:rPr>
          <w:b/>
          <w:color w:val="34495E"/>
          <w:sz w:val="26"/>
        </w:rPr>
        <w:t xml:space="preserve">7.2 CrowdStrike: The Security Fortress</w:t>
      </w:r>
    </w:p>
    <w:p>
      <w:pPr>
        <w:pStyle w:val="FirstParagraph"/>
      </w:pPr>
      <w:r>
        <w:rPr>
          <w:bCs/>
          <w:b/>
        </w:rPr>
        <w:t xml:space="preserve">Scale:</w:t>
      </w:r>
      <w:r>
        <w:t xml:space="preserve"> </w:t>
      </w:r>
      <w:r>
        <w:t xml:space="preserve">254 of Fortune 500, 526 of Global 2000. 7x Gartner Magic Quadrant Leader for Endpoint Protection.</w:t>
      </w:r>
    </w:p>
    <w:p>
      <w:pPr>
        <w:pStyle w:val="BodyText"/>
      </w:pPr>
      <w:r>
        <w:rPr>
          <w:bCs/>
          <w:b/>
        </w:rPr>
        <w:t xml:space="preserve">Product modules (30+):</w:t>
      </w:r>
      <w:r>
        <w:t xml:space="preserve"> </w:t>
      </w:r>
      <w:r>
        <w:t xml:space="preserve">Falcon Prevent (NGAV), Falcon Insight (EDR), Falcon Insight XDR, Falcon Cloud Security (CNAPP), Falcon Data Protection (DLP), Falcon Shield (SSPM), Falcon Next-Gen SIEM, Falcon LogScale, Charlotte AI (AI assistant), AI Detection &amp; Response, Falcon Exposure Management, Falcon Foundry (no-code security checks), and 20+ additional modules.</w:t>
      </w:r>
    </w:p>
    <w:p>
      <w:pPr>
        <w:pStyle w:val="BodyText"/>
      </w:pPr>
      <w:r>
        <w:rPr>
          <w:bCs/>
          <w:b/>
        </w:rPr>
        <w:t xml:space="preserve">Technical architecture:</w:t>
      </w:r>
      <w:r>
        <w:t xml:space="preserve"> </w:t>
      </w:r>
      <w:r>
        <w:t xml:space="preserve">Cloud-native microservices with single 25MB lightweight agent. Proprietary Threat Graph (distributed graph database) correlating 2+ trillion events weekly. Charlotte AI AgentWorks ecosystem. Agent runs in user space, no kernel mode required. Zero endpoint impact claims.</w:t>
      </w:r>
    </w:p>
    <w:p>
      <w:pPr>
        <w:pStyle w:val="BodyText"/>
      </w:pPr>
      <w:r>
        <w:rPr>
          <w:bCs/>
          <w:b/>
        </w:rPr>
        <w:t xml:space="preserve">Critical weaknesses:</w:t>
      </w:r>
      <w:r>
        <w:t xml:space="preserve"> </w:t>
      </w:r>
      <w:r>
        <w:t xml:space="preserve">- AI governance is bolt-on, not purpose-built. No model registry, no EU AI Act policy packs, no compliance documentation workflows.</w:t>
      </w:r>
      <w:r>
        <w:t xml:space="preserve"> </w:t>
      </w:r>
      <w:r>
        <w:t xml:space="preserve">- SIEM-style console — alert fatigue, dense data tables, custom query languages. Requires dedicated SOC analysts.</w:t>
      </w:r>
      <w:r>
        <w:t xml:space="preserve"> </w:t>
      </w:r>
      <w:r>
        <w:t xml:space="preserve">-</w:t>
      </w:r>
      <w:r>
        <w:t xml:space="preserve"> </w:t>
      </w:r>
      <w:r>
        <w:t xml:space="preserve">“</w:t>
      </w:r>
      <w:r>
        <w:t xml:space="preserve">The console gets easier after a solid week or two</w:t>
      </w:r>
      <w:r>
        <w:t xml:space="preserve">”</w:t>
      </w:r>
      <w:r>
        <w:t xml:space="preserve"> </w:t>
      </w:r>
      <w:r>
        <w:t xml:space="preserve">— admission of UX failure.</w:t>
      </w:r>
      <w:r>
        <w:t xml:space="preserve"> </w:t>
      </w:r>
      <w:r>
        <w:t xml:space="preserve">- July 2024 global outage — faulty channel file caused Windows BSOD worldwide. Trust cratered.</w:t>
      </w:r>
      <w:r>
        <w:t xml:space="preserve"> </w:t>
      </w:r>
      <w:r>
        <w:t xml:space="preserve">- No monetary risk quantification for AI systems.</w:t>
      </w:r>
      <w:r>
        <w:t xml:space="preserve"> </w:t>
      </w:r>
      <w:r>
        <w:t xml:space="preserve">- Limited cross-functional collaboration — serves security ops only.</w:t>
      </w:r>
    </w:p>
    <w:p>
      <w:pPr>
        <w:pStyle w:val="BodyText"/>
      </w:pPr>
      <w:r>
        <w:rPr>
          <w:bCs/>
          <w:b/>
        </w:rPr>
        <w:t xml:space="preserve">SOV3 attack vector:</w:t>
      </w:r>
      <w:r>
        <w:t xml:space="preserve"> </w:t>
      </w:r>
      <w:r>
        <w:t xml:space="preserve">CrowdStrike secures AI execution but cannot govern AI lifecycle. SOV3 integrates with CrowdStrike’s API layer while providing the governance, compliance, and risk assessment layer it lacks. Sell to compliance teams who need CrowdStrike’s data but cannot use its console.</w:t>
      </w:r>
    </w:p>
    <w:bookmarkEnd w:id="121"/>
    <w:bookmarkStart w:id="122" w:name="credo-ai-the-governance-purist"/>
    <w:p>
      <w:pPr>
        <w:pStyle w:val="Heading3"/>
      </w:pPr>
      <w:r>
        <w:rPr>
          <w:b/>
          <w:color w:val="34495E"/>
          <w:sz w:val="26"/>
        </w:rPr>
        <w:t xml:space="preserve">7.3 Credo AI: The Governance Purist</w:t>
      </w:r>
    </w:p>
    <w:p>
      <w:pPr>
        <w:pStyle w:val="FirstParagraph"/>
      </w:pPr>
      <w:r>
        <w:rPr>
          <w:bCs/>
          <w:b/>
        </w:rPr>
        <w:t xml:space="preserve">Scale:</w:t>
      </w:r>
      <w:r>
        <w:t xml:space="preserve"> </w:t>
      </w:r>
      <w:r>
        <w:t xml:space="preserve">$41.3M funded. Customers: Mastercard, Booz Allen Hamilton, Amazon, Autodesk, Northrop Grumman, Databricks. #6 in Applied AI on Fast Company’s World’s Most Innovative Companies 2026. Leader in Forrester Wave AI Governance Q3 2025 with 12 Perfect Scores.</w:t>
      </w:r>
    </w:p>
    <w:p>
      <w:pPr>
        <w:pStyle w:val="BodyText"/>
      </w:pPr>
      <w:r>
        <w:rPr>
          <w:bCs/>
          <w:b/>
        </w:rPr>
        <w:t xml:space="preserve">Platform architecture:</w:t>
      </w:r>
      <w:r>
        <w:t xml:space="preserve"> </w:t>
      </w:r>
      <w:r>
        <w:t xml:space="preserve">Three-layer stack. (1) Governance AI Agents — GAIA (Govern AI Assistant) for evidence retrieval, risk assessment, incident response, remediation. (2) Unified AI Governance Platform — AI Registry &amp; Discovery, Risk Intelligence, Compliance &amp; Policy Engine, Runtime Governance. (3) Governance Knowledge Graph — regulatory intelligence, business context, AI governance configuration.</w:t>
      </w:r>
    </w:p>
    <w:p>
      <w:pPr>
        <w:pStyle w:val="BodyText"/>
      </w:pPr>
      <w:r>
        <w:rPr>
          <w:bCs/>
          <w:b/>
        </w:rPr>
        <w:t xml:space="preserve">Key features:</w:t>
      </w:r>
      <w:r>
        <w:t xml:space="preserve"> </w:t>
      </w:r>
      <w:r>
        <w:t xml:space="preserve">12 core features across AI Registry, Risk Intelligence, Compliance, and Runtime Governance. Pre-built policy packs for EU AI Act, NIST RMF, ISO 42001, SOC 2, HITRUST. Agentic AI governance at 4 levels: model, agent, application, network. Python/TypeScript SDK with sync/async clients. Pydantic models, OpenAPI schema, pagination support.</w:t>
      </w:r>
    </w:p>
    <w:p>
      <w:pPr>
        <w:pStyle w:val="BodyText"/>
      </w:pPr>
      <w:r>
        <w:rPr>
          <w:bCs/>
          <w:b/>
        </w:rPr>
        <w:t xml:space="preserve">Critical weaknesses:</w:t>
      </w:r>
      <w:r>
        <w:t xml:space="preserve"> </w:t>
      </w:r>
      <w:r>
        <w:t xml:space="preserve">- Purely governance-layer — documents and tracks but does NOT enforce at runtime. No runtime authentication, no authorization infrastructure.</w:t>
      </w:r>
      <w:r>
        <w:t xml:space="preserve"> </w:t>
      </w:r>
      <w:r>
        <w:t xml:space="preserve">- SDK is basic CRUD — no real-time event streaming, no inline policy enforcement.</w:t>
      </w:r>
      <w:r>
        <w:t xml:space="preserve"> </w:t>
      </w:r>
      <w:r>
        <w:t xml:space="preserve">- Demo-only gate — no self-service signup kills developer adoption.</w:t>
      </w:r>
      <w:r>
        <w:t xml:space="preserve"> </w:t>
      </w:r>
      <w:r>
        <w:t xml:space="preserve">- No monetary risk quantification — risk tiers and scores, not financial exposure.</w:t>
      </w:r>
      <w:r>
        <w:t xml:space="preserve"> </w:t>
      </w:r>
      <w:r>
        <w:t xml:space="preserve">- US-centric regulatory coverage — less depth in EU-specific regimes.</w:t>
      </w:r>
      <w:r>
        <w:t xml:space="preserve"> </w:t>
      </w:r>
      <w:r>
        <w:t xml:space="preserve">- Limited shadow AI security monitoring — discovers but does not enforce.</w:t>
      </w:r>
    </w:p>
    <w:p>
      <w:pPr>
        <w:pStyle w:val="BodyText"/>
      </w:pPr>
      <w:r>
        <w:rPr>
          <w:bCs/>
          <w:b/>
        </w:rPr>
        <w:t xml:space="preserve">SOV3 attack vector:</w:t>
      </w:r>
      <w:r>
        <w:t xml:space="preserve"> </w:t>
      </w:r>
      <w:r>
        <w:t xml:space="preserve">Credo AI has the governance mindshare but lacks runtime teeth. SOV3 provides the Watchdog runtime enforcement layer that Credo AI cannot build. Target Credo AI prospects who ask</w:t>
      </w:r>
      <w:r>
        <w:t xml:space="preserve"> </w:t>
      </w:r>
      <w:r>
        <w:t xml:space="preserve">“</w:t>
      </w:r>
      <w:r>
        <w:t xml:space="preserve">but how do you actually STOP a violating agent?</w:t>
      </w:r>
      <w:r>
        <w:t xml:space="preserve">”</w:t>
      </w:r>
    </w:p>
    <w:bookmarkEnd w:id="122"/>
    <w:bookmarkStart w:id="123" w:name="witnessai-the-agent-watcher"/>
    <w:p>
      <w:pPr>
        <w:pStyle w:val="Heading3"/>
      </w:pPr>
      <w:r>
        <w:rPr>
          <w:b/>
          <w:color w:val="34495E"/>
          <w:sz w:val="26"/>
        </w:rPr>
        <w:t xml:space="preserve">7.4 WitnessAI: The Agent Watcher</w:t>
      </w:r>
    </w:p>
    <w:p>
      <w:pPr>
        <w:pStyle w:val="FirstParagraph"/>
      </w:pPr>
      <w:r>
        <w:rPr>
          <w:bCs/>
          <w:b/>
        </w:rPr>
        <w:t xml:space="preserve">Scale:</w:t>
      </w:r>
      <w:r>
        <w:t xml:space="preserve"> </w:t>
      </w:r>
      <w:r>
        <w:t xml:space="preserve">$85.5M funded (led by Sound Ventures, GV, Ballistic Ventures, Samsung NEXT). Founded 2023 by Rick Caccia (ex-Palo Alto Networks, Google) and Gil Spencer (ex-IronKey). 500%+ ARR growth, 5x headcount.</w:t>
      </w:r>
    </w:p>
    <w:p>
      <w:pPr>
        <w:pStyle w:val="BodyText"/>
      </w:pPr>
      <w:r>
        <w:rPr>
          <w:bCs/>
          <w:b/>
        </w:rPr>
        <w:t xml:space="preserve">Platform modules (4 pillars):</w:t>
      </w:r>
      <w:r>
        <w:t xml:space="preserve"> </w:t>
      </w:r>
      <w:r>
        <w:t xml:space="preserve">Observe (shadow AI discovery, AI application catalog, agent monitoring, interaction classification), Protect (AI Firewall, content guardrails, DLP, runtime defense, automated red-teaming), Control (prompt routing, context-aware policies, audit trails, data redaction), Attack (threat simulation, vulnerability testing).</w:t>
      </w:r>
    </w:p>
    <w:p>
      <w:pPr>
        <w:pStyle w:val="BodyText"/>
      </w:pPr>
      <w:r>
        <w:rPr>
          <w:bCs/>
          <w:b/>
        </w:rPr>
        <w:t xml:space="preserve">Technical architecture:</w:t>
      </w:r>
      <w:r>
        <w:t xml:space="preserve"> </w:t>
      </w:r>
      <w:r>
        <w:t xml:space="preserve">Network-level — no endpoint clients or browser extensions. Single-tenant for data sovereignty. Intent-based ML engines (behavioral analysis, not keyword rules). Unified governance for human employees AND autonomous AI agents.</w:t>
      </w:r>
    </w:p>
    <w:p>
      <w:pPr>
        <w:pStyle w:val="BodyText"/>
      </w:pPr>
      <w:r>
        <w:rPr>
          <w:bCs/>
          <w:b/>
        </w:rPr>
        <w:t xml:space="preserve">Critical weaknesses:</w:t>
      </w:r>
      <w:r>
        <w:t xml:space="preserve"> </w:t>
      </w:r>
      <w:r>
        <w:t xml:space="preserve">- NO PUBLIC API. This is a major strategic vulnerability — every modern security platform needs API access.</w:t>
      </w:r>
      <w:r>
        <w:t xml:space="preserve"> </w:t>
      </w:r>
      <w:r>
        <w:t xml:space="preserve">- Limited governance workflow depth — strong on security, lighter on governance processes.</w:t>
      </w:r>
      <w:r>
        <w:t xml:space="preserve"> </w:t>
      </w:r>
      <w:r>
        <w:t xml:space="preserve">- No policy packs for regulations — less structured compliance automation.</w:t>
      </w:r>
      <w:r>
        <w:t xml:space="preserve"> </w:t>
      </w:r>
      <w:r>
        <w:t xml:space="preserve">- No monetary risk quantification.</w:t>
      </w:r>
      <w:r>
        <w:t xml:space="preserve"> </w:t>
      </w:r>
      <w:r>
        <w:t xml:space="preserve">- No evidence generation for audit readiness.</w:t>
      </w:r>
      <w:r>
        <w:t xml:space="preserve"> </w:t>
      </w:r>
      <w:r>
        <w:t xml:space="preserve">- Product page returns 404 — broken user journey.</w:t>
      </w:r>
    </w:p>
    <w:p>
      <w:pPr>
        <w:pStyle w:val="BodyText"/>
      </w:pPr>
      <w:r>
        <w:rPr>
          <w:bCs/>
          <w:b/>
        </w:rPr>
        <w:t xml:space="preserve">SOV3 attack vector:</w:t>
      </w:r>
      <w:r>
        <w:t xml:space="preserve"> </w:t>
      </w:r>
      <w:r>
        <w:t xml:space="preserve">WitnessAI has no public API, no governance workflows, and broken product pages. SOV3’s API-first architecture and self-serve onboarding directly counter every WitnessAI weakness. Target developers who need programmatic access.</w:t>
      </w:r>
    </w:p>
    <w:bookmarkEnd w:id="123"/>
    <w:bookmarkStart w:id="124" w:name="zenity-the-agent-security-play"/>
    <w:p>
      <w:pPr>
        <w:pStyle w:val="Heading3"/>
      </w:pPr>
      <w:r>
        <w:rPr>
          <w:b/>
          <w:color w:val="34495E"/>
          <w:sz w:val="26"/>
        </w:rPr>
        <w:t xml:space="preserve">7.5 Zenity: The Agent Security Play</w:t>
      </w:r>
    </w:p>
    <w:p>
      <w:pPr>
        <w:pStyle w:val="FirstParagraph"/>
      </w:pPr>
      <w:r>
        <w:rPr>
          <w:bCs/>
          <w:b/>
        </w:rPr>
        <w:t xml:space="preserve">Scale:</w:t>
      </w:r>
      <w:r>
        <w:t xml:space="preserve"> </w:t>
      </w:r>
      <w:r>
        <w:t xml:space="preserve">$59.5M raised (Series B). Named by Gartner as</w:t>
      </w:r>
      <w:r>
        <w:t xml:space="preserve"> </w:t>
      </w:r>
      <w:r>
        <w:t xml:space="preserve">“</w:t>
      </w:r>
      <w:r>
        <w:t xml:space="preserve">the company to beat in AI Agent Governance.</w:t>
      </w:r>
      <w:r>
        <w:t xml:space="preserve">”</w:t>
      </w:r>
      <w:r>
        <w:t xml:space="preserve"> </w:t>
      </w:r>
      <w:r>
        <w:t xml:space="preserve">Gartner AI TRiSM Market Guide representative vendor.</w:t>
      </w:r>
    </w:p>
    <w:p>
      <w:pPr>
        <w:pStyle w:val="BodyText"/>
      </w:pPr>
      <w:r>
        <w:rPr>
          <w:bCs/>
          <w:b/>
        </w:rPr>
        <w:t xml:space="preserve">Platform capabilities:</w:t>
      </w:r>
      <w:r>
        <w:t xml:space="preserve"> </w:t>
      </w:r>
      <w:r>
        <w:t xml:space="preserve">AI Agent Discovery &amp; Inventory, Pre-Deployment Governance (secure-by-design policies, permission governance, memory governance), Runtime Protection (step-level execution monitoring, behavior correlation, inline controls).</w:t>
      </w:r>
    </w:p>
    <w:p>
      <w:pPr>
        <w:pStyle w:val="BodyText"/>
      </w:pPr>
      <w:r>
        <w:rPr>
          <w:bCs/>
          <w:b/>
        </w:rPr>
        <w:t xml:space="preserve">Technical architecture:</w:t>
      </w:r>
      <w:r>
        <w:t xml:space="preserve"> </w:t>
      </w:r>
      <w:r>
        <w:t xml:space="preserve">End-to-end SaaS, agentless for some features, device agent for endpoint visibility. Behavior-based threat detection engine. Deep Microsoft integration (M365 Copilot, Azure AI Foundry, ChatGPT Enterprise).</w:t>
      </w:r>
    </w:p>
    <w:p>
      <w:pPr>
        <w:pStyle w:val="BodyText"/>
      </w:pPr>
      <w:r>
        <w:rPr>
          <w:bCs/>
          <w:b/>
        </w:rPr>
        <w:t xml:space="preserve">Critical weaknesses:</w:t>
      </w:r>
      <w:r>
        <w:t xml:space="preserve"> </w:t>
      </w:r>
      <w:r>
        <w:t xml:space="preserve">- Microsoft-centric — deep coverage of Microsoft platforms but limited elsewhere. No coverage of LangChain, CrewAI, Databricks, or custom frameworks natively.</w:t>
      </w:r>
      <w:r>
        <w:t xml:space="preserve"> </w:t>
      </w:r>
      <w:r>
        <w:t xml:space="preserve">- Requires device agent for endpoint visibility — deployment friction.</w:t>
      </w:r>
      <w:r>
        <w:t xml:space="preserve"> </w:t>
      </w:r>
      <w:r>
        <w:t xml:space="preserve">- Narrow focus — primarily agent security, not comprehensive AI governance.</w:t>
      </w:r>
      <w:r>
        <w:t xml:space="preserve"> </w:t>
      </w:r>
      <w:r>
        <w:t xml:space="preserve">- No model registry — focuses on agents, not ML models.</w:t>
      </w:r>
      <w:r>
        <w:t xml:space="preserve"> </w:t>
      </w:r>
      <w:r>
        <w:t xml:space="preserve">- No regulatory compliance depth — no policy packs, limited framework support.</w:t>
      </w:r>
      <w:r>
        <w:t xml:space="preserve"> </w:t>
      </w:r>
      <w:r>
        <w:t xml:space="preserve">- No monetary risk quantification.</w:t>
      </w:r>
      <w:r>
        <w:t xml:space="preserve"> </w:t>
      </w:r>
      <w:r>
        <w:t xml:space="preserve">- NO PUBLIC API.</w:t>
      </w:r>
    </w:p>
    <w:p>
      <w:pPr>
        <w:pStyle w:val="BodyText"/>
      </w:pPr>
      <w:r>
        <w:rPr>
          <w:bCs/>
          <w:b/>
        </w:rPr>
        <w:t xml:space="preserve">SOV3 attack vector:</w:t>
      </w:r>
      <w:r>
        <w:t xml:space="preserve"> </w:t>
      </w:r>
      <w:r>
        <w:t xml:space="preserve">Zenity’s Microsoft lock-in creates a platform-agnostic opening. SOV3 covers all AI frameworks (LangChain, CrewAI, AutoGen, Azure AI Foundry) with a unified abstraction layer. Sell to multi-cloud enterprises Zenity cannot serve.</w:t>
      </w:r>
    </w:p>
    <w:bookmarkEnd w:id="124"/>
    <w:bookmarkStart w:id="125" w:name="cranium-the-ai-bom-pioneer"/>
    <w:p>
      <w:pPr>
        <w:pStyle w:val="Heading3"/>
      </w:pPr>
      <w:r>
        <w:rPr>
          <w:b/>
          <w:color w:val="34495E"/>
          <w:sz w:val="26"/>
        </w:rPr>
        <w:t xml:space="preserve">7.6 Cranium: The AI-BOM Pioneer</w:t>
      </w:r>
    </w:p>
    <w:p>
      <w:pPr>
        <w:pStyle w:val="FirstParagraph"/>
      </w:pPr>
      <w:r>
        <w:rPr>
          <w:bCs/>
          <w:b/>
        </w:rPr>
        <w:t xml:space="preserve">Scale:</w:t>
      </w:r>
      <w:r>
        <w:t xml:space="preserve"> </w:t>
      </w:r>
      <w:r>
        <w:t xml:space="preserve">Partners with Weights &amp; Biases and ISTARI. Acquired Aiceberg. Available on Microsoft Azure Marketplace.</w:t>
      </w:r>
    </w:p>
    <w:p>
      <w:pPr>
        <w:pStyle w:val="BodyText"/>
      </w:pPr>
      <w:r>
        <w:rPr>
          <w:bCs/>
          <w:b/>
        </w:rPr>
        <w:t xml:space="preserve">Platform capabilities:</w:t>
      </w:r>
      <w:r>
        <w:t xml:space="preserve"> </w:t>
      </w:r>
      <w:r>
        <w:t xml:space="preserve">AI Bill of Materials (AI-BOM) — comprehensive inventory of AI components. Three products: Detect AI (discovery), Arena (red teaming), AI Card (compliance documentation). OODA loop methodology: Observe → Orient → Decide → Act. Secure LLM architecture. ML-specific code analysis beyond standard SBOM tools.</w:t>
      </w:r>
    </w:p>
    <w:p>
      <w:pPr>
        <w:pStyle w:val="BodyText"/>
      </w:pPr>
      <w:r>
        <w:rPr>
          <w:bCs/>
          <w:b/>
        </w:rPr>
        <w:t xml:space="preserve">Technical architecture:</w:t>
      </w:r>
      <w:r>
        <w:t xml:space="preserve"> </w:t>
      </w:r>
      <w:r>
        <w:t xml:space="preserve">AI-augmented workflow with secure LLM architecture. State-of-the-art AI for code analysis. Proprietary threat intelligence database. Scans enterprise-scale codebases. Framework support: NIST AI RMF, EU AI Act, ISO 42001.</w:t>
      </w:r>
    </w:p>
    <w:p>
      <w:pPr>
        <w:pStyle w:val="BodyText"/>
      </w:pPr>
      <w:r>
        <w:rPr>
          <w:bCs/>
          <w:b/>
        </w:rPr>
        <w:t xml:space="preserve">Critical weaknesses:</w:t>
      </w:r>
      <w:r>
        <w:t xml:space="preserve"> </w:t>
      </w:r>
      <w:r>
        <w:t xml:space="preserve">- Discovery and documentation only — no runtime enforcement.</w:t>
      </w:r>
      <w:r>
        <w:t xml:space="preserve"> </w:t>
      </w:r>
      <w:r>
        <w:t xml:space="preserve">- Red teaming (Arena) is valuable but not continuous monitoring.</w:t>
      </w:r>
      <w:r>
        <w:t xml:space="preserve"> </w:t>
      </w:r>
      <w:r>
        <w:t xml:space="preserve">- NO PUBLIC API.</w:t>
      </w:r>
      <w:r>
        <w:t xml:space="preserve"> </w:t>
      </w:r>
      <w:r>
        <w:t xml:space="preserve">- Limited feature depth compared to dedicated governance platforms.</w:t>
      </w:r>
      <w:r>
        <w:t xml:space="preserve"> </w:t>
      </w:r>
      <w:r>
        <w:t xml:space="preserve">- Limited policy engine — more focused on security than governance workflows.</w:t>
      </w:r>
      <w:r>
        <w:t xml:space="preserve"> </w:t>
      </w:r>
      <w:r>
        <w:t xml:space="preserve">- No monetary risk quantification.</w:t>
      </w:r>
    </w:p>
    <w:p>
      <w:pPr>
        <w:pStyle w:val="BodyText"/>
      </w:pPr>
      <w:r>
        <w:rPr>
          <w:bCs/>
          <w:b/>
        </w:rPr>
        <w:t xml:space="preserve">SOV3 attack vector:</w:t>
      </w:r>
      <w:r>
        <w:t xml:space="preserve"> </w:t>
      </w:r>
      <w:r>
        <w:t xml:space="preserve">Cranium’s AI-BOM is a strong pattern to emulate but its lack of continuous monitoring and runtime enforcement leaves a gap. SOV3 provides continuous runtime governance that complements Cranium’s discovery — target Cranium customers who need ongoing enforcement after initial discovery.</w:t>
      </w:r>
    </w:p>
    <w:bookmarkEnd w:id="125"/>
    <w:bookmarkStart w:id="126" w:name="sycamore-labs-the-ghost"/>
    <w:p>
      <w:pPr>
        <w:pStyle w:val="Heading3"/>
      </w:pPr>
      <w:r>
        <w:rPr>
          <w:b/>
          <w:color w:val="34495E"/>
          <w:sz w:val="26"/>
        </w:rPr>
        <w:t xml:space="preserve">7.7 Sycamore Labs: The Ghost</w:t>
      </w:r>
    </w:p>
    <w:p>
      <w:pPr>
        <w:pStyle w:val="FirstParagraph"/>
      </w:pPr>
      <w:r>
        <w:rPr>
          <w:bCs/>
          <w:b/>
        </w:rPr>
        <w:t xml:space="preserve">Status:</w:t>
      </w:r>
      <w:r>
        <w:t xml:space="preserve"> </w:t>
      </w:r>
      <w:r>
        <w:t xml:space="preserve">Website (sycamorelabs.com) non-operational. $65M in funding reported by industry sources but no active product, no meaningful public information.</w:t>
      </w:r>
    </w:p>
    <w:p>
      <w:pPr>
        <w:pStyle w:val="BodyText"/>
      </w:pPr>
      <w:r>
        <w:rPr>
          <w:bCs/>
          <w:b/>
        </w:rPr>
        <w:t xml:space="preserve">Assessment:</w:t>
      </w:r>
      <w:r>
        <w:t xml:space="preserve"> </w:t>
      </w:r>
      <w:r>
        <w:t xml:space="preserve">Either pre-launch stealth mode or ceased operations. Cannot be evaluated as a competitive threat at this time. Re-evaluate quarterly.</w:t>
      </w:r>
    </w:p>
    <w:p>
      <w:pPr>
        <w:pStyle w:val="BodyText"/>
      </w:pPr>
      <w:r>
        <w:rPr>
          <w:bCs/>
          <w:b/>
        </w:rPr>
        <w:t xml:space="preserve">SOV3 implication:</w:t>
      </w:r>
      <w:r>
        <w:t xml:space="preserve"> </w:t>
      </w:r>
      <w:r>
        <w:t xml:space="preserve">$65M in capital with no visible product output suggests either massive stealth R&amp;D or misallocation. Either way, SOV3 should not factor Sycamore Labs into competitive positioning until a product ships.</w:t>
      </w:r>
    </w:p>
    <w:p>
      <w:r>
        <w:rPr>
          <w:sz w:val="20"/>
        </w:rPr>
        <w:pict>
          <v:rect style="width:0;height:1.5pt" o:hralign="center" o:hrstd="t" o:hr="t"/>
        </w:pict>
      </w:r>
    </w:p>
    <w:bookmarkEnd w:id="126"/>
    <w:bookmarkEnd w:id="127"/>
    <w:bookmarkStart w:id="135" w:name="Xa666f1b2dd7b2ef109d950f00c99782dcbd7f82"/>
    <w:p>
      <w:pPr>
        <w:pStyle w:val="Heading2"/>
      </w:pPr>
      <w:r>
        <w:rPr>
          <w:b/>
          <w:color w:val="2C3E50"/>
          <w:sz w:val="32"/>
        </w:rPr>
        <w:t xml:space="preserve">8. The SOV3 Build Plan: Exact Features to Build</w:t>
      </w:r>
    </w:p>
    <w:bookmarkStart w:id="128" w:name="mvp-feature-set-launch-day-july-4"/>
    <w:p>
      <w:pPr>
        <w:pStyle w:val="Heading3"/>
      </w:pPr>
      <w:r>
        <w:rPr>
          <w:b/>
          <w:color w:val="34495E"/>
          <w:sz w:val="26"/>
        </w:rPr>
        <w:t xml:space="preserve">8.1 MVP Feature Set (Launch Day — July 4)</w:t>
      </w:r>
    </w:p>
    <w:p>
      <w:pPr>
        <w:pStyle w:val="FirstParagraph"/>
      </w:pPr>
      <w:r>
        <w:t xml:space="preserve">These features must be production-ready on day one. No exceptions.</w:t>
      </w:r>
    </w:p>
    <w:p>
      <w:pPr>
        <w:pStyle w:val="BodyText"/>
      </w:pPr>
      <w:r>
        <w:rPr>
          <w:bCs/>
          <w:b/>
        </w:rPr>
        <w:t xml:space="preserve">Dashboard &amp; Visualization:</w:t>
      </w:r>
      <w:r>
        <w:t xml:space="preserve"> </w:t>
      </w:r>
      <w:r>
        <w:t xml:space="preserve">1.</w:t>
      </w:r>
      <w:r>
        <w:t xml:space="preserve"> </w:t>
      </w:r>
      <w:r>
        <w:rPr>
          <w:rStyle w:val="VerbatimChar"/>
        </w:rPr>
        <w:t xml:space="preserve">AgentGovernanceGraph</w:t>
      </w:r>
      <w:r>
        <w:t xml:space="preserve"> </w:t>
      </w:r>
      <w:r>
        <w:t xml:space="preserve">— Force-directed D3.js graph showing all registered AI agents. Node size = risk score, color = compliance status (green/yellow/red/gray). Click-to-expand detail panel. Auto-zoom to fit. Real-time WebSocket updates when agent status changes.</w:t>
      </w:r>
      <w:r>
        <w:t xml:space="preserve"> </w:t>
      </w:r>
      <w:r>
        <w:t xml:space="preserve">2.</w:t>
      </w:r>
      <w:r>
        <w:t xml:space="preserve"> </w:t>
      </w:r>
      <w:r>
        <w:rPr>
          <w:rStyle w:val="VerbatimChar"/>
        </w:rPr>
        <w:t xml:space="preserve">TrustRadarChart</w:t>
      </w:r>
      <w:r>
        <w:t xml:space="preserve"> </w:t>
      </w:r>
      <w:r>
        <w:t xml:space="preserve">— Recharts radar/spider chart with 6 axes: Bias, Compliance, Security, Privacy, Safety, Fairness. Supports aggregate (fleet-wide) and per-agent views. Animated transitions on data change.</w:t>
      </w:r>
      <w:r>
        <w:t xml:space="preserve"> </w:t>
      </w:r>
      <w:r>
        <w:t xml:space="preserve">3.</w:t>
      </w:r>
      <w:r>
        <w:t xml:space="preserve"> </w:t>
      </w:r>
      <w:r>
        <w:rPr>
          <w:rStyle w:val="VerbatimChar"/>
        </w:rPr>
        <w:t xml:space="preserve">ComplianceChecklist</w:t>
      </w:r>
      <w:r>
        <w:t xml:space="preserve"> </w:t>
      </w:r>
      <w:r>
        <w:t xml:space="preserve">— Vanta-style vertical checklist with progress bars for EU AI Act, NIST RMF, and ISO 42001. Each item: checkbox + label + % complete +</w:t>
      </w:r>
      <w:r>
        <w:t xml:space="preserve"> </w:t>
      </w:r>
      <w:r>
        <w:t xml:space="preserve">“</w:t>
      </w:r>
      <w:r>
        <w:t xml:space="preserve">N of M tasks done</w:t>
      </w:r>
      <w:r>
        <w:t xml:space="preserve">”</w:t>
      </w:r>
      <w:r>
        <w:t xml:space="preserve"> </w:t>
      </w:r>
      <w:r>
        <w:t xml:space="preserve">subtext. Click expands task list.</w:t>
      </w:r>
      <w:r>
        <w:t xml:space="preserve"> </w:t>
      </w:r>
      <w:r>
        <w:t xml:space="preserve">4.</w:t>
      </w:r>
      <w:r>
        <w:t xml:space="preserve"> </w:t>
      </w:r>
      <w:r>
        <w:rPr>
          <w:rStyle w:val="VerbatimChar"/>
        </w:rPr>
        <w:t xml:space="preserve">RealTimeAlertPanel</w:t>
      </w:r>
      <w:r>
        <w:t xml:space="preserve"> </w:t>
      </w:r>
      <w:r>
        <w:t xml:space="preserve">— Scrollable alert feed, newest first. Severity badges (Critical/High/Medium/Low). Filter by agent, framework, severity, time range. Group related alerts into threads.</w:t>
      </w:r>
    </w:p>
    <w:p>
      <w:pPr>
        <w:pStyle w:val="BodyText"/>
      </w:pPr>
      <w:r>
        <w:rPr>
          <w:bCs/>
          <w:b/>
        </w:rPr>
        <w:t xml:space="preserve">Agent Management:</w:t>
      </w:r>
      <w:r>
        <w:t xml:space="preserve"> </w:t>
      </w:r>
      <w:r>
        <w:t xml:space="preserve">5.</w:t>
      </w:r>
      <w:r>
        <w:t xml:space="preserve"> </w:t>
      </w:r>
      <w:r>
        <w:rPr>
          <w:rStyle w:val="VerbatimChar"/>
        </w:rPr>
        <w:t xml:space="preserve">AgentRegistrationAPI</w:t>
      </w:r>
      <w:r>
        <w:t xml:space="preserve"> </w:t>
      </w:r>
      <w:r>
        <w:t xml:space="preserve">—</w:t>
      </w:r>
      <w:r>
        <w:t xml:space="preserve"> </w:t>
      </w:r>
      <w:r>
        <w:rPr>
          <w:rStyle w:val="VerbatimChar"/>
        </w:rPr>
        <w:t xml:space="preserve">POST /api/v1/agents/register</w:t>
      </w:r>
      <w:r>
        <w:t xml:space="preserve"> </w:t>
      </w:r>
      <w:r>
        <w:t xml:space="preserve">with payload:</w:t>
      </w:r>
      <w:r>
        <w:t xml:space="preserve"> </w:t>
      </w:r>
      <w:r>
        <w:rPr>
          <w:rStyle w:val="VerbatimChar"/>
        </w:rPr>
        <w:t xml:space="preserve">{name, type, framework, endpoint_url, owner_email, policies[]}</w:t>
      </w:r>
      <w:r>
        <w:t xml:space="preserve">. Returns</w:t>
      </w:r>
      <w:r>
        <w:t xml:space="preserve"> </w:t>
      </w:r>
      <w:r>
        <w:rPr>
          <w:rStyle w:val="VerbatimChar"/>
        </w:rPr>
        <w:t xml:space="preserve">agent_id</w:t>
      </w:r>
      <w:r>
        <w:t xml:space="preserve"> </w:t>
      </w:r>
      <w:r>
        <w:t xml:space="preserve">and</w:t>
      </w:r>
      <w:r>
        <w:t xml:space="preserve"> </w:t>
      </w:r>
      <w:r>
        <w:rPr>
          <w:rStyle w:val="VerbatimChar"/>
        </w:rPr>
        <w:t xml:space="preserve">api_key</w:t>
      </w:r>
      <w:r>
        <w:t xml:space="preserve">.</w:t>
      </w:r>
      <w:r>
        <w:t xml:space="preserve"> </w:t>
      </w:r>
      <w:r>
        <w:t xml:space="preserve">6.</w:t>
      </w:r>
      <w:r>
        <w:t xml:space="preserve"> </w:t>
      </w:r>
      <w:r>
        <w:rPr>
          <w:rStyle w:val="VerbatimChar"/>
        </w:rPr>
        <w:t xml:space="preserve">AgentInventoryGrid</w:t>
      </w:r>
      <w:r>
        <w:t xml:space="preserve"> </w:t>
      </w:r>
      <w:r>
        <w:t xml:space="preserve">— Card-based grid view of all agents. Each card: agent name, framework icon, trust score badge, last seen timestamp, compliance status dot. Sort by name, risk, last activity. Search by name or owner.</w:t>
      </w:r>
      <w:r>
        <w:t xml:space="preserve"> </w:t>
      </w:r>
      <w:r>
        <w:t xml:space="preserve">7.</w:t>
      </w:r>
      <w:r>
        <w:t xml:space="preserve"> </w:t>
      </w:r>
      <w:r>
        <w:rPr>
          <w:rStyle w:val="VerbatimChar"/>
        </w:rPr>
        <w:t xml:space="preserve">AgentDetailPanel</w:t>
      </w:r>
      <w:r>
        <w:t xml:space="preserve"> </w:t>
      </w:r>
      <w:r>
        <w:t xml:space="preserve">— Slide-out panel (no page navigation) showing: agent metadata, connected tools, policy assignments, trust radar, recent violations, audit log. Export as PDF.</w:t>
      </w:r>
    </w:p>
    <w:p>
      <w:pPr>
        <w:pStyle w:val="BodyText"/>
      </w:pPr>
      <w:r>
        <w:rPr>
          <w:bCs/>
          <w:b/>
        </w:rPr>
        <w:t xml:space="preserve">Policy Engine:</w:t>
      </w:r>
      <w:r>
        <w:t xml:space="preserve"> </w:t>
      </w:r>
      <w:r>
        <w:t xml:space="preserve">8.</w:t>
      </w:r>
      <w:r>
        <w:t xml:space="preserve"> </w:t>
      </w:r>
      <w:r>
        <w:rPr>
          <w:rStyle w:val="VerbatimChar"/>
        </w:rPr>
        <w:t xml:space="preserve">PolicyTemplateLibrary</w:t>
      </w:r>
      <w:r>
        <w:t xml:space="preserve"> </w:t>
      </w:r>
      <w:r>
        <w:t xml:space="preserve">— Pre-built policy templates: EU AI Act High-Risk System, NIST RMF GOVERN-1, ISO 42001 Clause 6. Each template: name, description, rule count, framework badge. One-click deploy.</w:t>
      </w:r>
      <w:r>
        <w:t xml:space="preserve"> </w:t>
      </w:r>
      <w:r>
        <w:t xml:space="preserve">9.</w:t>
      </w:r>
      <w:r>
        <w:t xml:space="preserve"> </w:t>
      </w:r>
      <w:r>
        <w:rPr>
          <w:rStyle w:val="VerbatimChar"/>
        </w:rPr>
        <w:t xml:space="preserve">PolicyRuleBuilder</w:t>
      </w:r>
      <w:r>
        <w:t xml:space="preserve"> </w:t>
      </w:r>
      <w:r>
        <w:t xml:space="preserve">— Visual rule builder: IF condition (agent.type ==</w:t>
      </w:r>
      <w:r>
        <w:t xml:space="preserve"> </w:t>
      </w:r>
      <w:r>
        <w:t xml:space="preserve">‘</w:t>
      </w:r>
      <w:r>
        <w:t xml:space="preserve">customer-facing</w:t>
      </w:r>
      <w:r>
        <w:t xml:space="preserve">’</w:t>
      </w:r>
      <w:r>
        <w:t xml:space="preserve"> </w:t>
      </w:r>
      <w:r>
        <w:t xml:space="preserve">AND risk.score &gt; 7) THEN action (block AND notify). Conditions: agent metadata, trust score thresholds, framework requirements, data classification. Actions: block, warn, notify, log, escalate.</w:t>
      </w:r>
      <w:r>
        <w:t xml:space="preserve"> </w:t>
      </w:r>
      <w:r>
        <w:t xml:space="preserve">10.</w:t>
      </w:r>
      <w:r>
        <w:t xml:space="preserve"> </w:t>
      </w:r>
      <w:r>
        <w:rPr>
          <w:rStyle w:val="VerbatimChar"/>
        </w:rPr>
        <w:t xml:space="preserve">PolicyEnforcementEngine</w:t>
      </w:r>
      <w:r>
        <w:t xml:space="preserve"> </w:t>
      </w:r>
      <w:r>
        <w:t xml:space="preserve">— Runtime policy evaluator. Evaluates every agent action against active policies. Latency target: &lt;50ms per evaluation. Logs every decision with rationale.</w:t>
      </w:r>
    </w:p>
    <w:p>
      <w:pPr>
        <w:pStyle w:val="BodyText"/>
      </w:pPr>
      <w:r>
        <w:rPr>
          <w:bCs/>
          <w:b/>
        </w:rPr>
        <w:t xml:space="preserve">Compliance:</w:t>
      </w:r>
      <w:r>
        <w:t xml:space="preserve"> </w:t>
      </w:r>
      <w:r>
        <w:t xml:space="preserve">11.</w:t>
      </w:r>
      <w:r>
        <w:t xml:space="preserve"> </w:t>
      </w:r>
      <w:r>
        <w:rPr>
          <w:rStyle w:val="VerbatimChar"/>
        </w:rPr>
        <w:t xml:space="preserve">EUAIActRiskClassifier</w:t>
      </w:r>
      <w:r>
        <w:t xml:space="preserve"> </w:t>
      </w:r>
      <w:r>
        <w:t xml:space="preserve">— Interactive wizard classifies AI systems by EU AI Act risk level: prohibited, high-risk, limited risk, minimal risk. Asks 10-15 questions, produces classification report with reasoning. Exportable as PDF for auditors.</w:t>
      </w:r>
      <w:r>
        <w:t xml:space="preserve"> </w:t>
      </w:r>
      <w:r>
        <w:t xml:space="preserve">12.</w:t>
      </w:r>
      <w:r>
        <w:t xml:space="preserve"> </w:t>
      </w:r>
      <w:r>
        <w:rPr>
          <w:rStyle w:val="VerbatimChar"/>
        </w:rPr>
        <w:t xml:space="preserve">NISTRMFMapper</w:t>
      </w:r>
      <w:r>
        <w:t xml:space="preserve"> </w:t>
      </w:r>
      <w:r>
        <w:t xml:space="preserve">— Maps registered agents to NIST AI RMF functions (GOVERN, MAP, MEASURE, MANAGE). Shows coverage gaps. Links to relevant controls.</w:t>
      </w:r>
    </w:p>
    <w:p>
      <w:pPr>
        <w:pStyle w:val="BodyText"/>
      </w:pPr>
      <w:r>
        <w:rPr>
          <w:bCs/>
          <w:b/>
        </w:rPr>
        <w:t xml:space="preserve">Onboarding:</w:t>
      </w:r>
      <w:r>
        <w:t xml:space="preserve"> </w:t>
      </w:r>
      <w:r>
        <w:t xml:space="preserve">13.</w:t>
      </w:r>
      <w:r>
        <w:t xml:space="preserve"> </w:t>
      </w:r>
      <w:r>
        <w:rPr>
          <w:rStyle w:val="VerbatimChar"/>
        </w:rPr>
        <w:t xml:space="preserve">SelfServiceSignup</w:t>
      </w:r>
      <w:r>
        <w:t xml:space="preserve"> </w:t>
      </w:r>
      <w:r>
        <w:t xml:space="preserve">— Email + password + org name. No credit card. Auto-creates tenant with pre-loaded sample data (5 demo agents, 3 policies, sample violations). &lt;2 minutes from landing page to dashboard.</w:t>
      </w:r>
      <w:r>
        <w:t xml:space="preserve"> </w:t>
      </w:r>
      <w:r>
        <w:t xml:space="preserve">14.</w:t>
      </w:r>
      <w:r>
        <w:t xml:space="preserve"> </w:t>
      </w:r>
      <w:r>
        <w:rPr>
          <w:rStyle w:val="VerbatimChar"/>
        </w:rPr>
        <w:t xml:space="preserve">OnboardingChecklist</w:t>
      </w:r>
      <w:r>
        <w:t xml:space="preserve"> </w:t>
      </w:r>
      <w:r>
        <w:t xml:space="preserve">— 5-step overlay: (1) Connect first agent via API call, (2) Set first policy, (3) Review agent inventory, (4) Invite team member, (5) Customize dashboard. Progress bar at top. Confetti on completion.</w:t>
      </w:r>
      <w:r>
        <w:t xml:space="preserve"> </w:t>
      </w:r>
      <w:r>
        <w:t xml:space="preserve">15.</w:t>
      </w:r>
      <w:r>
        <w:t xml:space="preserve"> </w:t>
      </w:r>
      <w:r>
        <w:rPr>
          <w:rStyle w:val="VerbatimChar"/>
        </w:rPr>
        <w:t xml:space="preserve">SampleDataLoader</w:t>
      </w:r>
      <w:r>
        <w:t xml:space="preserve"> </w:t>
      </w:r>
      <w:r>
        <w:t xml:space="preserve">— Pre-loads 5 realistic demo agents (chatbot, recommendation engine, code assistant, document classifier, fraud detector) with realistic trust scores, violations, and compliance statuses. Users see value before connecting their own systems.</w:t>
      </w:r>
    </w:p>
    <w:p>
      <w:pPr>
        <w:pStyle w:val="BodyText"/>
      </w:pPr>
      <w:r>
        <w:rPr>
          <w:bCs/>
          <w:b/>
        </w:rPr>
        <w:t xml:space="preserve">API &amp; Integration:</w:t>
      </w:r>
      <w:r>
        <w:t xml:space="preserve"> </w:t>
      </w:r>
      <w:r>
        <w:t xml:space="preserve">16.</w:t>
      </w:r>
      <w:r>
        <w:t xml:space="preserve"> </w:t>
      </w:r>
      <w:r>
        <w:rPr>
          <w:rStyle w:val="VerbatimChar"/>
        </w:rPr>
        <w:t xml:space="preserve">REST API v1</w:t>
      </w:r>
      <w:r>
        <w:t xml:space="preserve"> </w:t>
      </w:r>
      <w:r>
        <w:t xml:space="preserve">— Full CRUD for agents, policies, violations, compliance reports. OpenAPI 3.0 spec. Pydantic validation. Rate limiting: 1000 req/min free tier, 10,000 req/min paid.</w:t>
      </w:r>
      <w:r>
        <w:t xml:space="preserve"> </w:t>
      </w:r>
      <w:r>
        <w:t xml:space="preserve">17.</w:t>
      </w:r>
      <w:r>
        <w:t xml:space="preserve"> </w:t>
      </w:r>
      <w:r>
        <w:rPr>
          <w:rStyle w:val="VerbatimChar"/>
        </w:rPr>
        <w:t xml:space="preserve">WebhookDispatcher</w:t>
      </w:r>
      <w:r>
        <w:t xml:space="preserve"> </w:t>
      </w:r>
      <w:r>
        <w:t xml:space="preserve">—</w:t>
      </w:r>
      <w:r>
        <w:t xml:space="preserve"> </w:t>
      </w:r>
      <w:r>
        <w:rPr>
          <w:rStyle w:val="VerbatimChar"/>
        </w:rPr>
        <w:t xml:space="preserve">POST /api/v1/webhooks</w:t>
      </w:r>
      <w:r>
        <w:t xml:space="preserve"> </w:t>
      </w:r>
      <w:r>
        <w:t xml:space="preserve">to subscribe to events:</w:t>
      </w:r>
      <w:r>
        <w:t xml:space="preserve"> </w:t>
      </w:r>
      <w:r>
        <w:rPr>
          <w:rStyle w:val="VerbatimChar"/>
        </w:rPr>
        <w:t xml:space="preserve">agent.violation</w:t>
      </w:r>
      <w:r>
        <w:t xml:space="preserve">,</w:t>
      </w:r>
      <w:r>
        <w:t xml:space="preserve"> </w:t>
      </w:r>
      <w:r>
        <w:rPr>
          <w:rStyle w:val="VerbatimChar"/>
        </w:rPr>
        <w:t xml:space="preserve">policy.triggered</w:t>
      </w:r>
      <w:r>
        <w:t xml:space="preserve">,</w:t>
      </w:r>
      <w:r>
        <w:t xml:space="preserve"> </w:t>
      </w:r>
      <w:r>
        <w:rPr>
          <w:rStyle w:val="VerbatimChar"/>
        </w:rPr>
        <w:t xml:space="preserve">compliance.status_changed</w:t>
      </w:r>
      <w:r>
        <w:t xml:space="preserve">,</w:t>
      </w:r>
      <w:r>
        <w:t xml:space="preserve"> </w:t>
      </w:r>
      <w:r>
        <w:rPr>
          <w:rStyle w:val="VerbatimChar"/>
        </w:rPr>
        <w:t xml:space="preserve">trust.score_drift</w:t>
      </w:r>
      <w:r>
        <w:t xml:space="preserve">. HMAC-SHA256 signature verification. Retry with exponential backoff.</w:t>
      </w:r>
    </w:p>
    <w:p>
      <w:pPr>
        <w:pStyle w:val="BodyText"/>
      </w:pPr>
      <w:r>
        <w:rPr>
          <w:bCs/>
          <w:b/>
        </w:rPr>
        <w:t xml:space="preserve">Authentication:</w:t>
      </w:r>
      <w:r>
        <w:t xml:space="preserve"> </w:t>
      </w:r>
      <w:r>
        <w:t xml:space="preserve">18.</w:t>
      </w:r>
      <w:r>
        <w:t xml:space="preserve"> </w:t>
      </w:r>
      <w:r>
        <w:rPr>
          <w:rStyle w:val="VerbatimChar"/>
        </w:rPr>
        <w:t xml:space="preserve">AuthSystem</w:t>
      </w:r>
      <w:r>
        <w:t xml:space="preserve"> </w:t>
      </w:r>
      <w:r>
        <w:t xml:space="preserve">— JWT-based auth with refresh tokens. Role-based access: Admin, Governance Manager, Auditor, Viewer. SSO via OAuth2 (Google, GitHub) on day one. SAML (Okta, Azure AD) in Phase 2.</w:t>
      </w:r>
    </w:p>
    <w:bookmarkEnd w:id="128"/>
    <w:bookmarkStart w:id="129" w:name="phase-2-features-months-2-3"/>
    <w:p>
      <w:pPr>
        <w:pStyle w:val="Heading3"/>
      </w:pPr>
      <w:r>
        <w:rPr>
          <w:b/>
          <w:color w:val="34495E"/>
          <w:sz w:val="26"/>
        </w:rPr>
        <w:t xml:space="preserve">8.2 Phase 2 Features (Months 2-3)</w:t>
      </w:r>
    </w:p>
    <w:p>
      <w:pPr>
        <w:pStyle w:val="FirstParagraph"/>
      </w:pPr>
      <w:r>
        <w:t xml:space="preserve">Features that must ship within 90 days of launch. These close competitive gaps and enable paid conversion.</w:t>
      </w:r>
    </w:p>
    <w:p>
      <w:pPr>
        <w:pStyle w:val="BodyText"/>
      </w:pPr>
      <w:r>
        <w:rPr>
          <w:bCs/>
          <w:b/>
        </w:rPr>
        <w:t xml:space="preserve">Advanced Governance:</w:t>
      </w:r>
      <w:r>
        <w:t xml:space="preserve"> </w:t>
      </w:r>
      <w:r>
        <w:t xml:space="preserve">-</w:t>
      </w:r>
      <w:r>
        <w:t xml:space="preserve"> </w:t>
      </w:r>
      <w:r>
        <w:rPr>
          <w:rStyle w:val="VerbatimChar"/>
        </w:rPr>
        <w:t xml:space="preserve">PDCALoopEngine</w:t>
      </w:r>
      <w:r>
        <w:t xml:space="preserve"> </w:t>
      </w:r>
      <w:r>
        <w:t xml:space="preserve">— Plan-Do-Check-Act continuous governance loop. Automated: plan compliance goals, execute policy changes, check via continuous monitoring, act on findings. Visual PDCA cycle diagram on dashboard.</w:t>
      </w:r>
      <w:r>
        <w:t xml:space="preserve"> </w:t>
      </w:r>
      <w:r>
        <w:t xml:space="preserve">-</w:t>
      </w:r>
      <w:r>
        <w:t xml:space="preserve"> </w:t>
      </w:r>
      <w:r>
        <w:rPr>
          <w:rStyle w:val="VerbatimChar"/>
        </w:rPr>
        <w:t xml:space="preserve">EvidenceCollectionAutomation</w:t>
      </w:r>
      <w:r>
        <w:t xml:space="preserve"> </w:t>
      </w:r>
      <w:r>
        <w:t xml:space="preserve">— Auto-collects evidence from connected agents: decision logs, model versions, training data summaries, test results. Stores in tamper-evident format. 10-year retention per EU AI Act Article 12.</w:t>
      </w:r>
      <w:r>
        <w:t xml:space="preserve"> </w:t>
      </w:r>
      <w:r>
        <w:t xml:space="preserve">-</w:t>
      </w:r>
      <w:r>
        <w:t xml:space="preserve"> </w:t>
      </w:r>
      <w:r>
        <w:rPr>
          <w:rStyle w:val="VerbatimChar"/>
        </w:rPr>
        <w:t xml:space="preserve">AuditTrailExport</w:t>
      </w:r>
      <w:r>
        <w:t xml:space="preserve"> </w:t>
      </w:r>
      <w:r>
        <w:t xml:space="preserve">— One-click export of complete audit trail: agent history, policy changes, violation records, evidence logs. Formats: PDF (human-readable), JSON (machine-readable), CSV (spreadsheet-friendly).</w:t>
      </w:r>
    </w:p>
    <w:p>
      <w:pPr>
        <w:pStyle w:val="BodyText"/>
      </w:pPr>
      <w:r>
        <w:rPr>
          <w:bCs/>
          <w:b/>
        </w:rPr>
        <w:t xml:space="preserve">Runtime Monitoring:</w:t>
      </w:r>
      <w:r>
        <w:t xml:space="preserve"> </w:t>
      </w:r>
      <w:r>
        <w:t xml:space="preserve">-</w:t>
      </w:r>
      <w:r>
        <w:t xml:space="preserve"> </w:t>
      </w:r>
      <w:r>
        <w:rPr>
          <w:rStyle w:val="VerbatimChar"/>
        </w:rPr>
        <w:t xml:space="preserve">BehavioralDriftDetector</w:t>
      </w:r>
      <w:r>
        <w:t xml:space="preserve"> </w:t>
      </w:r>
      <w:r>
        <w:t xml:space="preserve">— Statistical drift detection on agent outputs. Compares current behavior against baselines. Alerts on distribution shifts, output quality degradation, unexpected patterns. Uses KS-test + Wasserstein distance.</w:t>
      </w:r>
      <w:r>
        <w:t xml:space="preserve"> </w:t>
      </w:r>
      <w:r>
        <w:t xml:space="preserve">-</w:t>
      </w:r>
      <w:r>
        <w:t xml:space="preserve"> </w:t>
      </w:r>
      <w:r>
        <w:rPr>
          <w:rStyle w:val="VerbatimChar"/>
        </w:rPr>
        <w:t xml:space="preserve">BiasMonitor</w:t>
      </w:r>
      <w:r>
        <w:t xml:space="preserve"> </w:t>
      </w:r>
      <w:r>
        <w:t xml:space="preserve">— Continuous bias detection across protected attributes: gender, age, race, disability. Integrates with bias metrics libraries (AIF360, Fairlearn). Dashboard widget showing bias scores over time.</w:t>
      </w:r>
      <w:r>
        <w:t xml:space="preserve"> </w:t>
      </w:r>
      <w:r>
        <w:t xml:space="preserve">-</w:t>
      </w:r>
      <w:r>
        <w:t xml:space="preserve"> </w:t>
      </w:r>
      <w:r>
        <w:rPr>
          <w:rStyle w:val="VerbatimChar"/>
        </w:rPr>
        <w:t xml:space="preserve">ShadowAIDiscovery</w:t>
      </w:r>
      <w:r>
        <w:t xml:space="preserve"> </w:t>
      </w:r>
      <w:r>
        <w:t xml:space="preserve">— Network scanning + API log analysis to find unauthorized AI agents. Scans cloud accounts (AWS, Azure, GCP) for AI/ML services. Cross-references against registered agent inventory. Flags unregistered agents as</w:t>
      </w:r>
      <w:r>
        <w:t xml:space="preserve"> </w:t>
      </w:r>
      <w:r>
        <w:t xml:space="preserve">“</w:t>
      </w:r>
      <w:r>
        <w:t xml:space="preserve">shadow AI.</w:t>
      </w:r>
      <w:r>
        <w:t xml:space="preserve">”</w:t>
      </w:r>
    </w:p>
    <w:p>
      <w:pPr>
        <w:pStyle w:val="BodyText"/>
      </w:pPr>
      <w:r>
        <w:rPr>
          <w:bCs/>
          <w:b/>
        </w:rPr>
        <w:t xml:space="preserve">Collaboration:</w:t>
      </w:r>
      <w:r>
        <w:t xml:space="preserve"> </w:t>
      </w:r>
      <w:r>
        <w:t xml:space="preserve">-</w:t>
      </w:r>
      <w:r>
        <w:t xml:space="preserve"> </w:t>
      </w:r>
      <w:r>
        <w:rPr>
          <w:rStyle w:val="VerbatimChar"/>
        </w:rPr>
        <w:t xml:space="preserve">TeamWorkspace</w:t>
      </w:r>
      <w:r>
        <w:t xml:space="preserve"> </w:t>
      </w:r>
      <w:r>
        <w:t xml:space="preserve">— Multi-user workspace with role-based access. Shared dashboards, shared policies, team-wide alerts. Activity feed showing who did what when.</w:t>
      </w:r>
      <w:r>
        <w:t xml:space="preserve"> </w:t>
      </w:r>
      <w:r>
        <w:t xml:space="preserve">-</w:t>
      </w:r>
      <w:r>
        <w:t xml:space="preserve"> </w:t>
      </w:r>
      <w:r>
        <w:rPr>
          <w:rStyle w:val="VerbatimChar"/>
        </w:rPr>
        <w:t xml:space="preserve">ApprovalWorkflows</w:t>
      </w:r>
      <w:r>
        <w:t xml:space="preserve"> </w:t>
      </w:r>
      <w:r>
        <w:t xml:space="preserve">— Multi-step approval for high-impact policy changes: submit → review → approve → deploy. Configurable approver chains. Email + Slack notifications.</w:t>
      </w:r>
      <w:r>
        <w:t xml:space="preserve"> </w:t>
      </w:r>
      <w:r>
        <w:t xml:space="preserve">-</w:t>
      </w:r>
      <w:r>
        <w:t xml:space="preserve"> </w:t>
      </w:r>
      <w:r>
        <w:rPr>
          <w:rStyle w:val="VerbatimChar"/>
        </w:rPr>
        <w:t xml:space="preserve">ComplianceComments</w:t>
      </w:r>
      <w:r>
        <w:t xml:space="preserve"> </w:t>
      </w:r>
      <w:r>
        <w:t xml:space="preserve">— Inline commenting on compliance checklist items.</w:t>
      </w:r>
      <w:r>
        <w:t xml:space="preserve"> </w:t>
      </w:r>
      <w:r>
        <w:t xml:space="preserve">@mentions</w:t>
      </w:r>
      <w:r>
        <w:t xml:space="preserve">. Threaded discussions. Resolves when task complete.</w:t>
      </w:r>
    </w:p>
    <w:p>
      <w:pPr>
        <w:pStyle w:val="BodyText"/>
      </w:pPr>
      <w:r>
        <w:rPr>
          <w:bCs/>
          <w:b/>
        </w:rPr>
        <w:t xml:space="preserve">MCP Ecosystem:</w:t>
      </w:r>
      <w:r>
        <w:t xml:space="preserve"> </w:t>
      </w:r>
      <w:r>
        <w:t xml:space="preserve">-</w:t>
      </w:r>
      <w:r>
        <w:t xml:space="preserve"> </w:t>
      </w:r>
      <w:r>
        <w:rPr>
          <w:rStyle w:val="VerbatimChar"/>
        </w:rPr>
        <w:t xml:space="preserve">MCPServerRegistry</w:t>
      </w:r>
      <w:r>
        <w:t xml:space="preserve"> </w:t>
      </w:r>
      <w:r>
        <w:t xml:space="preserve">— Catalog of MCP servers with trust scores. Auto-discovers MCP tools connected to registered agents. Shows: server name, capabilities, permission scope, risk rating.</w:t>
      </w:r>
      <w:r>
        <w:t xml:space="preserve"> </w:t>
      </w:r>
      <w:r>
        <w:t xml:space="preserve">-</w:t>
      </w:r>
      <w:r>
        <w:t xml:space="preserve"> </w:t>
      </w:r>
      <w:r>
        <w:rPr>
          <w:rStyle w:val="VerbatimChar"/>
        </w:rPr>
        <w:t xml:space="preserve">MCPToolGovernance</w:t>
      </w:r>
      <w:r>
        <w:t xml:space="preserve"> </w:t>
      </w:r>
      <w:r>
        <w:t xml:space="preserve">— Policy rules for MCP tool access: which agents can call which tools, rate limits, data classification restrictions.</w:t>
      </w:r>
    </w:p>
    <w:p>
      <w:pPr>
        <w:pStyle w:val="BodyText"/>
      </w:pPr>
      <w:r>
        <w:rPr>
          <w:bCs/>
          <w:b/>
        </w:rPr>
        <w:t xml:space="preserve">Integrations:</w:t>
      </w:r>
      <w:r>
        <w:t xml:space="preserve"> </w:t>
      </w:r>
      <w:r>
        <w:t xml:space="preserve">-</w:t>
      </w:r>
      <w:r>
        <w:t xml:space="preserve"> </w:t>
      </w:r>
      <w:r>
        <w:rPr>
          <w:rStyle w:val="VerbatimChar"/>
        </w:rPr>
        <w:t xml:space="preserve">SlackConnector</w:t>
      </w:r>
      <w:r>
        <w:t xml:space="preserve"> </w:t>
      </w:r>
      <w:r>
        <w:t xml:space="preserve">— Real-time alerts to Slack channels.</w:t>
      </w:r>
      <w:r>
        <w:t xml:space="preserve"> </w:t>
      </w:r>
      <w:r>
        <w:rPr>
          <w:rStyle w:val="VerbatimChar"/>
        </w:rPr>
        <w:t xml:space="preserve">/sov3 status</w:t>
      </w:r>
      <w:r>
        <w:t xml:space="preserve"> </w:t>
      </w:r>
      <w:r>
        <w:t xml:space="preserve">command. Interactive buttons: Acknowledge, Escalate, View Details. OAuth2 install.</w:t>
      </w:r>
      <w:r>
        <w:t xml:space="preserve"> </w:t>
      </w:r>
      <w:r>
        <w:t xml:space="preserve">-</w:t>
      </w:r>
      <w:r>
        <w:t xml:space="preserve"> </w:t>
      </w:r>
      <w:r>
        <w:rPr>
          <w:rStyle w:val="VerbatimChar"/>
        </w:rPr>
        <w:t xml:space="preserve">GitHubConnector</w:t>
      </w:r>
      <w:r>
        <w:t xml:space="preserve"> </w:t>
      </w:r>
      <w:r>
        <w:t xml:space="preserve">— Scan repos for AI model files, config files, dependency files. Auto-detect agents from code. PR checks for policy compliance. GitHub Actions integration.</w:t>
      </w:r>
    </w:p>
    <w:bookmarkEnd w:id="129"/>
    <w:bookmarkStart w:id="130" w:name="phase-3-features-months-4-6"/>
    <w:p>
      <w:pPr>
        <w:pStyle w:val="Heading3"/>
      </w:pPr>
      <w:r>
        <w:rPr>
          <w:b/>
          <w:color w:val="34495E"/>
          <w:sz w:val="26"/>
        </w:rPr>
        <w:t xml:space="preserve">8.3 Phase 3 Features (Months 4-6)</w:t>
      </w:r>
    </w:p>
    <w:p>
      <w:pPr>
        <w:pStyle w:val="FirstParagraph"/>
      </w:pPr>
      <w:r>
        <w:t xml:space="preserve">Scale and ecosystem features. These differentiate SOV3 from every competitor.</w:t>
      </w:r>
    </w:p>
    <w:p>
      <w:pPr>
        <w:numPr>
          <w:ilvl w:val="0"/>
          <w:numId w:val="1005"/>
        </w:numPr>
        <w:pStyle w:val="Compact"/>
      </w:pPr>
      <w:r>
        <w:rPr>
          <w:rStyle w:val="VerbatimChar"/>
        </w:rPr>
        <w:t xml:space="preserve">PublicTransparencyPortal</w:t>
      </w:r>
      <w:r>
        <w:t xml:space="preserve"> </w:t>
      </w:r>
      <w:r>
        <w:t xml:space="preserve">— Open-source trust dashboard that any organization can publish. Shows: AI systems in use, compliance status, trust scores, audit history. Embeddable iframe. Public API for third-party verification. First of its kind in the market.</w:t>
      </w:r>
    </w:p>
    <w:p>
      <w:pPr>
        <w:numPr>
          <w:ilvl w:val="0"/>
          <w:numId w:val="1005"/>
        </w:numPr>
        <w:pStyle w:val="Compact"/>
      </w:pPr>
      <w:r>
        <w:rPr>
          <w:rStyle w:val="VerbatimChar"/>
        </w:rPr>
        <w:t xml:space="preserve">RedTeamAutomation</w:t>
      </w:r>
      <w:r>
        <w:t xml:space="preserve"> </w:t>
      </w:r>
      <w:r>
        <w:t xml:space="preserve">— Continuous automated adversarial testing. Prompt injection, jailbreak attempts, data extraction attacks, model inversion. Runs daily against registered agents. Results feed into trust radar.</w:t>
      </w:r>
    </w:p>
    <w:p>
      <w:pPr>
        <w:numPr>
          <w:ilvl w:val="0"/>
          <w:numId w:val="1005"/>
        </w:numPr>
        <w:pStyle w:val="Compact"/>
      </w:pPr>
      <w:r>
        <w:rPr>
          <w:rStyle w:val="VerbatimChar"/>
        </w:rPr>
        <w:t xml:space="preserve">BlueTeamHardening</w:t>
      </w:r>
      <w:r>
        <w:t xml:space="preserve"> </w:t>
      </w:r>
      <w:r>
        <w:t xml:space="preserve">— Auto-generated hardening recommendations based on red team findings + known vulnerability databases. Priority-ranked by exploitability and impact.</w:t>
      </w:r>
    </w:p>
    <w:p>
      <w:pPr>
        <w:numPr>
          <w:ilvl w:val="0"/>
          <w:numId w:val="1005"/>
        </w:numPr>
        <w:pStyle w:val="Compact"/>
      </w:pPr>
      <w:r>
        <w:rPr>
          <w:rStyle w:val="VerbatimChar"/>
        </w:rPr>
        <w:t xml:space="preserve">MonetaryRiskQuantifier</w:t>
      </w:r>
      <w:r>
        <w:t xml:space="preserve"> </w:t>
      </w:r>
      <w:r>
        <w:t xml:space="preserve">— Fermi estimation of financial exposure from AI risk. Inputs: fine amounts (EU AI Act max EUR 35M), revenue at risk, reputational damage estimates. Outputs: expected loss in EUR/GBP/USD.</w:t>
      </w:r>
      <w:r>
        <w:t xml:space="preserve"> </w:t>
      </w:r>
      <w:r>
        <w:rPr>
          <w:bCs/>
          <w:b/>
        </w:rPr>
        <w:t xml:space="preserve">No competitor has this.</w:t>
      </w:r>
    </w:p>
    <w:p>
      <w:pPr>
        <w:numPr>
          <w:ilvl w:val="0"/>
          <w:numId w:val="1005"/>
        </w:numPr>
        <w:pStyle w:val="Compact"/>
      </w:pPr>
      <w:r>
        <w:rPr>
          <w:rStyle w:val="VerbatimChar"/>
        </w:rPr>
        <w:t xml:space="preserve">CrossFrameworkDeduplication</w:t>
      </w:r>
      <w:r>
        <w:t xml:space="preserve"> </w:t>
      </w:r>
      <w:r>
        <w:t xml:space="preserve">— Map one control to multiple frameworks simultaneously. Example: one</w:t>
      </w:r>
      <w:r>
        <w:t xml:space="preserve"> </w:t>
      </w:r>
      <w:r>
        <w:t xml:space="preserve">“</w:t>
      </w:r>
      <w:r>
        <w:t xml:space="preserve">bias testing</w:t>
      </w:r>
      <w:r>
        <w:t xml:space="preserve">”</w:t>
      </w:r>
      <w:r>
        <w:t xml:space="preserve"> </w:t>
      </w:r>
      <w:r>
        <w:t xml:space="preserve">control satisfies EU AI Act Article 10 + NIST RMF MEASURE-2 + ISO 42001 Clause 6.4. Shows</w:t>
      </w:r>
      <w:r>
        <w:t xml:space="preserve"> </w:t>
      </w:r>
      <w:r>
        <w:t xml:space="preserve">“</w:t>
      </w:r>
      <w:r>
        <w:t xml:space="preserve">do once, comply many</w:t>
      </w:r>
      <w:r>
        <w:t xml:space="preserve">”</w:t>
      </w:r>
      <w:r>
        <w:t xml:space="preserve"> </w:t>
      </w:r>
      <w:r>
        <w:t xml:space="preserve">savings.</w:t>
      </w:r>
    </w:p>
    <w:p>
      <w:pPr>
        <w:numPr>
          <w:ilvl w:val="0"/>
          <w:numId w:val="1005"/>
        </w:numPr>
        <w:pStyle w:val="Compact"/>
      </w:pPr>
      <w:r>
        <w:rPr>
          <w:rStyle w:val="VerbatimChar"/>
        </w:rPr>
        <w:t xml:space="preserve">AgentDependencyGraph</w:t>
      </w:r>
      <w:r>
        <w:t xml:space="preserve"> </w:t>
      </w:r>
      <w:r>
        <w:t xml:space="preserve">— Multi-agent network visualization. Shows agents calling agents, cascade risk analysis, inter-agent policy enforcement. Critical for multi-agent orchestration platforms.</w:t>
      </w:r>
    </w:p>
    <w:p>
      <w:pPr>
        <w:numPr>
          <w:ilvl w:val="0"/>
          <w:numId w:val="1005"/>
        </w:numPr>
        <w:pStyle w:val="Compact"/>
      </w:pPr>
      <w:r>
        <w:rPr>
          <w:rStyle w:val="VerbatimChar"/>
        </w:rPr>
        <w:t xml:space="preserve">CustomFrameworkBuilder</w:t>
      </w:r>
      <w:r>
        <w:t xml:space="preserve"> </w:t>
      </w:r>
      <w:r>
        <w:t xml:space="preserve">— Visual builder for proprietary governance frameworks. Drag-and-drop controls, requirements, evidence types. Export as policy template.</w:t>
      </w:r>
    </w:p>
    <w:p>
      <w:pPr>
        <w:pStyle w:val="FirstParagraph"/>
      </w:pPr>
      <w:r>
        <w:rPr>
          <w:bCs/>
          <w:b/>
        </w:rPr>
        <w:t xml:space="preserve">Integrations:</w:t>
      </w:r>
      <w:r>
        <w:t xml:space="preserve"> </w:t>
      </w:r>
      <w:r>
        <w:t xml:space="preserve">-</w:t>
      </w:r>
      <w:r>
        <w:t xml:space="preserve"> </w:t>
      </w:r>
      <w:r>
        <w:rPr>
          <w:rStyle w:val="VerbatimChar"/>
        </w:rPr>
        <w:t xml:space="preserve">AWSConnector</w:t>
      </w:r>
      <w:r>
        <w:t xml:space="preserve"> </w:t>
      </w:r>
      <w:r>
        <w:t xml:space="preserve">— Auto-detect AI/ML services: SageMaker, Bedrock, Comprehend, Lex. Read-only CloudTrail log analysis. IAM policy scanning.</w:t>
      </w:r>
      <w:r>
        <w:t xml:space="preserve"> </w:t>
      </w:r>
      <w:r>
        <w:t xml:space="preserve">-</w:t>
      </w:r>
      <w:r>
        <w:t xml:space="preserve"> </w:t>
      </w:r>
      <w:r>
        <w:rPr>
          <w:rStyle w:val="VerbatimChar"/>
        </w:rPr>
        <w:t xml:space="preserve">AzureConnector</w:t>
      </w:r>
      <w:r>
        <w:t xml:space="preserve"> </w:t>
      </w:r>
      <w:r>
        <w:t xml:space="preserve">— Auto-detect: Azure OpenAI, Azure ML, Cognitive Services. Azure Monitor integration. Microsoft Entra ID sync.</w:t>
      </w:r>
      <w:r>
        <w:t xml:space="preserve"> </w:t>
      </w:r>
      <w:r>
        <w:t xml:space="preserve">-</w:t>
      </w:r>
      <w:r>
        <w:t xml:space="preserve"> </w:t>
      </w:r>
      <w:r>
        <w:rPr>
          <w:rStyle w:val="VerbatimChar"/>
        </w:rPr>
        <w:t xml:space="preserve">GCPConnector</w:t>
      </w:r>
      <w:r>
        <w:t xml:space="preserve"> </w:t>
      </w:r>
      <w:r>
        <w:t xml:space="preserve">— Auto-detect: Vertex AI, Dialogflow, AutoML. Cloud Audit Logs analysis.</w:t>
      </w:r>
      <w:r>
        <w:t xml:space="preserve"> </w:t>
      </w:r>
      <w:r>
        <w:t xml:space="preserve">-</w:t>
      </w:r>
      <w:r>
        <w:t xml:space="preserve"> </w:t>
      </w:r>
      <w:r>
        <w:rPr>
          <w:rStyle w:val="VerbatimChar"/>
        </w:rPr>
        <w:t xml:space="preserve">JiraConnector</w:t>
      </w:r>
      <w:r>
        <w:t xml:space="preserve"> </w:t>
      </w:r>
      <w:r>
        <w:t xml:space="preserve">— Violations auto-create Jira tickets. Bidirectional sync: Jira status changes update SOV3. Sprint planning integration.</w:t>
      </w:r>
    </w:p>
    <w:bookmarkEnd w:id="130"/>
    <w:bookmarkStart w:id="131" w:name="phase-4-features-months-7-12"/>
    <w:p>
      <w:pPr>
        <w:pStyle w:val="Heading3"/>
      </w:pPr>
      <w:r>
        <w:rPr>
          <w:b/>
          <w:color w:val="34495E"/>
          <w:sz w:val="26"/>
        </w:rPr>
        <w:t xml:space="preserve">8.4 Phase 4 Features (Months 7-12)</w:t>
      </w:r>
    </w:p>
    <w:p>
      <w:pPr>
        <w:pStyle w:val="FirstParagraph"/>
      </w:pPr>
      <w:r>
        <w:t xml:space="preserve">Enterprise-grade features for large deployments and regulated industries.</w:t>
      </w:r>
    </w:p>
    <w:p>
      <w:pPr>
        <w:numPr>
          <w:ilvl w:val="0"/>
          <w:numId w:val="1006"/>
        </w:numPr>
        <w:pStyle w:val="Compact"/>
      </w:pPr>
      <w:r>
        <w:rPr>
          <w:rStyle w:val="VerbatimChar"/>
        </w:rPr>
        <w:t xml:space="preserve">AirGappedDeployment</w:t>
      </w:r>
      <w:r>
        <w:t xml:space="preserve"> </w:t>
      </w:r>
      <w:r>
        <w:t xml:space="preserve">— Full on-premise deployment option. Kubernetes Helm chart. No external dependencies. For government, defense, critical infrastructure.</w:t>
      </w:r>
    </w:p>
    <w:p>
      <w:pPr>
        <w:numPr>
          <w:ilvl w:val="0"/>
          <w:numId w:val="1006"/>
        </w:numPr>
        <w:pStyle w:val="Compact"/>
      </w:pPr>
      <w:r>
        <w:rPr>
          <w:rStyle w:val="VerbatimChar"/>
        </w:rPr>
        <w:t xml:space="preserve">FederatedLearningGovernance</w:t>
      </w:r>
      <w:r>
        <w:t xml:space="preserve"> </w:t>
      </w:r>
      <w:r>
        <w:t xml:space="preserve">— Governance for federated AI training across multiple organizations. Differential privacy validation. Secure aggregation verification.</w:t>
      </w:r>
    </w:p>
    <w:p>
      <w:pPr>
        <w:numPr>
          <w:ilvl w:val="0"/>
          <w:numId w:val="1006"/>
        </w:numPr>
        <w:pStyle w:val="Compact"/>
      </w:pPr>
      <w:r>
        <w:rPr>
          <w:rStyle w:val="VerbatimChar"/>
        </w:rPr>
        <w:t xml:space="preserve">ModelCardGenerator</w:t>
      </w:r>
      <w:r>
        <w:t xml:space="preserve"> </w:t>
      </w:r>
      <w:r>
        <w:t xml:space="preserve">— Auto-generates model cards from registered agents: training data summary, performance metrics, known limitations, intended use cases. Exportable per Google’s Model Cards for Model Reporting.</w:t>
      </w:r>
    </w:p>
    <w:p>
      <w:pPr>
        <w:numPr>
          <w:ilvl w:val="0"/>
          <w:numId w:val="1006"/>
        </w:numPr>
        <w:pStyle w:val="Compact"/>
      </w:pPr>
      <w:r>
        <w:rPr>
          <w:rStyle w:val="VerbatimChar"/>
        </w:rPr>
        <w:t xml:space="preserve">DORANIS2Compliance</w:t>
      </w:r>
      <w:r>
        <w:t xml:space="preserve"> </w:t>
      </w:r>
      <w:r>
        <w:t xml:space="preserve">— Policy packs for EU Digital Operational Resilience Act (DORA) and Network and Information Security Directive (NIS2). ICT risk management, incident reporting, resilience testing.</w:t>
      </w:r>
    </w:p>
    <w:p>
      <w:pPr>
        <w:numPr>
          <w:ilvl w:val="0"/>
          <w:numId w:val="1006"/>
        </w:numPr>
        <w:pStyle w:val="Compact"/>
      </w:pPr>
      <w:r>
        <w:rPr>
          <w:rStyle w:val="VerbatimChar"/>
        </w:rPr>
        <w:t xml:space="preserve">HIPAABiasGuard</w:t>
      </w:r>
      <w:r>
        <w:t xml:space="preserve"> </w:t>
      </w:r>
      <w:r>
        <w:t xml:space="preserve">— Healthcare-specific bias detection. Tests for disparities across patient demographics. Integrates with clinical AI validation workflows.</w:t>
      </w:r>
    </w:p>
    <w:p>
      <w:pPr>
        <w:numPr>
          <w:ilvl w:val="0"/>
          <w:numId w:val="1006"/>
        </w:numPr>
        <w:pStyle w:val="Compact"/>
      </w:pPr>
      <w:r>
        <w:rPr>
          <w:rStyle w:val="VerbatimChar"/>
        </w:rPr>
        <w:t xml:space="preserve">ServiceNowIntegration</w:t>
      </w:r>
      <w:r>
        <w:t xml:space="preserve"> </w:t>
      </w:r>
      <w:r>
        <w:t xml:space="preserve">— Bidirectional sync with ServiceNow IRM. SOV3 violations become ServiceNow incidents. ServiceNow risk assessments sync to SOV3. Native ServiceNow app in their store.</w:t>
      </w:r>
    </w:p>
    <w:p>
      <w:pPr>
        <w:numPr>
          <w:ilvl w:val="0"/>
          <w:numId w:val="1006"/>
        </w:numPr>
        <w:pStyle w:val="Compact"/>
      </w:pPr>
      <w:r>
        <w:rPr>
          <w:rStyle w:val="VerbatimChar"/>
        </w:rPr>
        <w:t xml:space="preserve">OktaIntegration</w:t>
      </w:r>
      <w:r>
        <w:t xml:space="preserve"> </w:t>
      </w:r>
      <w:r>
        <w:t xml:space="preserve">— SSO via SAML 2.0 + SCIM user provisioning. Group-based policy assignment.</w:t>
      </w:r>
      <w:r>
        <w:t xml:space="preserve"> </w:t>
      </w:r>
      <w:r>
        <w:t xml:space="preserve">“</w:t>
      </w:r>
      <w:r>
        <w:t xml:space="preserve">Governance Manager</w:t>
      </w:r>
      <w:r>
        <w:t xml:space="preserve">”</w:t>
      </w:r>
      <w:r>
        <w:t xml:space="preserve"> </w:t>
      </w:r>
      <w:r>
        <w:t xml:space="preserve">Okta group auto-maps to SOV3 role.</w:t>
      </w:r>
    </w:p>
    <w:p>
      <w:pPr>
        <w:numPr>
          <w:ilvl w:val="0"/>
          <w:numId w:val="1006"/>
        </w:numPr>
        <w:pStyle w:val="Compact"/>
      </w:pPr>
      <w:r>
        <w:rPr>
          <w:rStyle w:val="VerbatimChar"/>
        </w:rPr>
        <w:t xml:space="preserve">SOC2EvidenceAutoCollector</w:t>
      </w:r>
      <w:r>
        <w:t xml:space="preserve"> </w:t>
      </w:r>
      <w:r>
        <w:t xml:space="preserve">— Continuous SOC 2 evidence collection: access logs, change management records, monitoring screenshots. Auto-generates SOC 2 Type II auditor report package.</w:t>
      </w:r>
    </w:p>
    <w:p>
      <w:pPr>
        <w:numPr>
          <w:ilvl w:val="0"/>
          <w:numId w:val="1006"/>
        </w:numPr>
        <w:pStyle w:val="Compact"/>
      </w:pPr>
      <w:r>
        <w:rPr>
          <w:rStyle w:val="VerbatimChar"/>
        </w:rPr>
        <w:t xml:space="preserve">AnomalyDetectionEngine</w:t>
      </w:r>
      <w:r>
        <w:t xml:space="preserve"> </w:t>
      </w:r>
      <w:r>
        <w:t xml:space="preserve">— Unsupervised ML for anomaly detection in agent behavior. Auto-baselines. Flags outliers for human review. Uses isolation forest + autoencoder ensemble.</w:t>
      </w:r>
    </w:p>
    <w:bookmarkEnd w:id="131"/>
    <w:bookmarkStart w:id="132" w:name="the-mcp-server-build-list"/>
    <w:p>
      <w:pPr>
        <w:pStyle w:val="Heading3"/>
      </w:pPr>
      <w:r>
        <w:rPr>
          <w:b/>
          <w:color w:val="34495E"/>
          <w:sz w:val="26"/>
        </w:rPr>
        <w:t xml:space="preserve">8.5 The MCP Server Build List</w:t>
      </w:r>
    </w:p>
    <w:p>
      <w:pPr>
        <w:pStyle w:val="FirstParagraph"/>
      </w:pPr>
      <w:r>
        <w:t xml:space="preserve">SOV3 will ship with six first-party MCP servers that extend governance into external tools. Each server is a deployable Python package with a stdio transport.</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2318"/>
        <w:gridCol w:w="2511"/>
        <w:gridCol w:w="3090"/>
      </w:tblGrid>
      <w:tr>
        <w:trPr>
          <w:tblHeader w:val="true"/>
        </w:trPr>
        <w:tc>
          <w:tcPr>
            <w:tcW w:type="dxa" w:w="3120"/>
            <w:shd w:fill="2C3E50" w:val="clear"/>
            <w:vAlign w:val="center"/>
          </w:tcPr>
          <w:p>
            <w:pPr>
              <w:pStyle w:val="Compact"/>
              <w:jc w:val="center"/>
            </w:pPr>
            <w:r>
              <w:rPr>
                <w:b/>
                <w:color w:val="FFFFFF"/>
                <w:sz w:val="18"/>
              </w:rPr>
              <w:t xml:space="preserve">MCP Server</w:t>
            </w:r>
          </w:p>
        </w:tc>
        <w:tc>
          <w:tcPr>
            <w:tcW w:type="dxa" w:w="3120"/>
            <w:shd w:fill="2C3E50" w:val="clear"/>
            <w:vAlign w:val="center"/>
          </w:tcPr>
          <w:p>
            <w:pPr>
              <w:pStyle w:val="Compact"/>
              <w:jc w:val="center"/>
            </w:pPr>
            <w:r>
              <w:rPr>
                <w:b/>
                <w:color w:val="FFFFFF"/>
                <w:sz w:val="18"/>
              </w:rPr>
              <w:t xml:space="preserve">Description</w:t>
            </w:r>
          </w:p>
        </w:tc>
        <w:tc>
          <w:tcPr>
            <w:tcW w:type="dxa" w:w="3120"/>
            <w:shd w:fill="2C3E50" w:val="clear"/>
            <w:vAlign w:val="center"/>
          </w:tcPr>
          <w:p>
            <w:pPr>
              <w:pStyle w:val="Compact"/>
              <w:jc w:val="center"/>
            </w:pPr>
            <w:r>
              <w:rPr>
                <w:b/>
                <w:color w:val="FFFFFF"/>
                <w:sz w:val="18"/>
              </w:rPr>
              <w:t xml:space="preserve">Tools Provided</w:t>
            </w:r>
          </w:p>
        </w:tc>
      </w:tr>
      <w:tr>
        <w:tc>
          <w:tcPr>
            <w:tcW w:type="dxa" w:w="3120"/>
            <w:shd w:fill="F8F9FA" w:val="clear"/>
            <w:vAlign w:val="center"/>
          </w:tcPr>
          <w:p>
            <w:pPr>
              <w:pStyle w:val="Compact"/>
              <w:jc w:val="left"/>
            </w:pPr>
            <w:r>
              <w:rPr>
                <w:rStyle w:val="VerbatimChar"/>
                <w:sz w:val="16"/>
              </w:rPr>
              <w:t xml:space="preserve">sov3-mcp-eu-ai-act</w:t>
            </w:r>
          </w:p>
        </w:tc>
        <w:tc>
          <w:tcPr>
            <w:tcW w:type="dxa" w:w="3120"/>
            <w:shd w:fill="F8F9FA" w:val="clear"/>
            <w:vAlign w:val="center"/>
          </w:tcPr>
          <w:p>
            <w:pPr>
              <w:pStyle w:val="Compact"/>
              <w:jc w:val="left"/>
            </w:pPr>
            <w:r>
              <w:rPr>
                <w:sz w:val="16"/>
              </w:rPr>
              <w:t xml:space="preserve">EU AI Act compliance scanner</w:t>
            </w:r>
          </w:p>
        </w:tc>
        <w:tc>
          <w:tcPr>
            <w:tcW w:type="dxa" w:w="3120"/>
            <w:shd w:fill="F8F9FA" w:val="clear"/>
            <w:vAlign w:val="center"/>
          </w:tcPr>
          <w:p>
            <w:pPr>
              <w:pStyle w:val="Compact"/>
              <w:jc w:val="left"/>
            </w:pPr>
            <w:r>
              <w:rPr>
                <w:rStyle w:val="VerbatimChar"/>
                <w:sz w:val="16"/>
              </w:rPr>
              <w:t xml:space="preserve">classify_risk_level</w:t>
            </w:r>
            <w:r>
              <w:rPr>
                <w:sz w:val="16"/>
              </w:rPr>
              <w:t xml:space="preserve">,</w:t>
            </w:r>
            <w:r>
              <w:rPr>
                <w:sz w:val="16"/>
              </w:rPr>
              <w:t xml:space="preserve"> </w:t>
            </w:r>
            <w:r>
              <w:rPr>
                <w:rStyle w:val="VerbatimChar"/>
                <w:sz w:val="16"/>
              </w:rPr>
              <w:t xml:space="preserve">check_technical_doc_requirements</w:t>
            </w:r>
            <w:r>
              <w:rPr>
                <w:sz w:val="16"/>
              </w:rPr>
              <w:t xml:space="preserve">,</w:t>
            </w:r>
            <w:r>
              <w:rPr>
                <w:sz w:val="16"/>
              </w:rPr>
              <w:t xml:space="preserve"> </w:t>
            </w:r>
            <w:r>
              <w:rPr>
                <w:rStyle w:val="VerbatimChar"/>
                <w:sz w:val="16"/>
              </w:rPr>
              <w:t xml:space="preserve">verify_human_oversight_measures</w:t>
            </w:r>
            <w:r>
              <w:rPr>
                <w:sz w:val="16"/>
              </w:rPr>
              <w:t xml:space="preserve">,</w:t>
            </w:r>
            <w:r>
              <w:rPr>
                <w:sz w:val="16"/>
              </w:rPr>
              <w:t xml:space="preserve"> </w:t>
            </w:r>
            <w:r>
              <w:rPr>
                <w:rStyle w:val="VerbatimChar"/>
                <w:sz w:val="16"/>
              </w:rPr>
              <w:t xml:space="preserve">check_data_governance_compliance</w:t>
            </w:r>
            <w:r>
              <w:rPr>
                <w:sz w:val="16"/>
              </w:rPr>
              <w:t xml:space="preserve">,</w:t>
            </w:r>
            <w:r>
              <w:rPr>
                <w:sz w:val="16"/>
              </w:rPr>
              <w:t xml:space="preserve"> </w:t>
            </w:r>
            <w:r>
              <w:rPr>
                <w:rStyle w:val="VerbatimChar"/>
                <w:sz w:val="16"/>
              </w:rPr>
              <w:t xml:space="preserve">generate_conformity_assessment</w:t>
            </w:r>
          </w:p>
        </w:tc>
      </w:tr>
      <w:tr>
        <w:tc>
          <w:tcPr>
            <w:tcW w:type="dxa" w:w="3120"/>
            <w:shd w:fill="FFFFFF" w:val="clear"/>
            <w:vAlign w:val="center"/>
          </w:tcPr>
          <w:p>
            <w:pPr>
              <w:pStyle w:val="Compact"/>
              <w:jc w:val="left"/>
            </w:pPr>
            <w:r>
              <w:rPr>
                <w:rStyle w:val="VerbatimChar"/>
                <w:sz w:val="16"/>
              </w:rPr>
              <w:t xml:space="preserve">sov3-mcp-nist-rmf</w:t>
            </w:r>
          </w:p>
        </w:tc>
        <w:tc>
          <w:tcPr>
            <w:tcW w:type="dxa" w:w="3120"/>
            <w:shd w:fill="FFFFFF" w:val="clear"/>
            <w:vAlign w:val="center"/>
          </w:tcPr>
          <w:p>
            <w:pPr>
              <w:pStyle w:val="Compact"/>
              <w:jc w:val="left"/>
            </w:pPr>
            <w:r>
              <w:rPr>
                <w:sz w:val="16"/>
              </w:rPr>
              <w:t xml:space="preserve">NIST AI RMF mapper</w:t>
            </w:r>
          </w:p>
        </w:tc>
        <w:tc>
          <w:tcPr>
            <w:tcW w:type="dxa" w:w="3120"/>
            <w:shd w:fill="FFFFFF" w:val="clear"/>
            <w:vAlign w:val="center"/>
          </w:tcPr>
          <w:p>
            <w:pPr>
              <w:pStyle w:val="Compact"/>
              <w:jc w:val="left"/>
            </w:pPr>
            <w:r>
              <w:rPr>
                <w:rStyle w:val="VerbatimChar"/>
                <w:sz w:val="16"/>
              </w:rPr>
              <w:t xml:space="preserve">map_to_govern_function</w:t>
            </w:r>
            <w:r>
              <w:rPr>
                <w:sz w:val="16"/>
              </w:rPr>
              <w:t xml:space="preserve">,</w:t>
            </w:r>
            <w:r>
              <w:rPr>
                <w:sz w:val="16"/>
              </w:rPr>
              <w:t xml:space="preserve"> </w:t>
            </w:r>
            <w:r>
              <w:rPr>
                <w:rStyle w:val="VerbatimChar"/>
                <w:sz w:val="16"/>
              </w:rPr>
              <w:t xml:space="preserve">map_to_map_function</w:t>
            </w:r>
            <w:r>
              <w:rPr>
                <w:sz w:val="16"/>
              </w:rPr>
              <w:t xml:space="preserve">,</w:t>
            </w:r>
            <w:r>
              <w:rPr>
                <w:sz w:val="16"/>
              </w:rPr>
              <w:t xml:space="preserve"> </w:t>
            </w:r>
            <w:r>
              <w:rPr>
                <w:rStyle w:val="VerbatimChar"/>
                <w:sz w:val="16"/>
              </w:rPr>
              <w:t xml:space="preserve">map_to_measure_function</w:t>
            </w:r>
            <w:r>
              <w:rPr>
                <w:sz w:val="16"/>
              </w:rPr>
              <w:t xml:space="preserve">,</w:t>
            </w:r>
            <w:r>
              <w:rPr>
                <w:sz w:val="16"/>
              </w:rPr>
              <w:t xml:space="preserve"> </w:t>
            </w:r>
            <w:r>
              <w:rPr>
                <w:rStyle w:val="VerbatimChar"/>
                <w:sz w:val="16"/>
              </w:rPr>
              <w:t xml:space="preserve">map_to_manage_function</w:t>
            </w:r>
            <w:r>
              <w:rPr>
                <w:sz w:val="16"/>
              </w:rPr>
              <w:t xml:space="preserve">,</w:t>
            </w:r>
            <w:r>
              <w:rPr>
                <w:sz w:val="16"/>
              </w:rPr>
              <w:t xml:space="preserve"> </w:t>
            </w:r>
            <w:r>
              <w:rPr>
                <w:rStyle w:val="VerbatimChar"/>
                <w:sz w:val="16"/>
              </w:rPr>
              <w:t xml:space="preserve">generate_rmf_profile</w:t>
            </w:r>
            <w:r>
              <w:rPr>
                <w:sz w:val="16"/>
              </w:rPr>
              <w:t xml:space="preserve">,</w:t>
            </w:r>
            <w:r>
              <w:rPr>
                <w:sz w:val="16"/>
              </w:rPr>
              <w:t xml:space="preserve"> </w:t>
            </w:r>
            <w:r>
              <w:rPr>
                <w:rStyle w:val="VerbatimChar"/>
                <w:sz w:val="16"/>
              </w:rPr>
              <w:t xml:space="preserve">track_risk_metrics</w:t>
            </w:r>
          </w:p>
        </w:tc>
      </w:tr>
      <w:tr>
        <w:tc>
          <w:tcPr>
            <w:tcW w:type="dxa" w:w="3120"/>
            <w:shd w:fill="F8F9FA" w:val="clear"/>
            <w:vAlign w:val="center"/>
          </w:tcPr>
          <w:p>
            <w:pPr>
              <w:pStyle w:val="Compact"/>
              <w:jc w:val="left"/>
            </w:pPr>
            <w:r>
              <w:rPr>
                <w:rStyle w:val="VerbatimChar"/>
                <w:sz w:val="16"/>
              </w:rPr>
              <w:t xml:space="preserve">sov3-mcp-bias-detector</w:t>
            </w:r>
          </w:p>
        </w:tc>
        <w:tc>
          <w:tcPr>
            <w:tcW w:type="dxa" w:w="3120"/>
            <w:shd w:fill="F8F9FA" w:val="clear"/>
            <w:vAlign w:val="center"/>
          </w:tcPr>
          <w:p>
            <w:pPr>
              <w:pStyle w:val="Compact"/>
              <w:jc w:val="left"/>
            </w:pPr>
            <w:r>
              <w:rPr>
                <w:sz w:val="16"/>
              </w:rPr>
              <w:t xml:space="preserve">Bias detection across protected attributes</w:t>
            </w:r>
          </w:p>
        </w:tc>
        <w:tc>
          <w:tcPr>
            <w:tcW w:type="dxa" w:w="3120"/>
            <w:shd w:fill="F8F9FA" w:val="clear"/>
            <w:vAlign w:val="center"/>
          </w:tcPr>
          <w:p>
            <w:pPr>
              <w:pStyle w:val="Compact"/>
              <w:jc w:val="left"/>
            </w:pPr>
            <w:r>
              <w:rPr>
                <w:rStyle w:val="VerbatimChar"/>
                <w:sz w:val="16"/>
              </w:rPr>
              <w:t xml:space="preserve">detect_demographic_bias</w:t>
            </w:r>
            <w:r>
              <w:rPr>
                <w:sz w:val="16"/>
              </w:rPr>
              <w:t xml:space="preserve">,</w:t>
            </w:r>
            <w:r>
              <w:rPr>
                <w:sz w:val="16"/>
              </w:rPr>
              <w:t xml:space="preserve"> </w:t>
            </w:r>
            <w:r>
              <w:rPr>
                <w:rStyle w:val="VerbatimChar"/>
                <w:sz w:val="16"/>
              </w:rPr>
              <w:t xml:space="preserve">calculate_disparate_impact</w:t>
            </w:r>
            <w:r>
              <w:rPr>
                <w:sz w:val="16"/>
              </w:rPr>
              <w:t xml:space="preserve">,</w:t>
            </w:r>
            <w:r>
              <w:rPr>
                <w:sz w:val="16"/>
              </w:rPr>
              <w:t xml:space="preserve"> </w:t>
            </w:r>
            <w:r>
              <w:rPr>
                <w:rStyle w:val="VerbatimChar"/>
                <w:sz w:val="16"/>
              </w:rPr>
              <w:t xml:space="preserve">measure_equalized_odds</w:t>
            </w:r>
            <w:r>
              <w:rPr>
                <w:sz w:val="16"/>
              </w:rPr>
              <w:t xml:space="preserve">,</w:t>
            </w:r>
            <w:r>
              <w:rPr>
                <w:sz w:val="16"/>
              </w:rPr>
              <w:t xml:space="preserve"> </w:t>
            </w:r>
            <w:r>
              <w:rPr>
                <w:rStyle w:val="VerbatimChar"/>
                <w:sz w:val="16"/>
              </w:rPr>
              <w:t xml:space="preserve">generate_fairness_report</w:t>
            </w:r>
            <w:r>
              <w:rPr>
                <w:sz w:val="16"/>
              </w:rPr>
              <w:t xml:space="preserve">,</w:t>
            </w:r>
            <w:r>
              <w:rPr>
                <w:sz w:val="16"/>
              </w:rPr>
              <w:t xml:space="preserve"> </w:t>
            </w:r>
            <w:r>
              <w:rPr>
                <w:rStyle w:val="VerbatimChar"/>
                <w:sz w:val="16"/>
              </w:rPr>
              <w:t xml:space="preserve">recommend_mitigation</w:t>
            </w:r>
          </w:p>
        </w:tc>
      </w:tr>
      <w:tr>
        <w:tc>
          <w:tcPr>
            <w:tcW w:type="dxa" w:w="3120"/>
            <w:shd w:fill="FFFFFF" w:val="clear"/>
            <w:vAlign w:val="center"/>
          </w:tcPr>
          <w:p>
            <w:pPr>
              <w:pStyle w:val="Compact"/>
              <w:jc w:val="left"/>
            </w:pPr>
            <w:r>
              <w:rPr>
                <w:rStyle w:val="VerbatimChar"/>
                <w:sz w:val="16"/>
              </w:rPr>
              <w:t xml:space="preserve">sov3-mcp-drift-monitor</w:t>
            </w:r>
          </w:p>
        </w:tc>
        <w:tc>
          <w:tcPr>
            <w:tcW w:type="dxa" w:w="3120"/>
            <w:shd w:fill="FFFFFF" w:val="clear"/>
            <w:vAlign w:val="center"/>
          </w:tcPr>
          <w:p>
            <w:pPr>
              <w:pStyle w:val="Compact"/>
              <w:jc w:val="left"/>
            </w:pPr>
            <w:r>
              <w:rPr>
                <w:sz w:val="16"/>
              </w:rPr>
              <w:t xml:space="preserve">Statistical drift detection</w:t>
            </w:r>
          </w:p>
        </w:tc>
        <w:tc>
          <w:tcPr>
            <w:tcW w:type="dxa" w:w="3120"/>
            <w:shd w:fill="FFFFFF" w:val="clear"/>
            <w:vAlign w:val="center"/>
          </w:tcPr>
          <w:p>
            <w:pPr>
              <w:pStyle w:val="Compact"/>
              <w:jc w:val="left"/>
            </w:pPr>
            <w:r>
              <w:rPr>
                <w:rStyle w:val="VerbatimChar"/>
                <w:sz w:val="16"/>
              </w:rPr>
              <w:t xml:space="preserve">calculate_distribution_drift</w:t>
            </w:r>
            <w:r>
              <w:rPr>
                <w:sz w:val="16"/>
              </w:rPr>
              <w:t xml:space="preserve">,</w:t>
            </w:r>
            <w:r>
              <w:rPr>
                <w:sz w:val="16"/>
              </w:rPr>
              <w:t xml:space="preserve"> </w:t>
            </w:r>
            <w:r>
              <w:rPr>
                <w:rStyle w:val="VerbatimChar"/>
                <w:sz w:val="16"/>
              </w:rPr>
              <w:t xml:space="preserve">detect_concept_drift</w:t>
            </w:r>
            <w:r>
              <w:rPr>
                <w:sz w:val="16"/>
              </w:rPr>
              <w:t xml:space="preserve">,</w:t>
            </w:r>
            <w:r>
              <w:rPr>
                <w:sz w:val="16"/>
              </w:rPr>
              <w:t xml:space="preserve"> </w:t>
            </w:r>
            <w:r>
              <w:rPr>
                <w:rStyle w:val="VerbatimChar"/>
                <w:sz w:val="16"/>
              </w:rPr>
              <w:t xml:space="preserve">monitor_data_quality</w:t>
            </w:r>
            <w:r>
              <w:rPr>
                <w:sz w:val="16"/>
              </w:rPr>
              <w:t xml:space="preserve">,</w:t>
            </w:r>
            <w:r>
              <w:rPr>
                <w:sz w:val="16"/>
              </w:rPr>
              <w:t xml:space="preserve"> </w:t>
            </w:r>
            <w:r>
              <w:rPr>
                <w:rStyle w:val="VerbatimChar"/>
                <w:sz w:val="16"/>
              </w:rPr>
              <w:t xml:space="preserve">alert_on_threshold_breach</w:t>
            </w:r>
            <w:r>
              <w:rPr>
                <w:sz w:val="16"/>
              </w:rPr>
              <w:t xml:space="preserve">,</w:t>
            </w:r>
            <w:r>
              <w:rPr>
                <w:sz w:val="16"/>
              </w:rPr>
              <w:t xml:space="preserve"> </w:t>
            </w:r>
            <w:r>
              <w:rPr>
                <w:rStyle w:val="VerbatimChar"/>
                <w:sz w:val="16"/>
              </w:rPr>
              <w:t xml:space="preserve">generate_drift_report</w:t>
            </w:r>
          </w:p>
        </w:tc>
      </w:tr>
      <w:tr>
        <w:tc>
          <w:tcPr>
            <w:tcW w:type="dxa" w:w="3120"/>
            <w:shd w:fill="F8F9FA" w:val="clear"/>
            <w:vAlign w:val="center"/>
          </w:tcPr>
          <w:p>
            <w:pPr>
              <w:pStyle w:val="Compact"/>
              <w:jc w:val="left"/>
            </w:pPr>
            <w:r>
              <w:rPr>
                <w:rStyle w:val="VerbatimChar"/>
                <w:sz w:val="16"/>
              </w:rPr>
              <w:t xml:space="preserve">sov3-mcp-compliance-reporter</w:t>
            </w:r>
          </w:p>
        </w:tc>
        <w:tc>
          <w:tcPr>
            <w:tcW w:type="dxa" w:w="3120"/>
            <w:shd w:fill="F8F9FA" w:val="clear"/>
            <w:vAlign w:val="center"/>
          </w:tcPr>
          <w:p>
            <w:pPr>
              <w:pStyle w:val="Compact"/>
              <w:jc w:val="left"/>
            </w:pPr>
            <w:r>
              <w:rPr>
                <w:sz w:val="16"/>
              </w:rPr>
              <w:t xml:space="preserve">Audit-ready compliance reporting</w:t>
            </w:r>
          </w:p>
        </w:tc>
        <w:tc>
          <w:tcPr>
            <w:tcW w:type="dxa" w:w="3120"/>
            <w:shd w:fill="F8F9FA" w:val="clear"/>
            <w:vAlign w:val="center"/>
          </w:tcPr>
          <w:p>
            <w:pPr>
              <w:pStyle w:val="Compact"/>
              <w:jc w:val="left"/>
            </w:pPr>
            <w:r>
              <w:rPr>
                <w:rStyle w:val="VerbatimChar"/>
                <w:sz w:val="16"/>
              </w:rPr>
              <w:t xml:space="preserve">generate_framework_report</w:t>
            </w:r>
            <w:r>
              <w:rPr>
                <w:sz w:val="16"/>
              </w:rPr>
              <w:t xml:space="preserve">,</w:t>
            </w:r>
            <w:r>
              <w:rPr>
                <w:sz w:val="16"/>
              </w:rPr>
              <w:t xml:space="preserve"> </w:t>
            </w:r>
            <w:r>
              <w:rPr>
                <w:rStyle w:val="VerbatimChar"/>
                <w:sz w:val="16"/>
              </w:rPr>
              <w:t xml:space="preserve">export_evidence_package</w:t>
            </w:r>
            <w:r>
              <w:rPr>
                <w:sz w:val="16"/>
              </w:rPr>
              <w:t xml:space="preserve">,</w:t>
            </w:r>
            <w:r>
              <w:rPr>
                <w:sz w:val="16"/>
              </w:rPr>
              <w:t xml:space="preserve"> </w:t>
            </w:r>
            <w:r>
              <w:rPr>
                <w:rStyle w:val="VerbatimChar"/>
                <w:sz w:val="16"/>
              </w:rPr>
              <w:t xml:space="preserve">create_audit_trail</w:t>
            </w:r>
            <w:r>
              <w:rPr>
                <w:sz w:val="16"/>
              </w:rPr>
              <w:t xml:space="preserve">,</w:t>
            </w:r>
            <w:r>
              <w:rPr>
                <w:sz w:val="16"/>
              </w:rPr>
              <w:t xml:space="preserve"> </w:t>
            </w:r>
            <w:r>
              <w:rPr>
                <w:rStyle w:val="VerbatimChar"/>
                <w:sz w:val="16"/>
              </w:rPr>
              <w:t xml:space="preserve">schedule_recurring_report</w:t>
            </w:r>
            <w:r>
              <w:rPr>
                <w:sz w:val="16"/>
              </w:rPr>
              <w:t xml:space="preserve">,</w:t>
            </w:r>
            <w:r>
              <w:rPr>
                <w:sz w:val="16"/>
              </w:rPr>
              <w:t xml:space="preserve"> </w:t>
            </w:r>
            <w:r>
              <w:rPr>
                <w:rStyle w:val="VerbatimChar"/>
                <w:sz w:val="16"/>
              </w:rPr>
              <w:t xml:space="preserve">compare_framework_coverage</w:t>
            </w:r>
          </w:p>
        </w:tc>
      </w:tr>
      <w:tr>
        <w:tc>
          <w:tcPr>
            <w:tcW w:type="dxa" w:w="3120"/>
            <w:shd w:fill="FFFFFF" w:val="clear"/>
            <w:vAlign w:val="center"/>
          </w:tcPr>
          <w:p>
            <w:pPr>
              <w:pStyle w:val="Compact"/>
              <w:jc w:val="left"/>
            </w:pPr>
            <w:r>
              <w:rPr>
                <w:rStyle w:val="VerbatimChar"/>
                <w:sz w:val="16"/>
              </w:rPr>
              <w:t xml:space="preserve">sov3-mcp-policy-enforcer</w:t>
            </w:r>
          </w:p>
        </w:tc>
        <w:tc>
          <w:tcPr>
            <w:tcW w:type="dxa" w:w="3120"/>
            <w:shd w:fill="FFFFFF" w:val="clear"/>
            <w:vAlign w:val="center"/>
          </w:tcPr>
          <w:p>
            <w:pPr>
              <w:pStyle w:val="Compact"/>
              <w:jc w:val="left"/>
            </w:pPr>
            <w:r>
              <w:rPr>
                <w:sz w:val="16"/>
              </w:rPr>
              <w:t xml:space="preserve">Runtime policy enforcement</w:t>
            </w:r>
          </w:p>
        </w:tc>
        <w:tc>
          <w:tcPr>
            <w:tcW w:type="dxa" w:w="3120"/>
            <w:shd w:fill="FFFFFF" w:val="clear"/>
            <w:vAlign w:val="center"/>
          </w:tcPr>
          <w:p>
            <w:pPr>
              <w:pStyle w:val="Compact"/>
              <w:jc w:val="left"/>
            </w:pPr>
            <w:r>
              <w:rPr>
                <w:rStyle w:val="VerbatimChar"/>
                <w:sz w:val="16"/>
              </w:rPr>
              <w:t xml:space="preserve">evaluate_policy_compliance</w:t>
            </w:r>
            <w:r>
              <w:rPr>
                <w:sz w:val="16"/>
              </w:rPr>
              <w:t xml:space="preserve">,</w:t>
            </w:r>
            <w:r>
              <w:rPr>
                <w:sz w:val="16"/>
              </w:rPr>
              <w:t xml:space="preserve"> </w:t>
            </w:r>
            <w:r>
              <w:rPr>
                <w:rStyle w:val="VerbatimChar"/>
                <w:sz w:val="16"/>
              </w:rPr>
              <w:t xml:space="preserve">block_noncompliant_action</w:t>
            </w:r>
            <w:r>
              <w:rPr>
                <w:sz w:val="16"/>
              </w:rPr>
              <w:t xml:space="preserve">,</w:t>
            </w:r>
            <w:r>
              <w:rPr>
                <w:sz w:val="16"/>
              </w:rPr>
              <w:t xml:space="preserve"> </w:t>
            </w:r>
            <w:r>
              <w:rPr>
                <w:rStyle w:val="VerbatimChar"/>
                <w:sz w:val="16"/>
              </w:rPr>
              <w:t xml:space="preserve">log_enforcement_decision</w:t>
            </w:r>
            <w:r>
              <w:rPr>
                <w:sz w:val="16"/>
              </w:rPr>
              <w:t xml:space="preserve">,</w:t>
            </w:r>
            <w:r>
              <w:rPr>
                <w:sz w:val="16"/>
              </w:rPr>
              <w:t xml:space="preserve"> </w:t>
            </w:r>
            <w:r>
              <w:rPr>
                <w:rStyle w:val="VerbatimChar"/>
                <w:sz w:val="16"/>
              </w:rPr>
              <w:t xml:space="preserve">escalate_violation</w:t>
            </w:r>
            <w:r>
              <w:rPr>
                <w:sz w:val="16"/>
              </w:rPr>
              <w:t xml:space="preserve">,</w:t>
            </w:r>
            <w:r>
              <w:rPr>
                <w:sz w:val="16"/>
              </w:rPr>
              <w:t xml:space="preserve"> </w:t>
            </w:r>
            <w:r>
              <w:rPr>
                <w:rStyle w:val="VerbatimChar"/>
                <w:sz w:val="16"/>
              </w:rPr>
              <w:t xml:space="preserve">update_policy_rules</w:t>
            </w:r>
          </w:p>
        </w:tc>
      </w:tr>
    </w:tbl>
    <w:p>
      <w:pPr>
        <w:pStyle w:val="BodyText"/>
      </w:pPr>
      <w:r>
        <w:rPr>
          <w:bCs/>
          <w:b/>
        </w:rPr>
        <w:t xml:space="preserve">Each MCP server implements:</w:t>
      </w:r>
      <w:r>
        <w:t xml:space="preserve"> </w:t>
      </w:r>
      <w:r>
        <w:t xml:space="preserve">- stdio transport (MCP protocol compliant)</w:t>
      </w:r>
      <w:r>
        <w:t xml:space="preserve"> </w:t>
      </w:r>
      <w:r>
        <w:t xml:space="preserve">- Pydantic input/output validation</w:t>
      </w:r>
      <w:r>
        <w:t xml:space="preserve"> </w:t>
      </w:r>
      <w:r>
        <w:t xml:space="preserve">- Structured error handling with</w:t>
      </w:r>
      <w:r>
        <w:t xml:space="preserve"> </w:t>
      </w:r>
      <w:r>
        <w:rPr>
          <w:rStyle w:val="VerbatimChar"/>
        </w:rPr>
        <w:t xml:space="preserve">McpError</w:t>
      </w:r>
      <w:r>
        <w:t xml:space="preserve"> </w:t>
      </w:r>
      <w:r>
        <w:t xml:space="preserve">types</w:t>
      </w:r>
      <w:r>
        <w:t xml:space="preserve"> </w:t>
      </w:r>
      <w:r>
        <w:t xml:space="preserve">- Health check endpoint (</w:t>
      </w:r>
      <w:r>
        <w:rPr>
          <w:rStyle w:val="VerbatimChar"/>
        </w:rPr>
        <w:t xml:space="preserve">health_check</w:t>
      </w:r>
      <w:r>
        <w:t xml:space="preserve"> </w:t>
      </w:r>
      <w:r>
        <w:t xml:space="preserve">tool)</w:t>
      </w:r>
      <w:r>
        <w:t xml:space="preserve"> </w:t>
      </w:r>
      <w:r>
        <w:t xml:space="preserve">- Configuration via environment variables</w:t>
      </w:r>
      <w:r>
        <w:t xml:space="preserve"> </w:t>
      </w:r>
      <w:r>
        <w:t xml:space="preserve">- Docker container packaging</w:t>
      </w:r>
      <w:r>
        <w:t xml:space="preserve"> </w:t>
      </w:r>
      <w:r>
        <w:t xml:space="preserve">- Published to PyPI (</w:t>
      </w:r>
      <w:r>
        <w:rPr>
          <w:rStyle w:val="VerbatimChar"/>
        </w:rPr>
        <w:t xml:space="preserve">pip install sov3-mcp-{name}</w:t>
      </w:r>
      <w:r>
        <w:t xml:space="preserve">)</w:t>
      </w:r>
    </w:p>
    <w:p>
      <w:pPr>
        <w:pStyle w:val="BodyText"/>
      </w:pPr>
      <w:r>
        <w:rPr>
          <w:bCs/>
          <w:b/>
        </w:rPr>
        <w:t xml:space="preserve">MCP server architecture pattern:</w:t>
      </w:r>
    </w:p>
    <w:p>
      <w:pPr>
        <w:pStyle w:val="SourceCode"/>
      </w:pPr>
      <w:r>
        <w:rPr>
          <w:rStyle w:val="VerbatimChar"/>
        </w:rPr>
        <w:t xml:space="preserve">┌─────────────────┐     ┌──────────────────┐     ┌─────────────────┐</w:t>
      </w:r>
      <w:r>
        <w:br/>
      </w:r>
      <w:r>
        <w:rPr>
          <w:rStyle w:val="VerbatimChar"/>
        </w:rPr>
        <w:t xml:space="preserve">│   SOV3 Core     │◄───►│  MCP Server Hub  │◄───►│ External Tools  │</w:t>
      </w:r>
      <w:r>
        <w:br/>
      </w:r>
      <w:r>
        <w:rPr>
          <w:rStyle w:val="VerbatimChar"/>
        </w:rPr>
        <w:t xml:space="preserve">│  (FastAPI)      │     │  (Gateway)       │     │ (GitHub, AWS,   │</w:t>
      </w:r>
      <w:r>
        <w:br/>
      </w:r>
      <w:r>
        <w:rPr>
          <w:rStyle w:val="VerbatimChar"/>
        </w:rPr>
        <w:t xml:space="preserve">│                 │     │                  │     │  Jira, etc.)    │</w:t>
      </w:r>
      <w:r>
        <w:br/>
      </w:r>
      <w:r>
        <w:rPr>
          <w:rStyle w:val="VerbatimChar"/>
        </w:rPr>
        <w:t xml:space="preserve">│  Policy Engine  │     │  Server Registry │     │                 │</w:t>
      </w:r>
      <w:r>
        <w:br/>
      </w:r>
      <w:r>
        <w:rPr>
          <w:rStyle w:val="VerbatimChar"/>
        </w:rPr>
        <w:t xml:space="preserve">│  Violation Log  │     │  Tool Routing    │     │  EU AI Act DB   │</w:t>
      </w:r>
      <w:r>
        <w:br/>
      </w:r>
      <w:r>
        <w:rPr>
          <w:rStyle w:val="VerbatimChar"/>
        </w:rPr>
        <w:t xml:space="preserve">│  Audit Trail    │     │  Auth/Rate Limit │     │  NIST RMF Refs  │</w:t>
      </w:r>
      <w:r>
        <w:br/>
      </w:r>
      <w:r>
        <w:rPr>
          <w:rStyle w:val="VerbatimChar"/>
        </w:rPr>
        <w:t xml:space="preserve">└─────────────────┘     └──────────────────┘     └─────────────────┘</w:t>
      </w:r>
    </w:p>
    <w:bookmarkEnd w:id="132"/>
    <w:bookmarkStart w:id="133" w:name="api-endpoint-design"/>
    <w:p>
      <w:pPr>
        <w:pStyle w:val="Heading3"/>
      </w:pPr>
      <w:r>
        <w:rPr>
          <w:b/>
          <w:color w:val="34495E"/>
          <w:sz w:val="26"/>
        </w:rPr>
        <w:t xml:space="preserve">8.6 API Endpoint Design</w:t>
      </w:r>
    </w:p>
    <w:p>
      <w:pPr>
        <w:pStyle w:val="FirstParagraph"/>
      </w:pPr>
      <w:r>
        <w:rPr>
          <w:bCs/>
          <w:b/>
        </w:rPr>
        <w:t xml:space="preserve">REST API v1 — Core Endpoints:</w:t>
      </w:r>
    </w:p>
    <w:p>
      <w:pPr>
        <w:pStyle w:val="SourceCode"/>
      </w:pPr>
      <w:r>
        <w:rPr>
          <w:rStyle w:val="VerbatimChar"/>
        </w:rPr>
        <w:t xml:space="preserve">POST   /api/v1/agents                    # Register new AI agent</w:t>
      </w:r>
      <w:r>
        <w:br/>
      </w:r>
      <w:r>
        <w:rPr>
          <w:rStyle w:val="VerbatimChar"/>
        </w:rPr>
        <w:t xml:space="preserve">GET    /api/v1/agents                    # List all agents (paginated)</w:t>
      </w:r>
      <w:r>
        <w:br/>
      </w:r>
      <w:r>
        <w:rPr>
          <w:rStyle w:val="VerbatimChar"/>
        </w:rPr>
        <w:t xml:space="preserve">GET    /api/v1/agents/{id}               # Get agent details</w:t>
      </w:r>
      <w:r>
        <w:br/>
      </w:r>
      <w:r>
        <w:rPr>
          <w:rStyle w:val="VerbatimChar"/>
        </w:rPr>
        <w:t xml:space="preserve">PUT    /api/v1/agents/{id}               # Update agent</w:t>
      </w:r>
      <w:r>
        <w:br/>
      </w:r>
      <w:r>
        <w:rPr>
          <w:rStyle w:val="VerbatimChar"/>
        </w:rPr>
        <w:t xml:space="preserve">DELETE /api/v1/agents/{id}               # Deregister agent</w:t>
      </w:r>
      <w:r>
        <w:br/>
      </w:r>
      <w:r>
        <w:rPr>
          <w:rStyle w:val="VerbatimChar"/>
        </w:rPr>
        <w:t xml:space="preserve">GET    /api/v1/agents/{id}/trust-score   # Get trust radar data</w:t>
      </w:r>
      <w:r>
        <w:br/>
      </w:r>
      <w:r>
        <w:rPr>
          <w:rStyle w:val="VerbatimChar"/>
        </w:rPr>
        <w:t xml:space="preserve">GET    /api/v1/agents/{id}/violations    # Get agent violations</w:t>
      </w:r>
      <w:r>
        <w:br/>
      </w:r>
      <w:r>
        <w:br/>
      </w:r>
      <w:r>
        <w:rPr>
          <w:rStyle w:val="VerbatimChar"/>
        </w:rPr>
        <w:t xml:space="preserve">POST   /api/v1/policies                  # Create policy</w:t>
      </w:r>
      <w:r>
        <w:br/>
      </w:r>
      <w:r>
        <w:rPr>
          <w:rStyle w:val="VerbatimChar"/>
        </w:rPr>
        <w:t xml:space="preserve">GET    /api/v1/policies                  # List policies</w:t>
      </w:r>
      <w:r>
        <w:br/>
      </w:r>
      <w:r>
        <w:rPr>
          <w:rStyle w:val="VerbatimChar"/>
        </w:rPr>
        <w:t xml:space="preserve">GET    /api/v1/policies/{id}             # Get policy details</w:t>
      </w:r>
      <w:r>
        <w:br/>
      </w:r>
      <w:r>
        <w:rPr>
          <w:rStyle w:val="VerbatimChar"/>
        </w:rPr>
        <w:t xml:space="preserve">PUT    /api/v1/policies/{id}             # Update policy</w:t>
      </w:r>
      <w:r>
        <w:br/>
      </w:r>
      <w:r>
        <w:rPr>
          <w:rStyle w:val="VerbatimChar"/>
        </w:rPr>
        <w:t xml:space="preserve">DELETE /api/v1/policies/{id}             # Delete policy</w:t>
      </w:r>
      <w:r>
        <w:br/>
      </w:r>
      <w:r>
        <w:rPr>
          <w:rStyle w:val="VerbatimChar"/>
        </w:rPr>
        <w:t xml:space="preserve">POST   /api/v1/policies/{id}/evaluate    # Evaluate policy against agent</w:t>
      </w:r>
      <w:r>
        <w:br/>
      </w:r>
      <w:r>
        <w:br/>
      </w:r>
      <w:r>
        <w:rPr>
          <w:rStyle w:val="VerbatimChar"/>
        </w:rPr>
        <w:t xml:space="preserve">GET    /api/v1/violations                # List violations (filtered)</w:t>
      </w:r>
      <w:r>
        <w:br/>
      </w:r>
      <w:r>
        <w:rPr>
          <w:rStyle w:val="VerbatimChar"/>
        </w:rPr>
        <w:t xml:space="preserve">GET    /api/v1/violations/{id}           # Get violation details</w:t>
      </w:r>
      <w:r>
        <w:br/>
      </w:r>
      <w:r>
        <w:rPr>
          <w:rStyle w:val="VerbatimChar"/>
        </w:rPr>
        <w:t xml:space="preserve">POST   /api/v1/violations/{id}/resolve   # Mark violation resolved</w:t>
      </w:r>
      <w:r>
        <w:br/>
      </w:r>
      <w:r>
        <w:br/>
      </w:r>
      <w:r>
        <w:rPr>
          <w:rStyle w:val="VerbatimChar"/>
        </w:rPr>
        <w:t xml:space="preserve">GET    /api/v1/compliance/frameworks     # List supported frameworks</w:t>
      </w:r>
      <w:r>
        <w:br/>
      </w:r>
      <w:r>
        <w:rPr>
          <w:rStyle w:val="VerbatimChar"/>
        </w:rPr>
        <w:t xml:space="preserve">GET    /api/v1/compliance/frameworks/{id}/status  # Get compliance status</w:t>
      </w:r>
      <w:r>
        <w:br/>
      </w:r>
      <w:r>
        <w:rPr>
          <w:rStyle w:val="VerbatimChar"/>
        </w:rPr>
        <w:t xml:space="preserve">POST   /api/v1/compliance/assess         # Run compliance assessment</w:t>
      </w:r>
      <w:r>
        <w:br/>
      </w:r>
      <w:r>
        <w:rPr>
          <w:rStyle w:val="VerbatimChar"/>
        </w:rPr>
        <w:t xml:space="preserve">GET    /api/v1/compliance/reports        # List compliance reports</w:t>
      </w:r>
      <w:r>
        <w:br/>
      </w:r>
      <w:r>
        <w:rPr>
          <w:rStyle w:val="VerbatimChar"/>
        </w:rPr>
        <w:t xml:space="preserve">GET    /api/v1/compliance/reports/{id}   # Download report (PDF/JSON)</w:t>
      </w:r>
      <w:r>
        <w:br/>
      </w:r>
      <w:r>
        <w:br/>
      </w:r>
      <w:r>
        <w:rPr>
          <w:rStyle w:val="VerbatimChar"/>
        </w:rPr>
        <w:t xml:space="preserve">POST   /api/v1/webhooks                  # Register webhook</w:t>
      </w:r>
      <w:r>
        <w:br/>
      </w:r>
      <w:r>
        <w:rPr>
          <w:rStyle w:val="VerbatimChar"/>
        </w:rPr>
        <w:t xml:space="preserve">GET    /api/v1/webhooks                  # List webhooks</w:t>
      </w:r>
      <w:r>
        <w:br/>
      </w:r>
      <w:r>
        <w:rPr>
          <w:rStyle w:val="VerbatimChar"/>
        </w:rPr>
        <w:t xml:space="preserve">DELETE /api/v1/webhooks/{id}             # Remove webhook</w:t>
      </w:r>
      <w:r>
        <w:br/>
      </w:r>
      <w:r>
        <w:br/>
      </w:r>
      <w:r>
        <w:rPr>
          <w:rStyle w:val="VerbatimChar"/>
        </w:rPr>
        <w:t xml:space="preserve">GET    /api/v1/dashboard/summary         # Dashboard KPI summary</w:t>
      </w:r>
      <w:r>
        <w:br/>
      </w:r>
      <w:r>
        <w:rPr>
          <w:rStyle w:val="VerbatimChar"/>
        </w:rPr>
        <w:t xml:space="preserve">GET    /api/v1/dashboard/agents-graph    # Agent governance graph data</w:t>
      </w:r>
      <w:r>
        <w:br/>
      </w:r>
      <w:r>
        <w:rPr>
          <w:rStyle w:val="VerbatimChar"/>
        </w:rPr>
        <w:t xml:space="preserve">GET    /api/v1/dashboard/trust-radar     # Trust radar data</w:t>
      </w:r>
      <w:r>
        <w:br/>
      </w:r>
      <w:r>
        <w:rPr>
          <w:rStyle w:val="VerbatimChar"/>
        </w:rPr>
        <w:t xml:space="preserve">GET    /api/v1/dashboard/alerts          # Real-time alerts feed</w:t>
      </w:r>
    </w:p>
    <w:p>
      <w:pPr>
        <w:pStyle w:val="FirstParagraph"/>
      </w:pPr>
      <w:r>
        <w:rPr>
          <w:bCs/>
          <w:b/>
        </w:rPr>
        <w:t xml:space="preserve">GraphQL Schema (overview):</w:t>
      </w:r>
    </w:p>
    <w:p>
      <w:pPr>
        <w:pStyle w:val="SourceCode"/>
      </w:pPr>
      <w:r>
        <w:rPr>
          <w:rStyle w:val="KeywordTok"/>
        </w:rPr>
        <w:t xml:space="preserve">type</w:t>
      </w:r>
      <w:r>
        <w:rPr>
          <w:rStyle w:val="NormalTok"/>
        </w:rPr>
        <w:t xml:space="preserve"> Agent {</w:t>
      </w:r>
      <w:r>
        <w:br/>
      </w:r>
      <w:r>
        <w:rPr>
          <w:rStyle w:val="NormalTok"/>
        </w:rPr>
        <w:t xml:space="preserve">  id: </w:t>
      </w:r>
      <w:r>
        <w:rPr>
          <w:rStyle w:val="DataTypeTok"/>
        </w:rPr>
        <w:t xml:space="preserve">ID</w:t>
      </w:r>
      <w:r>
        <w:rPr>
          <w:rStyle w:val="NormalTok"/>
        </w:rPr>
        <w:t xml:space="preserve">!</w:t>
      </w:r>
      <w:r>
        <w:br/>
      </w:r>
      <w:r>
        <w:rPr>
          <w:rStyle w:val="NormalTok"/>
        </w:rPr>
        <w:t xml:space="preserve">  name: </w:t>
      </w:r>
      <w:r>
        <w:rPr>
          <w:rStyle w:val="DataTypeTok"/>
        </w:rPr>
        <w:t xml:space="preserve">String</w:t>
      </w:r>
      <w:r>
        <w:rPr>
          <w:rStyle w:val="NormalTok"/>
        </w:rPr>
        <w:t xml:space="preserve">!</w:t>
      </w:r>
      <w:r>
        <w:br/>
      </w:r>
      <w:r>
        <w:rPr>
          <w:rStyle w:val="NormalTok"/>
        </w:rPr>
        <w:t xml:space="preserve">  </w:t>
      </w:r>
      <w:r>
        <w:rPr>
          <w:rStyle w:val="KeywordTok"/>
        </w:rPr>
        <w:t xml:space="preserve">type</w:t>
      </w:r>
      <w:r>
        <w:rPr>
          <w:rStyle w:val="NormalTok"/>
        </w:rPr>
        <w:t xml:space="preserve">: AgentType!</w:t>
      </w:r>
      <w:r>
        <w:br/>
      </w:r>
      <w:r>
        <w:rPr>
          <w:rStyle w:val="NormalTok"/>
        </w:rPr>
        <w:t xml:space="preserve">  framework: </w:t>
      </w:r>
      <w:r>
        <w:rPr>
          <w:rStyle w:val="DataTypeTok"/>
        </w:rPr>
        <w:t xml:space="preserve">String</w:t>
      </w:r>
      <w:r>
        <w:rPr>
          <w:rStyle w:val="NormalTok"/>
        </w:rPr>
        <w:t xml:space="preserve">!</w:t>
      </w:r>
      <w:r>
        <w:br/>
      </w:r>
      <w:r>
        <w:rPr>
          <w:rStyle w:val="NormalTok"/>
        </w:rPr>
        <w:t xml:space="preserve">  trustScore: TrustScore!</w:t>
      </w:r>
      <w:r>
        <w:br/>
      </w:r>
      <w:r>
        <w:rPr>
          <w:rStyle w:val="NormalTok"/>
        </w:rPr>
        <w:t xml:space="preserve">  complianceStatus: ComplianceStatus!</w:t>
      </w:r>
      <w:r>
        <w:br/>
      </w:r>
      <w:r>
        <w:rPr>
          <w:rStyle w:val="NormalTok"/>
        </w:rPr>
        <w:t xml:space="preserve">  policies: [Policy!]!</w:t>
      </w:r>
      <w:r>
        <w:br/>
      </w:r>
      <w:r>
        <w:rPr>
          <w:rStyle w:val="NormalTok"/>
        </w:rPr>
        <w:t xml:space="preserve">  violations: [Violation!]!</w:t>
      </w:r>
      <w:r>
        <w:br/>
      </w:r>
      <w:r>
        <w:rPr>
          <w:rStyle w:val="NormalTok"/>
        </w:rPr>
        <w:t xml:space="preserve">  createdAt: DateTime!</w:t>
      </w:r>
      <w:r>
        <w:br/>
      </w:r>
      <w:r>
        <w:rPr>
          <w:rStyle w:val="NormalTok"/>
        </w:rPr>
        <w:t xml:space="preserve">  lastSeenAt: DateTime</w:t>
      </w:r>
      <w:r>
        <w:br/>
      </w:r>
      <w:r>
        <w:rPr>
          <w:rStyle w:val="NormalTok"/>
        </w:rPr>
        <w:t xml:space="preserve">}</w:t>
      </w:r>
      <w:r>
        <w:br/>
      </w:r>
      <w:r>
        <w:br/>
      </w:r>
      <w:r>
        <w:rPr>
          <w:rStyle w:val="KeywordTok"/>
        </w:rPr>
        <w:t xml:space="preserve">type</w:t>
      </w:r>
      <w:r>
        <w:rPr>
          <w:rStyle w:val="NormalTok"/>
        </w:rPr>
        <w:t xml:space="preserve"> TrustScore {</w:t>
      </w:r>
      <w:r>
        <w:br/>
      </w:r>
      <w:r>
        <w:rPr>
          <w:rStyle w:val="NormalTok"/>
        </w:rPr>
        <w:t xml:space="preserve">  overall: </w:t>
      </w:r>
      <w:r>
        <w:rPr>
          <w:rStyle w:val="DataTypeTok"/>
        </w:rPr>
        <w:t xml:space="preserve">Float</w:t>
      </w:r>
      <w:r>
        <w:rPr>
          <w:rStyle w:val="NormalTok"/>
        </w:rPr>
        <w:t xml:space="preserve">!</w:t>
      </w:r>
      <w:r>
        <w:br/>
      </w:r>
      <w:r>
        <w:rPr>
          <w:rStyle w:val="NormalTok"/>
        </w:rPr>
        <w:t xml:space="preserve">  bias: </w:t>
      </w:r>
      <w:r>
        <w:rPr>
          <w:rStyle w:val="DataTypeTok"/>
        </w:rPr>
        <w:t xml:space="preserve">Float</w:t>
      </w:r>
      <w:r>
        <w:rPr>
          <w:rStyle w:val="NormalTok"/>
        </w:rPr>
        <w:t xml:space="preserve">!</w:t>
      </w:r>
      <w:r>
        <w:br/>
      </w:r>
      <w:r>
        <w:rPr>
          <w:rStyle w:val="NormalTok"/>
        </w:rPr>
        <w:t xml:space="preserve">  compliance: </w:t>
      </w:r>
      <w:r>
        <w:rPr>
          <w:rStyle w:val="DataTypeTok"/>
        </w:rPr>
        <w:t xml:space="preserve">Float</w:t>
      </w:r>
      <w:r>
        <w:rPr>
          <w:rStyle w:val="NormalTok"/>
        </w:rPr>
        <w:t xml:space="preserve">!</w:t>
      </w:r>
      <w:r>
        <w:br/>
      </w:r>
      <w:r>
        <w:rPr>
          <w:rStyle w:val="NormalTok"/>
        </w:rPr>
        <w:t xml:space="preserve">  security: </w:t>
      </w:r>
      <w:r>
        <w:rPr>
          <w:rStyle w:val="DataTypeTok"/>
        </w:rPr>
        <w:t xml:space="preserve">Float</w:t>
      </w:r>
      <w:r>
        <w:rPr>
          <w:rStyle w:val="NormalTok"/>
        </w:rPr>
        <w:t xml:space="preserve">!</w:t>
      </w:r>
      <w:r>
        <w:br/>
      </w:r>
      <w:r>
        <w:rPr>
          <w:rStyle w:val="NormalTok"/>
        </w:rPr>
        <w:t xml:space="preserve">  privacy: </w:t>
      </w:r>
      <w:r>
        <w:rPr>
          <w:rStyle w:val="DataTypeTok"/>
        </w:rPr>
        <w:t xml:space="preserve">Float</w:t>
      </w:r>
      <w:r>
        <w:rPr>
          <w:rStyle w:val="NormalTok"/>
        </w:rPr>
        <w:t xml:space="preserve">!</w:t>
      </w:r>
      <w:r>
        <w:br/>
      </w:r>
      <w:r>
        <w:rPr>
          <w:rStyle w:val="NormalTok"/>
        </w:rPr>
        <w:t xml:space="preserve">  safety: </w:t>
      </w:r>
      <w:r>
        <w:rPr>
          <w:rStyle w:val="DataTypeTok"/>
        </w:rPr>
        <w:t xml:space="preserve">Float</w:t>
      </w:r>
      <w:r>
        <w:rPr>
          <w:rStyle w:val="NormalTok"/>
        </w:rPr>
        <w:t xml:space="preserve">!</w:t>
      </w:r>
      <w:r>
        <w:br/>
      </w:r>
      <w:r>
        <w:rPr>
          <w:rStyle w:val="NormalTok"/>
        </w:rPr>
        <w:t xml:space="preserve">  fairness: </w:t>
      </w:r>
      <w:r>
        <w:rPr>
          <w:rStyle w:val="DataTypeTok"/>
        </w:rPr>
        <w:t xml:space="preserve">Float</w:t>
      </w:r>
      <w:r>
        <w:rPr>
          <w:rStyle w:val="NormalTok"/>
        </w:rPr>
        <w:t xml:space="preserve">!</w:t>
      </w:r>
      <w:r>
        <w:br/>
      </w:r>
      <w:r>
        <w:rPr>
          <w:rStyle w:val="NormalTok"/>
        </w:rPr>
        <w:t xml:space="preserve">}</w:t>
      </w:r>
      <w:r>
        <w:br/>
      </w:r>
      <w:r>
        <w:br/>
      </w:r>
      <w:r>
        <w:rPr>
          <w:rStyle w:val="KeywordTok"/>
        </w:rPr>
        <w:t xml:space="preserve">type</w:t>
      </w:r>
      <w:r>
        <w:rPr>
          <w:rStyle w:val="NormalTok"/>
        </w:rPr>
        <w:t xml:space="preserve"> Policy {</w:t>
      </w:r>
      <w:r>
        <w:br/>
      </w:r>
      <w:r>
        <w:rPr>
          <w:rStyle w:val="NormalTok"/>
        </w:rPr>
        <w:t xml:space="preserve">  id: </w:t>
      </w:r>
      <w:r>
        <w:rPr>
          <w:rStyle w:val="DataTypeTok"/>
        </w:rPr>
        <w:t xml:space="preserve">ID</w:t>
      </w:r>
      <w:r>
        <w:rPr>
          <w:rStyle w:val="NormalTok"/>
        </w:rPr>
        <w:t xml:space="preserve">!</w:t>
      </w:r>
      <w:r>
        <w:br/>
      </w:r>
      <w:r>
        <w:rPr>
          <w:rStyle w:val="NormalTok"/>
        </w:rPr>
        <w:t xml:space="preserve">  name: </w:t>
      </w:r>
      <w:r>
        <w:rPr>
          <w:rStyle w:val="DataTypeTok"/>
        </w:rPr>
        <w:t xml:space="preserve">String</w:t>
      </w:r>
      <w:r>
        <w:rPr>
          <w:rStyle w:val="NormalTok"/>
        </w:rPr>
        <w:t xml:space="preserve">!</w:t>
      </w:r>
      <w:r>
        <w:br/>
      </w:r>
      <w:r>
        <w:rPr>
          <w:rStyle w:val="NormalTok"/>
        </w:rPr>
        <w:t xml:space="preserve">  description: </w:t>
      </w:r>
      <w:r>
        <w:rPr>
          <w:rStyle w:val="DataTypeTok"/>
        </w:rPr>
        <w:t xml:space="preserve">String</w:t>
      </w:r>
      <w:r>
        <w:br/>
      </w:r>
      <w:r>
        <w:rPr>
          <w:rStyle w:val="NormalTok"/>
        </w:rPr>
        <w:t xml:space="preserve">  framework: Framework</w:t>
      </w:r>
      <w:r>
        <w:br/>
      </w:r>
      <w:r>
        <w:rPr>
          <w:rStyle w:val="NormalTok"/>
        </w:rPr>
        <w:t xml:space="preserve">  rules: [PolicyRule!]!</w:t>
      </w:r>
      <w:r>
        <w:br/>
      </w:r>
      <w:r>
        <w:rPr>
          <w:rStyle w:val="NormalTok"/>
        </w:rPr>
        <w:t xml:space="preserve">  isActive: </w:t>
      </w:r>
      <w:r>
        <w:rPr>
          <w:rStyle w:val="DataTypeTok"/>
        </w:rPr>
        <w:t xml:space="preserve">Boolean</w:t>
      </w:r>
      <w:r>
        <w:rPr>
          <w:rStyle w:val="NormalTok"/>
        </w:rPr>
        <w:t xml:space="preserve">!</w:t>
      </w:r>
      <w:r>
        <w:br/>
      </w:r>
      <w:r>
        <w:rPr>
          <w:rStyle w:val="NormalTok"/>
        </w:rPr>
        <w:t xml:space="preserve">  violationCount: </w:t>
      </w:r>
      <w:r>
        <w:rPr>
          <w:rStyle w:val="DataTypeTok"/>
        </w:rPr>
        <w:t xml:space="preserve">Int</w:t>
      </w:r>
      <w:r>
        <w:rPr>
          <w:rStyle w:val="NormalTok"/>
        </w:rPr>
        <w:t xml:space="preserve">!</w:t>
      </w:r>
      <w:r>
        <w:br/>
      </w:r>
      <w:r>
        <w:rPr>
          <w:rStyle w:val="NormalTok"/>
        </w:rPr>
        <w:t xml:space="preserve">}</w:t>
      </w:r>
      <w:r>
        <w:br/>
      </w:r>
      <w:r>
        <w:br/>
      </w:r>
      <w:r>
        <w:rPr>
          <w:rStyle w:val="KeywordTok"/>
        </w:rPr>
        <w:t xml:space="preserve">type</w:t>
      </w:r>
      <w:r>
        <w:rPr>
          <w:rStyle w:val="NormalTok"/>
        </w:rPr>
        <w:t xml:space="preserve"> Violation {</w:t>
      </w:r>
      <w:r>
        <w:br/>
      </w:r>
      <w:r>
        <w:rPr>
          <w:rStyle w:val="NormalTok"/>
        </w:rPr>
        <w:t xml:space="preserve">  id: </w:t>
      </w:r>
      <w:r>
        <w:rPr>
          <w:rStyle w:val="DataTypeTok"/>
        </w:rPr>
        <w:t xml:space="preserve">ID</w:t>
      </w:r>
      <w:r>
        <w:rPr>
          <w:rStyle w:val="NormalTok"/>
        </w:rPr>
        <w:t xml:space="preserve">!</w:t>
      </w:r>
      <w:r>
        <w:br/>
      </w:r>
      <w:r>
        <w:rPr>
          <w:rStyle w:val="NormalTok"/>
        </w:rPr>
        <w:t xml:space="preserve">  agent: Agent!</w:t>
      </w:r>
      <w:r>
        <w:br/>
      </w:r>
      <w:r>
        <w:rPr>
          <w:rStyle w:val="NormalTok"/>
        </w:rPr>
        <w:t xml:space="preserve">  policy: Policy!</w:t>
      </w:r>
      <w:r>
        <w:br/>
      </w:r>
      <w:r>
        <w:rPr>
          <w:rStyle w:val="NormalTok"/>
        </w:rPr>
        <w:t xml:space="preserve">  severity: Severity!</w:t>
      </w:r>
      <w:r>
        <w:br/>
      </w:r>
      <w:r>
        <w:rPr>
          <w:rStyle w:val="NormalTok"/>
        </w:rPr>
        <w:t xml:space="preserve">  description: </w:t>
      </w:r>
      <w:r>
        <w:rPr>
          <w:rStyle w:val="DataTypeTok"/>
        </w:rPr>
        <w:t xml:space="preserve">String</w:t>
      </w:r>
      <w:r>
        <w:rPr>
          <w:rStyle w:val="NormalTok"/>
        </w:rPr>
        <w:t xml:space="preserve">!</w:t>
      </w:r>
      <w:r>
        <w:br/>
      </w:r>
      <w:r>
        <w:rPr>
          <w:rStyle w:val="NormalTok"/>
        </w:rPr>
        <w:t xml:space="preserve">  detectedAt: DateTime!</w:t>
      </w:r>
      <w:r>
        <w:br/>
      </w:r>
      <w:r>
        <w:rPr>
          <w:rStyle w:val="NormalTok"/>
        </w:rPr>
        <w:t xml:space="preserve">  resolvedAt: DateTime</w:t>
      </w:r>
      <w:r>
        <w:br/>
      </w:r>
      <w:r>
        <w:rPr>
          <w:rStyle w:val="NormalTok"/>
        </w:rPr>
        <w:t xml:space="preserve">  evidence: JSON</w:t>
      </w:r>
      <w:r>
        <w:br/>
      </w:r>
      <w:r>
        <w:rPr>
          <w:rStyle w:val="NormalTok"/>
        </w:rPr>
        <w:t xml:space="preserve">}</w:t>
      </w:r>
      <w:r>
        <w:br/>
      </w:r>
      <w:r>
        <w:br/>
      </w:r>
      <w:r>
        <w:rPr>
          <w:rStyle w:val="KeywordTok"/>
        </w:rPr>
        <w:t xml:space="preserve">type</w:t>
      </w:r>
      <w:r>
        <w:rPr>
          <w:rStyle w:val="NormalTok"/>
        </w:rPr>
        <w:t xml:space="preserve"> Query {</w:t>
      </w:r>
      <w:r>
        <w:br/>
      </w:r>
      <w:r>
        <w:rPr>
          <w:rStyle w:val="NormalTok"/>
        </w:rPr>
        <w:t xml:space="preserve">  agents(filter: AgentFilter, limit: </w:t>
      </w:r>
      <w:r>
        <w:rPr>
          <w:rStyle w:val="DataTypeTok"/>
        </w:rPr>
        <w:t xml:space="preserve">Int</w:t>
      </w:r>
      <w:r>
        <w:rPr>
          <w:rStyle w:val="NormalTok"/>
        </w:rPr>
        <w:t xml:space="preserve">, offset: </w:t>
      </w:r>
      <w:r>
        <w:rPr>
          <w:rStyle w:val="DataTypeTok"/>
        </w:rPr>
        <w:t xml:space="preserve">Int</w:t>
      </w:r>
      <w:r>
        <w:rPr>
          <w:rStyle w:val="NormalTok"/>
        </w:rPr>
        <w:t xml:space="preserve">): [Agent!]!</w:t>
      </w:r>
      <w:r>
        <w:br/>
      </w:r>
      <w:r>
        <w:rPr>
          <w:rStyle w:val="NormalTok"/>
        </w:rPr>
        <w:t xml:space="preserve">  agent(id: </w:t>
      </w:r>
      <w:r>
        <w:rPr>
          <w:rStyle w:val="DataTypeTok"/>
        </w:rPr>
        <w:t xml:space="preserve">ID</w:t>
      </w:r>
      <w:r>
        <w:rPr>
          <w:rStyle w:val="NormalTok"/>
        </w:rPr>
        <w:t xml:space="preserve">!): Agent</w:t>
      </w:r>
      <w:r>
        <w:br/>
      </w:r>
      <w:r>
        <w:rPr>
          <w:rStyle w:val="NormalTok"/>
        </w:rPr>
        <w:t xml:space="preserve">  policies(framework: Framework): [Policy!]!</w:t>
      </w:r>
      <w:r>
        <w:br/>
      </w:r>
      <w:r>
        <w:rPr>
          <w:rStyle w:val="NormalTok"/>
        </w:rPr>
        <w:t xml:space="preserve">  violations(filter: ViolationFilter): [Violation!]!</w:t>
      </w:r>
      <w:r>
        <w:br/>
      </w:r>
      <w:r>
        <w:rPr>
          <w:rStyle w:val="NormalTok"/>
        </w:rPr>
        <w:t xml:space="preserve">  complianceStatus(framework: Framework!): ComplianceReport!</w:t>
      </w:r>
      <w:r>
        <w:br/>
      </w:r>
      <w:r>
        <w:rPr>
          <w:rStyle w:val="NormalTok"/>
        </w:rPr>
        <w:t xml:space="preserve">  dashboardSummary: DashboardSummary!</w:t>
      </w:r>
      <w:r>
        <w:br/>
      </w:r>
      <w:r>
        <w:rPr>
          <w:rStyle w:val="NormalTok"/>
        </w:rPr>
        <w:t xml:space="preserve">}</w:t>
      </w:r>
      <w:r>
        <w:br/>
      </w:r>
      <w:r>
        <w:br/>
      </w:r>
      <w:r>
        <w:rPr>
          <w:rStyle w:val="KeywordTok"/>
        </w:rPr>
        <w:t xml:space="preserve">type</w:t>
      </w:r>
      <w:r>
        <w:rPr>
          <w:rStyle w:val="NormalTok"/>
        </w:rPr>
        <w:t xml:space="preserve"> Mutation {</w:t>
      </w:r>
      <w:r>
        <w:br/>
      </w:r>
      <w:r>
        <w:rPr>
          <w:rStyle w:val="NormalTok"/>
        </w:rPr>
        <w:t xml:space="preserve">  registerAgent(</w:t>
      </w:r>
      <w:r>
        <w:rPr>
          <w:rStyle w:val="KeywordTok"/>
        </w:rPr>
        <w:t xml:space="preserve">input</w:t>
      </w:r>
      <w:r>
        <w:rPr>
          <w:rStyle w:val="NormalTok"/>
        </w:rPr>
        <w:t xml:space="preserve">: RegisterAgentInput!): Agent!</w:t>
      </w:r>
      <w:r>
        <w:br/>
      </w:r>
      <w:r>
        <w:rPr>
          <w:rStyle w:val="NormalTok"/>
        </w:rPr>
        <w:t xml:space="preserve">  updateAgent(id: </w:t>
      </w:r>
      <w:r>
        <w:rPr>
          <w:rStyle w:val="DataTypeTok"/>
        </w:rPr>
        <w:t xml:space="preserve">ID</w:t>
      </w:r>
      <w:r>
        <w:rPr>
          <w:rStyle w:val="NormalTok"/>
        </w:rPr>
        <w:t xml:space="preserve">!, </w:t>
      </w:r>
      <w:r>
        <w:rPr>
          <w:rStyle w:val="KeywordTok"/>
        </w:rPr>
        <w:t xml:space="preserve">input</w:t>
      </w:r>
      <w:r>
        <w:rPr>
          <w:rStyle w:val="NormalTok"/>
        </w:rPr>
        <w:t xml:space="preserve">: UpdateAgentInput!): Agent!</w:t>
      </w:r>
      <w:r>
        <w:br/>
      </w:r>
      <w:r>
        <w:rPr>
          <w:rStyle w:val="NormalTok"/>
        </w:rPr>
        <w:t xml:space="preserve">  createPolicy(</w:t>
      </w:r>
      <w:r>
        <w:rPr>
          <w:rStyle w:val="KeywordTok"/>
        </w:rPr>
        <w:t xml:space="preserve">input</w:t>
      </w:r>
      <w:r>
        <w:rPr>
          <w:rStyle w:val="NormalTok"/>
        </w:rPr>
        <w:t xml:space="preserve">: CreatePolicyInput!): Policy!</w:t>
      </w:r>
      <w:r>
        <w:br/>
      </w:r>
      <w:r>
        <w:rPr>
          <w:rStyle w:val="NormalTok"/>
        </w:rPr>
        <w:t xml:space="preserve">  evaluatePolicy(policyId: </w:t>
      </w:r>
      <w:r>
        <w:rPr>
          <w:rStyle w:val="DataTypeTok"/>
        </w:rPr>
        <w:t xml:space="preserve">ID</w:t>
      </w:r>
      <w:r>
        <w:rPr>
          <w:rStyle w:val="NormalTok"/>
        </w:rPr>
        <w:t xml:space="preserve">!, agentId: </w:t>
      </w:r>
      <w:r>
        <w:rPr>
          <w:rStyle w:val="DataTypeTok"/>
        </w:rPr>
        <w:t xml:space="preserve">ID</w:t>
      </w:r>
      <w:r>
        <w:rPr>
          <w:rStyle w:val="NormalTok"/>
        </w:rPr>
        <w:t xml:space="preserve">!): EvaluationResult!</w:t>
      </w:r>
      <w:r>
        <w:br/>
      </w:r>
      <w:r>
        <w:rPr>
          <w:rStyle w:val="NormalTok"/>
        </w:rPr>
        <w:t xml:space="preserve">  resolveViolation(id: </w:t>
      </w:r>
      <w:r>
        <w:rPr>
          <w:rStyle w:val="DataTypeTok"/>
        </w:rPr>
        <w:t xml:space="preserve">ID</w:t>
      </w:r>
      <w:r>
        <w:rPr>
          <w:rStyle w:val="NormalTok"/>
        </w:rPr>
        <w:t xml:space="preserve">!, resolution: </w:t>
      </w:r>
      <w:r>
        <w:rPr>
          <w:rStyle w:val="DataTypeTok"/>
        </w:rPr>
        <w:t xml:space="preserve">String</w:t>
      </w:r>
      <w:r>
        <w:rPr>
          <w:rStyle w:val="NormalTok"/>
        </w:rPr>
        <w:t xml:space="preserve">!): Violation!</w:t>
      </w:r>
      <w:r>
        <w:br/>
      </w:r>
      <w:r>
        <w:rPr>
          <w:rStyle w:val="NormalTok"/>
        </w:rPr>
        <w:t xml:space="preserve">}</w:t>
      </w:r>
      <w:r>
        <w:br/>
      </w:r>
      <w:r>
        <w:br/>
      </w:r>
      <w:r>
        <w:rPr>
          <w:rStyle w:val="KeywordTok"/>
        </w:rPr>
        <w:t xml:space="preserve">type</w:t>
      </w:r>
      <w:r>
        <w:rPr>
          <w:rStyle w:val="NormalTok"/>
        </w:rPr>
        <w:t xml:space="preserve"> Subscription {</w:t>
      </w:r>
      <w:r>
        <w:br/>
      </w:r>
      <w:r>
        <w:rPr>
          <w:rStyle w:val="NormalTok"/>
        </w:rPr>
        <w:t xml:space="preserve">  agentStatusChanged: Agent!</w:t>
      </w:r>
      <w:r>
        <w:br/>
      </w:r>
      <w:r>
        <w:rPr>
          <w:rStyle w:val="NormalTok"/>
        </w:rPr>
        <w:t xml:space="preserve">  violationDetected: Violation!</w:t>
      </w:r>
      <w:r>
        <w:br/>
      </w:r>
      <w:r>
        <w:rPr>
          <w:rStyle w:val="NormalTok"/>
        </w:rPr>
        <w:t xml:space="preserve">  trustScoreUpdated: TrustScore!</w:t>
      </w:r>
      <w:r>
        <w:br/>
      </w:r>
      <w:r>
        <w:rPr>
          <w:rStyle w:val="NormalTok"/>
        </w:rPr>
        <w:t xml:space="preserve">  complianceStatusChanged: ComplianceReport!</w:t>
      </w:r>
      <w:r>
        <w:br/>
      </w:r>
      <w:r>
        <w:rPr>
          <w:rStyle w:val="NormalTok"/>
        </w:rPr>
        <w:t xml:space="preserve">}</w:t>
      </w:r>
    </w:p>
    <w:p>
      <w:pPr>
        <w:pStyle w:val="FirstParagraph"/>
      </w:pPr>
      <w:r>
        <w:rPr>
          <w:bCs/>
          <w:b/>
        </w:rPr>
        <w:t xml:space="preserve">WebSocket Event Streams:</w:t>
      </w:r>
    </w:p>
    <w:p>
      <w:pPr>
        <w:pStyle w:val="SourceCode"/>
      </w:pPr>
      <w:r>
        <w:rPr>
          <w:rStyle w:val="VerbatimChar"/>
        </w:rPr>
        <w:t xml:space="preserve">WS /ws/v1/agents           # Real-time agent status changes</w:t>
      </w:r>
      <w:r>
        <w:br/>
      </w:r>
      <w:r>
        <w:rPr>
          <w:rStyle w:val="VerbatimChar"/>
        </w:rPr>
        <w:t xml:space="preserve">WS /ws/v1/violations       # Real-time violation alerts</w:t>
      </w:r>
      <w:r>
        <w:br/>
      </w:r>
      <w:r>
        <w:rPr>
          <w:rStyle w:val="VerbatimChar"/>
        </w:rPr>
        <w:t xml:space="preserve">WS /ws/v1/trust-scores     # Trust score updates (throttled: 1/min)</w:t>
      </w:r>
      <w:r>
        <w:br/>
      </w:r>
      <w:r>
        <w:rPr>
          <w:rStyle w:val="VerbatimChar"/>
        </w:rPr>
        <w:t xml:space="preserve">WS /ws/v1/alerts           # General alert stream (filtered by user permissions)</w:t>
      </w:r>
    </w:p>
    <w:p>
      <w:pPr>
        <w:pStyle w:val="FirstParagraph"/>
      </w:pPr>
      <w:r>
        <w:t xml:space="preserve">Event format:</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"violation.detected"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"2025-07-04T12:00:00Z"</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"violation_id"</w:t>
      </w:r>
      <w:r>
        <w:rPr>
          <w:rStyle w:val="FunctionTok"/>
        </w:rPr>
        <w:t xml:space="preserve">:</w:t>
      </w:r>
      <w:r>
        <w:rPr>
          <w:rStyle w:val="NormalTok"/>
        </w:rPr>
        <w:t xml:space="preserve"> </w:t>
      </w:r>
      <w:r>
        <w:rPr>
          <w:rStyle w:val="StringTok"/>
        </w:rPr>
        <w:t xml:space="preserve">"vio_abc123"</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"agent_xyz789"</w:t>
      </w:r>
      <w:r>
        <w:rPr>
          <w:rStyle w:val="FunctionTok"/>
        </w:rPr>
        <w:t xml:space="preserve">,</w:t>
      </w:r>
      <w:r>
        <w:br/>
      </w:r>
      <w:r>
        <w:rPr>
          <w:rStyle w:val="NormalTok"/>
        </w:rPr>
        <w:t xml:space="preserve">    </w:t>
      </w:r>
      <w:r>
        <w:rPr>
          <w:rStyle w:val="DataTypeTok"/>
        </w:rPr>
        <w:t xml:space="preserve">"agent_name"</w:t>
      </w:r>
      <w:r>
        <w:rPr>
          <w:rStyle w:val="FunctionTok"/>
        </w:rPr>
        <w:t xml:space="preserve">:</w:t>
      </w:r>
      <w:r>
        <w:rPr>
          <w:rStyle w:val="NormalTok"/>
        </w:rPr>
        <w:t xml:space="preserve"> </w:t>
      </w:r>
      <w:r>
        <w:rPr>
          <w:rStyle w:val="StringTok"/>
        </w:rPr>
        <w:t xml:space="preserve">"Customer Support Bot"</w:t>
      </w:r>
      <w:r>
        <w:rPr>
          <w:rStyle w:val="FunctionTok"/>
        </w:rPr>
        <w:t xml:space="preserve">,</w:t>
      </w:r>
      <w:r>
        <w:br/>
      </w:r>
      <w:r>
        <w:rPr>
          <w:rStyle w:val="NormalTok"/>
        </w:rPr>
        <w:t xml:space="preserve">    </w:t>
      </w:r>
      <w:r>
        <w:rPr>
          <w:rStyle w:val="DataTypeTok"/>
        </w:rPr>
        <w:t xml:space="preserve">"policy_id"</w:t>
      </w:r>
      <w:r>
        <w:rPr>
          <w:rStyle w:val="FunctionTok"/>
        </w:rPr>
        <w:t xml:space="preserve">:</w:t>
      </w:r>
      <w:r>
        <w:rPr>
          <w:rStyle w:val="NormalTok"/>
        </w:rPr>
        <w:t xml:space="preserve"> </w:t>
      </w:r>
      <w:r>
        <w:rPr>
          <w:rStyle w:val="StringTok"/>
        </w:rPr>
        <w:t xml:space="preserve">"pol_def456"</w:t>
      </w:r>
      <w:r>
        <w:rPr>
          <w:rStyle w:val="FunctionTok"/>
        </w:rPr>
        <w:t xml:space="preserve">,</w:t>
      </w:r>
      <w:r>
        <w:br/>
      </w:r>
      <w:r>
        <w:rPr>
          <w:rStyle w:val="NormalTok"/>
        </w:rPr>
        <w:t xml:space="preserve">    </w:t>
      </w:r>
      <w:r>
        <w:rPr>
          <w:rStyle w:val="DataTypeTok"/>
        </w:rPr>
        <w:t xml:space="preserve">"policy_name"</w:t>
      </w:r>
      <w:r>
        <w:rPr>
          <w:rStyle w:val="FunctionTok"/>
        </w:rPr>
        <w:t xml:space="preserve">:</w:t>
      </w:r>
      <w:r>
        <w:rPr>
          <w:rStyle w:val="NormalTok"/>
        </w:rPr>
        <w:t xml:space="preserve"> </w:t>
      </w:r>
      <w:r>
        <w:rPr>
          <w:rStyle w:val="StringTok"/>
        </w:rPr>
        <w:t xml:space="preserve">"EU AI Act High-Risk System"</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"Agent exceeded bias threshold for gender classification"</w:t>
      </w:r>
      <w:r>
        <w:rPr>
          <w:rStyle w:val="FunctionTok"/>
        </w:rPr>
        <w:t xml:space="preserve">,</w:t>
      </w:r>
      <w:r>
        <w:br/>
      </w:r>
      <w:r>
        <w:rPr>
          <w:rStyle w:val="NormalTok"/>
        </w:rPr>
        <w:t xml:space="preserve">    </w:t>
      </w:r>
      <w:r>
        <w:rPr>
          <w:rStyle w:val="DataTypeTok"/>
        </w:rPr>
        <w:t xml:space="preserve">"trust_score_impact"</w:t>
      </w:r>
      <w:r>
        <w:rPr>
          <w:rStyle w:val="FunctionTok"/>
        </w:rPr>
        <w:t xml:space="preserve">:</w:t>
      </w:r>
      <w:r>
        <w:rPr>
          <w:rStyle w:val="NormalTok"/>
        </w:rPr>
        <w:t xml:space="preserve"> </w:t>
      </w:r>
      <w:r>
        <w:rPr>
          <w:rStyle w:val="FloatTok"/>
        </w:rPr>
        <w:t xml:space="preserve">-0.15</w:t>
      </w:r>
      <w:r>
        <w:br/>
      </w:r>
      <w:r>
        <w:rPr>
          <w:rStyle w:val="NormalTok"/>
        </w:rPr>
        <w:t xml:space="preserve">  </w:t>
      </w:r>
      <w:r>
        <w:rPr>
          <w:rStyle w:val="FunctionTok"/>
        </w:rPr>
        <w:t xml:space="preserve">}</w:t>
      </w:r>
      <w:r>
        <w:br/>
      </w:r>
      <w:r>
        <w:rPr>
          <w:rStyle w:val="FunctionTok"/>
        </w:rPr>
        <w:t xml:space="preserve">}</w:t>
      </w:r>
    </w:p>
    <w:bookmarkEnd w:id="133"/>
    <w:bookmarkStart w:id="134" w:name="integration-roadmap"/>
    <w:p>
      <w:pPr>
        <w:pStyle w:val="Heading3"/>
      </w:pPr>
      <w:r>
        <w:rPr>
          <w:b/>
          <w:color w:val="34495E"/>
          <w:sz w:val="26"/>
        </w:rPr>
        <w:t xml:space="preserve">8.7 Integration Roadmap</w:t>
      </w:r>
    </w:p>
    <w:tbl>
      <w:tblPr>
        <w:tblStyle w:val="Table"/>
        <w:tblW w:type="pct" w:w="5000"/>
        <w:jc w:val="center"/>
        <w:tblLook w:firstRow="1" w:lastRow="0" w:firstColumn="0" w:lastColumn="0" w:noHBand="0" w:noVBand="0" w:val="0020"/>
        <w:tblBorders>
          <w:top w:val="single" w:sz="4" w:space="0" w:color="2C3E50"/>
          <w:left w:val="single" w:sz="4" w:space="0" w:color="2C3E50"/>
          <w:bottom w:val="single" w:sz="4" w:space="0" w:color="2C3E50"/>
          <w:right w:val="single" w:sz="4" w:space="0" w:color="2C3E50"/>
          <w:insideH w:val="single" w:sz="2" w:space="0" w:color="BDC3C7"/>
          <w:insideV w:val="single" w:sz="2" w:space="0" w:color="BDC3C7"/>
        </w:tblBorders>
      </w:tblPr>
      <w:tblGrid>
        <w:gridCol w:w="1485"/>
        <w:gridCol w:w="2145"/>
        <w:gridCol w:w="990"/>
        <w:gridCol w:w="1650"/>
        <w:gridCol w:w="1650"/>
      </w:tblGrid>
      <w:tr>
        <w:trPr>
          <w:tblHeader w:val="true"/>
        </w:trPr>
        <w:tc>
          <w:tcPr>
            <w:tcW w:type="dxa" w:w="1872"/>
            <w:shd w:fill="2C3E50" w:val="clear"/>
            <w:vAlign w:val="center"/>
          </w:tcPr>
          <w:p>
            <w:pPr>
              <w:pStyle w:val="Compact"/>
              <w:jc w:val="center"/>
            </w:pPr>
            <w:r>
              <w:rPr>
                <w:b/>
                <w:color w:val="FFFFFF"/>
                <w:sz w:val="18"/>
              </w:rPr>
              <w:t xml:space="preserve">Quarter</w:t>
            </w:r>
          </w:p>
        </w:tc>
        <w:tc>
          <w:tcPr>
            <w:tcW w:type="dxa" w:w="1872"/>
            <w:shd w:fill="2C3E50" w:val="clear"/>
            <w:vAlign w:val="center"/>
          </w:tcPr>
          <w:p>
            <w:pPr>
              <w:pStyle w:val="Compact"/>
              <w:jc w:val="center"/>
            </w:pPr>
            <w:r>
              <w:rPr>
                <w:b/>
                <w:color w:val="FFFFFF"/>
                <w:sz w:val="18"/>
              </w:rPr>
              <w:t xml:space="preserve">Integration</w:t>
            </w:r>
          </w:p>
        </w:tc>
        <w:tc>
          <w:tcPr>
            <w:tcW w:type="dxa" w:w="1872"/>
            <w:shd w:fill="2C3E50" w:val="clear"/>
            <w:vAlign w:val="center"/>
          </w:tcPr>
          <w:p>
            <w:pPr>
              <w:pStyle w:val="Compact"/>
              <w:jc w:val="center"/>
            </w:pPr>
            <w:r>
              <w:rPr>
                <w:b/>
                <w:color w:val="FFFFFF"/>
                <w:sz w:val="18"/>
              </w:rPr>
              <w:t xml:space="preserve">Type</w:t>
            </w:r>
          </w:p>
        </w:tc>
        <w:tc>
          <w:tcPr>
            <w:tcW w:type="dxa" w:w="1872"/>
            <w:shd w:fill="2C3E50" w:val="clear"/>
            <w:vAlign w:val="center"/>
          </w:tcPr>
          <w:p>
            <w:pPr>
              <w:pStyle w:val="Compact"/>
              <w:jc w:val="center"/>
            </w:pPr>
            <w:r>
              <w:rPr>
                <w:b/>
                <w:color w:val="FFFFFF"/>
                <w:sz w:val="18"/>
              </w:rPr>
              <w:t xml:space="preserve">Priority</w:t>
            </w:r>
          </w:p>
        </w:tc>
        <w:tc>
          <w:tcPr>
            <w:tcW w:type="dxa" w:w="1872"/>
            <w:shd w:fill="2C3E50" w:val="clear"/>
            <w:vAlign w:val="center"/>
          </w:tcPr>
          <w:p>
            <w:pPr>
              <w:pStyle w:val="Compact"/>
              <w:jc w:val="center"/>
            </w:pPr>
            <w:r>
              <w:rPr>
                <w:b/>
                <w:color w:val="FFFFFF"/>
                <w:sz w:val="18"/>
              </w:rPr>
              <w:t xml:space="preserve">Use Case</w:t>
            </w:r>
          </w:p>
        </w:tc>
      </w:tr>
      <w:tr>
        <w:tc>
          <w:tcPr>
            <w:tcW w:type="dxa" w:w="1872"/>
            <w:shd w:fill="F8F9FA" w:val="clear"/>
            <w:vAlign w:val="center"/>
          </w:tcPr>
          <w:p>
            <w:pPr>
              <w:pStyle w:val="Compact"/>
              <w:jc w:val="left"/>
            </w:pPr>
            <w:r>
              <w:rPr>
                <w:bCs/>
                <w:b/>
                <w:sz w:val="16"/>
              </w:rPr>
              <w:t xml:space="preserve">Q3 2025</w:t>
            </w:r>
          </w:p>
        </w:tc>
        <w:tc>
          <w:tcPr>
            <w:tcW w:type="dxa" w:w="1872"/>
            <w:shd w:fill="F8F9FA" w:val="clear"/>
            <w:vAlign w:val="center"/>
          </w:tcPr>
          <w:p>
            <w:pPr>
              <w:pStyle w:val="Compact"/>
              <w:jc w:val="left"/>
            </w:pPr>
            <w:r>
              <w:rPr>
                <w:sz w:val="16"/>
              </w:rPr>
              <w:t xml:space="preserve">Slack</w:t>
            </w:r>
          </w:p>
        </w:tc>
        <w:tc>
          <w:tcPr>
            <w:tcW w:type="dxa" w:w="1872"/>
            <w:shd w:fill="F8F9FA" w:val="clear"/>
            <w:vAlign w:val="center"/>
          </w:tcPr>
          <w:p>
            <w:pPr>
              <w:pStyle w:val="Compact"/>
              <w:jc w:val="left"/>
            </w:pPr>
            <w:r>
              <w:rPr>
                <w:sz w:val="16"/>
              </w:rPr>
              <w:t xml:space="preserve">Notification</w:t>
            </w:r>
          </w:p>
        </w:tc>
        <w:tc>
          <w:tcPr>
            <w:tcW w:type="dxa" w:w="1872"/>
            <w:shd w:fill="F8F9FA" w:val="clear"/>
            <w:vAlign w:val="center"/>
          </w:tcPr>
          <w:p>
            <w:pPr>
              <w:pStyle w:val="Compact"/>
              <w:jc w:val="left"/>
            </w:pPr>
            <w:r>
              <w:rPr>
                <w:sz w:val="16"/>
              </w:rPr>
              <w:t xml:space="preserve">P0</w:t>
            </w:r>
          </w:p>
        </w:tc>
        <w:tc>
          <w:tcPr>
            <w:tcW w:type="dxa" w:w="1872"/>
            <w:shd w:fill="F8F9FA" w:val="clear"/>
            <w:vAlign w:val="center"/>
          </w:tcPr>
          <w:p>
            <w:pPr>
              <w:pStyle w:val="Compact"/>
              <w:jc w:val="left"/>
            </w:pPr>
            <w:r>
              <w:rPr>
                <w:sz w:val="16"/>
              </w:rPr>
              <w:t xml:space="preserve">Real-time alerts,</w:t>
            </w:r>
            <w:r>
              <w:rPr>
                <w:sz w:val="16"/>
              </w:rPr>
              <w:t xml:space="preserve"> </w:t>
            </w:r>
            <w:r>
              <w:rPr>
                <w:rStyle w:val="VerbatimChar"/>
                <w:sz w:val="16"/>
              </w:rPr>
              <w:t xml:space="preserve">/sov3</w:t>
            </w:r>
            <w:r>
              <w:rPr>
                <w:sz w:val="16"/>
              </w:rPr>
              <w:t xml:space="preserve"> </w:t>
            </w:r>
            <w:r>
              <w:rPr>
                <w:sz w:val="16"/>
              </w:rPr>
              <w:t xml:space="preserve">commands, interactive buttons</w:t>
            </w:r>
          </w:p>
        </w:tc>
      </w:tr>
      <w:tr>
        <w:tc>
          <w:tcPr>
            <w:tcW w:type="dxa" w:w="1872"/>
            <w:shd w:fill="FFFFFF" w:val="clear"/>
            <w:vAlign w:val="center"/>
          </w:tcPr>
          <w:p>
            <w:pPr>
              <w:pStyle w:val="Compact"/>
              <w:jc w:val="left"/>
            </w:pPr>
            <w:r>
              <w:rPr>
                <w:bCs/>
                <w:b/>
                <w:sz w:val="16"/>
              </w:rPr>
              <w:t xml:space="preserve">Q3 2025</w:t>
            </w:r>
          </w:p>
        </w:tc>
        <w:tc>
          <w:tcPr>
            <w:tcW w:type="dxa" w:w="1872"/>
            <w:shd w:fill="FFFFFF" w:val="clear"/>
            <w:vAlign w:val="center"/>
          </w:tcPr>
          <w:p>
            <w:pPr>
              <w:pStyle w:val="Compact"/>
              <w:jc w:val="left"/>
            </w:pPr>
            <w:r>
              <w:rPr>
                <w:sz w:val="16"/>
              </w:rPr>
              <w:t xml:space="preserve">GitHub</w:t>
            </w:r>
          </w:p>
        </w:tc>
        <w:tc>
          <w:tcPr>
            <w:tcW w:type="dxa" w:w="1872"/>
            <w:shd w:fill="FFFFFF" w:val="clear"/>
            <w:vAlign w:val="center"/>
          </w:tcPr>
          <w:p>
            <w:pPr>
              <w:pStyle w:val="Compact"/>
              <w:jc w:val="left"/>
            </w:pPr>
            <w:r>
              <w:rPr>
                <w:sz w:val="16"/>
              </w:rPr>
              <w:t xml:space="preserve">DevOps</w:t>
            </w:r>
          </w:p>
        </w:tc>
        <w:tc>
          <w:tcPr>
            <w:tcW w:type="dxa" w:w="1872"/>
            <w:shd w:fill="FFFFFF" w:val="clear"/>
            <w:vAlign w:val="center"/>
          </w:tcPr>
          <w:p>
            <w:pPr>
              <w:pStyle w:val="Compact"/>
              <w:jc w:val="left"/>
            </w:pPr>
            <w:r>
              <w:rPr>
                <w:sz w:val="16"/>
              </w:rPr>
              <w:t xml:space="preserve">P0</w:t>
            </w:r>
          </w:p>
        </w:tc>
        <w:tc>
          <w:tcPr>
            <w:tcW w:type="dxa" w:w="1872"/>
            <w:shd w:fill="FFFFFF" w:val="clear"/>
            <w:vAlign w:val="center"/>
          </w:tcPr>
          <w:p>
            <w:pPr>
              <w:pStyle w:val="Compact"/>
              <w:jc w:val="left"/>
            </w:pPr>
            <w:r>
              <w:rPr>
                <w:sz w:val="16"/>
              </w:rPr>
              <w:t xml:space="preserve">Repo scanning, PR policy checks, Actions integration</w:t>
            </w:r>
          </w:p>
        </w:tc>
      </w:tr>
      <w:tr>
        <w:tc>
          <w:tcPr>
            <w:tcW w:type="dxa" w:w="1872"/>
            <w:shd w:fill="F8F9FA" w:val="clear"/>
            <w:vAlign w:val="center"/>
          </w:tcPr>
          <w:p>
            <w:pPr>
              <w:pStyle w:val="Compact"/>
              <w:jc w:val="left"/>
            </w:pPr>
            <w:r>
              <w:rPr>
                <w:bCs/>
                <w:b/>
                <w:sz w:val="16"/>
              </w:rPr>
              <w:t xml:space="preserve">Q3 2025</w:t>
            </w:r>
          </w:p>
        </w:tc>
        <w:tc>
          <w:tcPr>
            <w:tcW w:type="dxa" w:w="1872"/>
            <w:shd w:fill="F8F9FA" w:val="clear"/>
            <w:vAlign w:val="center"/>
          </w:tcPr>
          <w:p>
            <w:pPr>
              <w:pStyle w:val="Compact"/>
              <w:jc w:val="left"/>
            </w:pPr>
            <w:r>
              <w:rPr>
                <w:sz w:val="16"/>
              </w:rPr>
              <w:t xml:space="preserve">AWS</w:t>
            </w:r>
          </w:p>
        </w:tc>
        <w:tc>
          <w:tcPr>
            <w:tcW w:type="dxa" w:w="1872"/>
            <w:shd w:fill="F8F9FA" w:val="clear"/>
            <w:vAlign w:val="center"/>
          </w:tcPr>
          <w:p>
            <w:pPr>
              <w:pStyle w:val="Compact"/>
              <w:jc w:val="left"/>
            </w:pPr>
            <w:r>
              <w:rPr>
                <w:sz w:val="16"/>
              </w:rPr>
              <w:t xml:space="preserve">Cloud</w:t>
            </w:r>
          </w:p>
        </w:tc>
        <w:tc>
          <w:tcPr>
            <w:tcW w:type="dxa" w:w="1872"/>
            <w:shd w:fill="F8F9FA" w:val="clear"/>
            <w:vAlign w:val="center"/>
          </w:tcPr>
          <w:p>
            <w:pPr>
              <w:pStyle w:val="Compact"/>
              <w:jc w:val="left"/>
            </w:pPr>
            <w:r>
              <w:rPr>
                <w:sz w:val="16"/>
              </w:rPr>
              <w:t xml:space="preserve">P0</w:t>
            </w:r>
          </w:p>
        </w:tc>
        <w:tc>
          <w:tcPr>
            <w:tcW w:type="dxa" w:w="1872"/>
            <w:shd w:fill="F8F9FA" w:val="clear"/>
            <w:vAlign w:val="center"/>
          </w:tcPr>
          <w:p>
            <w:pPr>
              <w:pStyle w:val="Compact"/>
              <w:jc w:val="left"/>
            </w:pPr>
            <w:r>
              <w:rPr>
                <w:sz w:val="16"/>
              </w:rPr>
              <w:t xml:space="preserve">Auto-detect SageMaker/Bedrock, CloudTrail analysis, IAM scanning</w:t>
            </w:r>
          </w:p>
        </w:tc>
      </w:tr>
      <w:tr>
        <w:tc>
          <w:tcPr>
            <w:tcW w:type="dxa" w:w="1872"/>
            <w:shd w:fill="FFFFFF" w:val="clear"/>
            <w:vAlign w:val="center"/>
          </w:tcPr>
          <w:p>
            <w:pPr>
              <w:pStyle w:val="Compact"/>
              <w:jc w:val="left"/>
            </w:pPr>
            <w:r>
              <w:rPr>
                <w:bCs/>
                <w:b/>
                <w:sz w:val="16"/>
              </w:rPr>
              <w:t xml:space="preserve">Q4 2025</w:t>
            </w:r>
          </w:p>
        </w:tc>
        <w:tc>
          <w:tcPr>
            <w:tcW w:type="dxa" w:w="1872"/>
            <w:shd w:fill="FFFFFF" w:val="clear"/>
            <w:vAlign w:val="center"/>
          </w:tcPr>
          <w:p>
            <w:pPr>
              <w:pStyle w:val="Compact"/>
              <w:jc w:val="left"/>
            </w:pPr>
            <w:r>
              <w:rPr>
                <w:sz w:val="16"/>
              </w:rPr>
              <w:t xml:space="preserve">Azure</w:t>
            </w:r>
          </w:p>
        </w:tc>
        <w:tc>
          <w:tcPr>
            <w:tcW w:type="dxa" w:w="1872"/>
            <w:shd w:fill="FFFFFF" w:val="clear"/>
            <w:vAlign w:val="center"/>
          </w:tcPr>
          <w:p>
            <w:pPr>
              <w:pStyle w:val="Compact"/>
              <w:jc w:val="left"/>
            </w:pPr>
            <w:r>
              <w:rPr>
                <w:sz w:val="16"/>
              </w:rPr>
              <w:t xml:space="preserve">Cloud</w:t>
            </w:r>
          </w:p>
        </w:tc>
        <w:tc>
          <w:tcPr>
            <w:tcW w:type="dxa" w:w="1872"/>
            <w:shd w:fill="FFFFFF" w:val="clear"/>
            <w:vAlign w:val="center"/>
          </w:tcPr>
          <w:p>
            <w:pPr>
              <w:pStyle w:val="Compact"/>
              <w:jc w:val="left"/>
            </w:pPr>
            <w:r>
              <w:rPr>
                <w:sz w:val="16"/>
              </w:rPr>
              <w:t xml:space="preserve">P1</w:t>
            </w:r>
          </w:p>
        </w:tc>
        <w:tc>
          <w:tcPr>
            <w:tcW w:type="dxa" w:w="1872"/>
            <w:shd w:fill="FFFFFF" w:val="clear"/>
            <w:vAlign w:val="center"/>
          </w:tcPr>
          <w:p>
            <w:pPr>
              <w:pStyle w:val="Compact"/>
              <w:jc w:val="left"/>
            </w:pPr>
            <w:r>
              <w:rPr>
                <w:sz w:val="16"/>
              </w:rPr>
              <w:t xml:space="preserve">Azure OpenAI, Azure ML, Entra ID sync, Monitor integration</w:t>
            </w:r>
          </w:p>
        </w:tc>
      </w:tr>
      <w:tr>
        <w:tc>
          <w:tcPr>
            <w:tcW w:type="dxa" w:w="1872"/>
            <w:shd w:fill="F8F9FA" w:val="clear"/>
            <w:vAlign w:val="center"/>
          </w:tcPr>
          <w:p>
            <w:pPr>
              <w:pStyle w:val="Compact"/>
              <w:jc w:val="left"/>
            </w:pPr>
            <w:r>
              <w:rPr>
                <w:bCs/>
                <w:b/>
                <w:sz w:val="16"/>
              </w:rPr>
              <w:t xml:space="preserve">Q4 2025</w:t>
            </w:r>
          </w:p>
        </w:tc>
        <w:tc>
          <w:tcPr>
            <w:tcW w:type="dxa" w:w="1872"/>
            <w:shd w:fill="F8F9FA" w:val="clear"/>
            <w:vAlign w:val="center"/>
          </w:tcPr>
          <w:p>
            <w:pPr>
              <w:pStyle w:val="Compact"/>
              <w:jc w:val="left"/>
            </w:pPr>
            <w:r>
              <w:rPr>
                <w:sz w:val="16"/>
              </w:rPr>
              <w:t xml:space="preserve">GCP</w:t>
            </w:r>
          </w:p>
        </w:tc>
        <w:tc>
          <w:tcPr>
            <w:tcW w:type="dxa" w:w="1872"/>
            <w:shd w:fill="F8F9FA" w:val="clear"/>
            <w:vAlign w:val="center"/>
          </w:tcPr>
          <w:p>
            <w:pPr>
              <w:pStyle w:val="Compact"/>
              <w:jc w:val="left"/>
            </w:pPr>
            <w:r>
              <w:rPr>
                <w:sz w:val="16"/>
              </w:rPr>
              <w:t xml:space="preserve">Cloud</w:t>
            </w:r>
          </w:p>
        </w:tc>
        <w:tc>
          <w:tcPr>
            <w:tcW w:type="dxa" w:w="1872"/>
            <w:shd w:fill="F8F9FA" w:val="clear"/>
            <w:vAlign w:val="center"/>
          </w:tcPr>
          <w:p>
            <w:pPr>
              <w:pStyle w:val="Compact"/>
              <w:jc w:val="left"/>
            </w:pPr>
            <w:r>
              <w:rPr>
                <w:sz w:val="16"/>
              </w:rPr>
              <w:t xml:space="preserve">P1</w:t>
            </w:r>
          </w:p>
        </w:tc>
        <w:tc>
          <w:tcPr>
            <w:tcW w:type="dxa" w:w="1872"/>
            <w:shd w:fill="F8F9FA" w:val="clear"/>
            <w:vAlign w:val="center"/>
          </w:tcPr>
          <w:p>
            <w:pPr>
              <w:pStyle w:val="Compact"/>
              <w:jc w:val="left"/>
            </w:pPr>
            <w:r>
              <w:rPr>
                <w:sz w:val="16"/>
              </w:rPr>
              <w:t xml:space="preserve">Vertex AI, Dialogflow, Cloud Audit Logs analysis</w:t>
            </w:r>
          </w:p>
        </w:tc>
      </w:tr>
      <w:tr>
        <w:tc>
          <w:tcPr>
            <w:tcW w:type="dxa" w:w="1872"/>
            <w:shd w:fill="FFFFFF" w:val="clear"/>
            <w:vAlign w:val="center"/>
          </w:tcPr>
          <w:p>
            <w:pPr>
              <w:pStyle w:val="Compact"/>
              <w:jc w:val="left"/>
            </w:pPr>
            <w:r>
              <w:rPr>
                <w:bCs/>
                <w:b/>
                <w:sz w:val="16"/>
              </w:rPr>
              <w:t xml:space="preserve">Q4 2025</w:t>
            </w:r>
          </w:p>
        </w:tc>
        <w:tc>
          <w:tcPr>
            <w:tcW w:type="dxa" w:w="1872"/>
            <w:shd w:fill="FFFFFF" w:val="clear"/>
            <w:vAlign w:val="center"/>
          </w:tcPr>
          <w:p>
            <w:pPr>
              <w:pStyle w:val="Compact"/>
              <w:jc w:val="left"/>
            </w:pPr>
            <w:r>
              <w:rPr>
                <w:sz w:val="16"/>
              </w:rPr>
              <w:t xml:space="preserve">Jira</w:t>
            </w:r>
          </w:p>
        </w:tc>
        <w:tc>
          <w:tcPr>
            <w:tcW w:type="dxa" w:w="1872"/>
            <w:shd w:fill="FFFFFF" w:val="clear"/>
            <w:vAlign w:val="center"/>
          </w:tcPr>
          <w:p>
            <w:pPr>
              <w:pStyle w:val="Compact"/>
              <w:jc w:val="left"/>
            </w:pPr>
            <w:r>
              <w:rPr>
                <w:sz w:val="16"/>
              </w:rPr>
              <w:t xml:space="preserve">Project Mgmt</w:t>
            </w:r>
          </w:p>
        </w:tc>
        <w:tc>
          <w:tcPr>
            <w:tcW w:type="dxa" w:w="1872"/>
            <w:shd w:fill="FFFFFF" w:val="clear"/>
            <w:vAlign w:val="center"/>
          </w:tcPr>
          <w:p>
            <w:pPr>
              <w:pStyle w:val="Compact"/>
              <w:jc w:val="left"/>
            </w:pPr>
            <w:r>
              <w:rPr>
                <w:sz w:val="16"/>
              </w:rPr>
              <w:t xml:space="preserve">P1</w:t>
            </w:r>
          </w:p>
        </w:tc>
        <w:tc>
          <w:tcPr>
            <w:tcW w:type="dxa" w:w="1872"/>
            <w:shd w:fill="FFFFFF" w:val="clear"/>
            <w:vAlign w:val="center"/>
          </w:tcPr>
          <w:p>
            <w:pPr>
              <w:pStyle w:val="Compact"/>
              <w:jc w:val="left"/>
            </w:pPr>
            <w:r>
              <w:rPr>
                <w:sz w:val="16"/>
              </w:rPr>
              <w:t xml:space="preserve">Auto-create tickets from violations, bidirectional sync</w:t>
            </w:r>
          </w:p>
        </w:tc>
      </w:tr>
      <w:tr>
        <w:tc>
          <w:tcPr>
            <w:tcW w:type="dxa" w:w="1872"/>
            <w:shd w:fill="F8F9FA" w:val="clear"/>
            <w:vAlign w:val="center"/>
          </w:tcPr>
          <w:p>
            <w:pPr>
              <w:pStyle w:val="Compact"/>
              <w:jc w:val="left"/>
            </w:pPr>
            <w:r>
              <w:rPr>
                <w:bCs/>
                <w:b/>
                <w:sz w:val="16"/>
              </w:rPr>
              <w:t xml:space="preserve">Q1 2026</w:t>
            </w:r>
          </w:p>
        </w:tc>
        <w:tc>
          <w:tcPr>
            <w:tcW w:type="dxa" w:w="1872"/>
            <w:shd w:fill="F8F9FA" w:val="clear"/>
            <w:vAlign w:val="center"/>
          </w:tcPr>
          <w:p>
            <w:pPr>
              <w:pStyle w:val="Compact"/>
              <w:jc w:val="left"/>
            </w:pPr>
            <w:r>
              <w:rPr>
                <w:sz w:val="16"/>
              </w:rPr>
              <w:t xml:space="preserve">ServiceNow</w:t>
            </w:r>
          </w:p>
        </w:tc>
        <w:tc>
          <w:tcPr>
            <w:tcW w:type="dxa" w:w="1872"/>
            <w:shd w:fill="F8F9FA" w:val="clear"/>
            <w:vAlign w:val="center"/>
          </w:tcPr>
          <w:p>
            <w:pPr>
              <w:pStyle w:val="Compact"/>
              <w:jc w:val="left"/>
            </w:pPr>
            <w:r>
              <w:rPr>
                <w:sz w:val="16"/>
              </w:rPr>
              <w:t xml:space="preserve">ITSM</w:t>
            </w:r>
          </w:p>
        </w:tc>
        <w:tc>
          <w:tcPr>
            <w:tcW w:type="dxa" w:w="1872"/>
            <w:shd w:fill="F8F9FA" w:val="clear"/>
            <w:vAlign w:val="center"/>
          </w:tcPr>
          <w:p>
            <w:pPr>
              <w:pStyle w:val="Compact"/>
              <w:jc w:val="left"/>
            </w:pPr>
            <w:r>
              <w:rPr>
                <w:sz w:val="16"/>
              </w:rPr>
              <w:t xml:space="preserve">P2</w:t>
            </w:r>
          </w:p>
        </w:tc>
        <w:tc>
          <w:tcPr>
            <w:tcW w:type="dxa" w:w="1872"/>
            <w:shd w:fill="F8F9FA" w:val="clear"/>
            <w:vAlign w:val="center"/>
          </w:tcPr>
          <w:p>
            <w:pPr>
              <w:pStyle w:val="Compact"/>
              <w:jc w:val="left"/>
            </w:pPr>
            <w:r>
              <w:rPr>
                <w:sz w:val="16"/>
              </w:rPr>
              <w:t xml:space="preserve">Bidirectional IRM sync, native ServiceNow app</w:t>
            </w:r>
          </w:p>
        </w:tc>
      </w:tr>
      <w:tr>
        <w:tc>
          <w:tcPr>
            <w:tcW w:type="dxa" w:w="1872"/>
            <w:shd w:fill="FFFFFF" w:val="clear"/>
            <w:vAlign w:val="center"/>
          </w:tcPr>
          <w:p>
            <w:pPr>
              <w:pStyle w:val="Compact"/>
              <w:jc w:val="left"/>
            </w:pPr>
            <w:r>
              <w:rPr>
                <w:bCs/>
                <w:b/>
                <w:sz w:val="16"/>
              </w:rPr>
              <w:t xml:space="preserve">Q1 2026</w:t>
            </w:r>
          </w:p>
        </w:tc>
        <w:tc>
          <w:tcPr>
            <w:tcW w:type="dxa" w:w="1872"/>
            <w:shd w:fill="FFFFFF" w:val="clear"/>
            <w:vAlign w:val="center"/>
          </w:tcPr>
          <w:p>
            <w:pPr>
              <w:pStyle w:val="Compact"/>
              <w:jc w:val="left"/>
            </w:pPr>
            <w:r>
              <w:rPr>
                <w:sz w:val="16"/>
              </w:rPr>
              <w:t xml:space="preserve">Okta</w:t>
            </w:r>
          </w:p>
        </w:tc>
        <w:tc>
          <w:tcPr>
            <w:tcW w:type="dxa" w:w="1872"/>
            <w:shd w:fill="FFFFFF" w:val="clear"/>
            <w:vAlign w:val="center"/>
          </w:tcPr>
          <w:p>
            <w:pPr>
              <w:pStyle w:val="Compact"/>
              <w:jc w:val="left"/>
            </w:pPr>
            <w:r>
              <w:rPr>
                <w:sz w:val="16"/>
              </w:rPr>
              <w:t xml:space="preserve">Identity</w:t>
            </w:r>
          </w:p>
        </w:tc>
        <w:tc>
          <w:tcPr>
            <w:tcW w:type="dxa" w:w="1872"/>
            <w:shd w:fill="FFFFFF" w:val="clear"/>
            <w:vAlign w:val="center"/>
          </w:tcPr>
          <w:p>
            <w:pPr>
              <w:pStyle w:val="Compact"/>
              <w:jc w:val="left"/>
            </w:pPr>
            <w:r>
              <w:rPr>
                <w:sz w:val="16"/>
              </w:rPr>
              <w:t xml:space="preserve">P2</w:t>
            </w:r>
          </w:p>
        </w:tc>
        <w:tc>
          <w:tcPr>
            <w:tcW w:type="dxa" w:w="1872"/>
            <w:shd w:fill="FFFFFF" w:val="clear"/>
            <w:vAlign w:val="center"/>
          </w:tcPr>
          <w:p>
            <w:pPr>
              <w:pStyle w:val="Compact"/>
              <w:jc w:val="left"/>
            </w:pPr>
            <w:r>
              <w:rPr>
                <w:sz w:val="16"/>
              </w:rPr>
              <w:t xml:space="preserve">SAML SSO, SCIM provisioning, group-based policy assignment</w:t>
            </w:r>
          </w:p>
        </w:tc>
      </w:tr>
      <w:tr>
        <w:tc>
          <w:tcPr>
            <w:tcW w:type="dxa" w:w="1872"/>
            <w:shd w:fill="F8F9FA" w:val="clear"/>
            <w:vAlign w:val="center"/>
          </w:tcPr>
          <w:p>
            <w:pPr>
              <w:pStyle w:val="Compact"/>
              <w:jc w:val="left"/>
            </w:pPr>
            <w:r>
              <w:rPr>
                <w:bCs/>
                <w:b/>
                <w:sz w:val="16"/>
              </w:rPr>
              <w:t xml:space="preserve">Q2 2026</w:t>
            </w:r>
          </w:p>
        </w:tc>
        <w:tc>
          <w:tcPr>
            <w:tcW w:type="dxa" w:w="1872"/>
            <w:shd w:fill="F8F9FA" w:val="clear"/>
            <w:vAlign w:val="center"/>
          </w:tcPr>
          <w:p>
            <w:pPr>
              <w:pStyle w:val="Compact"/>
              <w:jc w:val="left"/>
            </w:pPr>
            <w:r>
              <w:rPr>
                <w:sz w:val="16"/>
              </w:rPr>
              <w:t xml:space="preserve">Datadog</w:t>
            </w:r>
          </w:p>
        </w:tc>
        <w:tc>
          <w:tcPr>
            <w:tcW w:type="dxa" w:w="1872"/>
            <w:shd w:fill="F8F9FA" w:val="clear"/>
            <w:vAlign w:val="center"/>
          </w:tcPr>
          <w:p>
            <w:pPr>
              <w:pStyle w:val="Compact"/>
              <w:jc w:val="left"/>
            </w:pPr>
            <w:r>
              <w:rPr>
                <w:sz w:val="16"/>
              </w:rPr>
              <w:t xml:space="preserve">Observability</w:t>
            </w:r>
          </w:p>
        </w:tc>
        <w:tc>
          <w:tcPr>
            <w:tcW w:type="dxa" w:w="1872"/>
            <w:shd w:fill="F8F9FA" w:val="clear"/>
            <w:vAlign w:val="center"/>
          </w:tcPr>
          <w:p>
            <w:pPr>
              <w:pStyle w:val="Compact"/>
              <w:jc w:val="left"/>
            </w:pPr>
            <w:r>
              <w:rPr>
                <w:sz w:val="16"/>
              </w:rPr>
              <w:t xml:space="preserve">P2</w:t>
            </w:r>
          </w:p>
        </w:tc>
        <w:tc>
          <w:tcPr>
            <w:tcW w:type="dxa" w:w="1872"/>
            <w:shd w:fill="F8F9FA" w:val="clear"/>
            <w:vAlign w:val="center"/>
          </w:tcPr>
          <w:p>
            <w:pPr>
              <w:pStyle w:val="Compact"/>
              <w:jc w:val="left"/>
            </w:pPr>
            <w:r>
              <w:rPr>
                <w:sz w:val="16"/>
              </w:rPr>
              <w:t xml:space="preserve">Metrics export, anomaly correlation, dashboard embedding</w:t>
            </w:r>
          </w:p>
        </w:tc>
      </w:tr>
      <w:tr>
        <w:tc>
          <w:tcPr>
            <w:tcW w:type="dxa" w:w="1872"/>
            <w:shd w:fill="FFFFFF" w:val="clear"/>
            <w:vAlign w:val="center"/>
          </w:tcPr>
          <w:p>
            <w:pPr>
              <w:pStyle w:val="Compact"/>
              <w:jc w:val="left"/>
            </w:pPr>
            <w:r>
              <w:rPr>
                <w:bCs/>
                <w:b/>
                <w:sz w:val="16"/>
              </w:rPr>
              <w:t xml:space="preserve">Q2 2026</w:t>
            </w:r>
          </w:p>
        </w:tc>
        <w:tc>
          <w:tcPr>
            <w:tcW w:type="dxa" w:w="1872"/>
            <w:shd w:fill="FFFFFF" w:val="clear"/>
            <w:vAlign w:val="center"/>
          </w:tcPr>
          <w:p>
            <w:pPr>
              <w:pStyle w:val="Compact"/>
              <w:jc w:val="left"/>
            </w:pPr>
            <w:r>
              <w:rPr>
                <w:sz w:val="16"/>
              </w:rPr>
              <w:t xml:space="preserve">PagerDuty</w:t>
            </w:r>
          </w:p>
        </w:tc>
        <w:tc>
          <w:tcPr>
            <w:tcW w:type="dxa" w:w="1872"/>
            <w:shd w:fill="FFFFFF" w:val="clear"/>
            <w:vAlign w:val="center"/>
          </w:tcPr>
          <w:p>
            <w:pPr>
              <w:pStyle w:val="Compact"/>
              <w:jc w:val="left"/>
            </w:pPr>
            <w:r>
              <w:rPr>
                <w:sz w:val="16"/>
              </w:rPr>
              <w:t xml:space="preserve">Incident Mgmt</w:t>
            </w:r>
          </w:p>
        </w:tc>
        <w:tc>
          <w:tcPr>
            <w:tcW w:type="dxa" w:w="1872"/>
            <w:shd w:fill="FFFFFF" w:val="clear"/>
            <w:vAlign w:val="center"/>
          </w:tcPr>
          <w:p>
            <w:pPr>
              <w:pStyle w:val="Compact"/>
              <w:jc w:val="left"/>
            </w:pPr>
            <w:r>
              <w:rPr>
                <w:sz w:val="16"/>
              </w:rPr>
              <w:t xml:space="preserve">P2</w:t>
            </w:r>
          </w:p>
        </w:tc>
        <w:tc>
          <w:tcPr>
            <w:tcW w:type="dxa" w:w="1872"/>
            <w:shd w:fill="FFFFFF" w:val="clear"/>
            <w:vAlign w:val="center"/>
          </w:tcPr>
          <w:p>
            <w:pPr>
              <w:pStyle w:val="Compact"/>
              <w:jc w:val="left"/>
            </w:pPr>
            <w:r>
              <w:rPr>
                <w:sz w:val="16"/>
              </w:rPr>
              <w:t xml:space="preserve">Critical violation paging, on-call routing, incident timeline</w:t>
            </w:r>
          </w:p>
        </w:tc>
      </w:tr>
      <w:tr>
        <w:tc>
          <w:tcPr>
            <w:tcW w:type="dxa" w:w="1872"/>
            <w:shd w:fill="F8F9FA" w:val="clear"/>
            <w:vAlign w:val="center"/>
          </w:tcPr>
          <w:p>
            <w:pPr>
              <w:pStyle w:val="Compact"/>
              <w:jc w:val="left"/>
            </w:pPr>
            <w:r>
              <w:rPr>
                <w:bCs/>
                <w:b/>
                <w:sz w:val="16"/>
              </w:rPr>
              <w:t xml:space="preserve">Q2 2026</w:t>
            </w:r>
          </w:p>
        </w:tc>
        <w:tc>
          <w:tcPr>
            <w:tcW w:type="dxa" w:w="1872"/>
            <w:shd w:fill="F8F9FA" w:val="clear"/>
            <w:vAlign w:val="center"/>
          </w:tcPr>
          <w:p>
            <w:pPr>
              <w:pStyle w:val="Compact"/>
              <w:jc w:val="left"/>
            </w:pPr>
            <w:r>
              <w:rPr>
                <w:sz w:val="16"/>
              </w:rPr>
              <w:t xml:space="preserve">Salesforce</w:t>
            </w:r>
          </w:p>
        </w:tc>
        <w:tc>
          <w:tcPr>
            <w:tcW w:type="dxa" w:w="1872"/>
            <w:shd w:fill="F8F9FA" w:val="clear"/>
            <w:vAlign w:val="center"/>
          </w:tcPr>
          <w:p>
            <w:pPr>
              <w:pStyle w:val="Compact"/>
              <w:jc w:val="left"/>
            </w:pPr>
            <w:r>
              <w:rPr>
                <w:sz w:val="16"/>
              </w:rPr>
              <w:t xml:space="preserve">CRM</w:t>
            </w:r>
          </w:p>
        </w:tc>
        <w:tc>
          <w:tcPr>
            <w:tcW w:type="dxa" w:w="1872"/>
            <w:shd w:fill="F8F9FA" w:val="clear"/>
            <w:vAlign w:val="center"/>
          </w:tcPr>
          <w:p>
            <w:pPr>
              <w:pStyle w:val="Compact"/>
              <w:jc w:val="left"/>
            </w:pPr>
            <w:r>
              <w:rPr>
                <w:sz w:val="16"/>
              </w:rPr>
              <w:t xml:space="preserve">P3</w:t>
            </w:r>
          </w:p>
        </w:tc>
        <w:tc>
          <w:tcPr>
            <w:tcW w:type="dxa" w:w="1872"/>
            <w:shd w:fill="F8F9FA" w:val="clear"/>
            <w:vAlign w:val="center"/>
          </w:tcPr>
          <w:p>
            <w:pPr>
              <w:pStyle w:val="Compact"/>
              <w:jc w:val="left"/>
            </w:pPr>
            <w:r>
              <w:rPr>
                <w:sz w:val="16"/>
              </w:rPr>
              <w:t xml:space="preserve">Customer-facing AI governance, lead scoring transparency</w:t>
            </w:r>
          </w:p>
        </w:tc>
      </w:tr>
      <w:tr>
        <w:tc>
          <w:tcPr>
            <w:tcW w:type="dxa" w:w="1872"/>
            <w:shd w:fill="FFFFFF" w:val="clear"/>
            <w:vAlign w:val="center"/>
          </w:tcPr>
          <w:p>
            <w:pPr>
              <w:pStyle w:val="Compact"/>
              <w:jc w:val="left"/>
            </w:pPr>
            <w:r>
              <w:rPr>
                <w:bCs/>
                <w:b/>
                <w:sz w:val="16"/>
              </w:rPr>
              <w:t xml:space="preserve">Q3 2026</w:t>
            </w:r>
          </w:p>
        </w:tc>
        <w:tc>
          <w:tcPr>
            <w:tcW w:type="dxa" w:w="1872"/>
            <w:shd w:fill="FFFFFF" w:val="clear"/>
            <w:vAlign w:val="center"/>
          </w:tcPr>
          <w:p>
            <w:pPr>
              <w:pStyle w:val="Compact"/>
              <w:jc w:val="left"/>
            </w:pPr>
            <w:r>
              <w:rPr>
                <w:sz w:val="16"/>
              </w:rPr>
              <w:t xml:space="preserve">Databricks</w:t>
            </w:r>
          </w:p>
        </w:tc>
        <w:tc>
          <w:tcPr>
            <w:tcW w:type="dxa" w:w="1872"/>
            <w:shd w:fill="FFFFFF" w:val="clear"/>
            <w:vAlign w:val="center"/>
          </w:tcPr>
          <w:p>
            <w:pPr>
              <w:pStyle w:val="Compact"/>
              <w:jc w:val="left"/>
            </w:pPr>
            <w:r>
              <w:rPr>
                <w:sz w:val="16"/>
              </w:rPr>
              <w:t xml:space="preserve">ML Platform</w:t>
            </w:r>
          </w:p>
        </w:tc>
        <w:tc>
          <w:tcPr>
            <w:tcW w:type="dxa" w:w="1872"/>
            <w:shd w:fill="FFFFFF" w:val="clear"/>
            <w:vAlign w:val="center"/>
          </w:tcPr>
          <w:p>
            <w:pPr>
              <w:pStyle w:val="Compact"/>
              <w:jc w:val="left"/>
            </w:pPr>
            <w:r>
              <w:rPr>
                <w:sz w:val="16"/>
              </w:rPr>
              <w:t xml:space="preserve">P3</w:t>
            </w:r>
          </w:p>
        </w:tc>
        <w:tc>
          <w:tcPr>
            <w:tcW w:type="dxa" w:w="1872"/>
            <w:shd w:fill="FFFFFF" w:val="clear"/>
            <w:vAlign w:val="center"/>
          </w:tcPr>
          <w:p>
            <w:pPr>
              <w:pStyle w:val="Compact"/>
              <w:jc w:val="left"/>
            </w:pPr>
            <w:r>
              <w:rPr>
                <w:sz w:val="16"/>
              </w:rPr>
              <w:t xml:space="preserve">Model registry sync, experiment tracking, feature store governance</w:t>
            </w:r>
          </w:p>
        </w:tc>
      </w:tr>
    </w:tbl>
    <w:p>
      <w:pPr>
        <w:pStyle w:val="BodyText"/>
      </w:pPr>
      <w:r>
        <w:rPr>
          <w:bCs/>
          <w:b/>
        </w:rPr>
        <w:t xml:space="preserve">Integration architecture pattern:</w:t>
      </w:r>
    </w:p>
    <w:p>
      <w:pPr>
        <w:pStyle w:val="SourceCode"/>
      </w:pPr>
      <w:r>
        <w:rPr>
          <w:rStyle w:val="VerbatimChar"/>
        </w:rPr>
        <w:t xml:space="preserve">┌─────────────────────────────────────────────────────────────┐</w:t>
      </w:r>
      <w:r>
        <w:br/>
      </w:r>
      <w:r>
        <w:rPr>
          <w:rStyle w:val="VerbatimChar"/>
        </w:rPr>
        <w:t xml:space="preserve">│                    SOV3 Integration Layer                    │</w:t>
      </w:r>
      <w:r>
        <w:br/>
      </w:r>
      <w:r>
        <w:rPr>
          <w:rStyle w:val="VerbatimChar"/>
        </w:rPr>
        <w:t xml:space="preserve">│  ┌──────────┐ ┌──────────┐ ┌──────────┐ ┌──────────┐      │</w:t>
      </w:r>
      <w:r>
        <w:br/>
      </w:r>
      <w:r>
        <w:rPr>
          <w:rStyle w:val="VerbatimChar"/>
        </w:rPr>
        <w:t xml:space="preserve">│  │ Connectors │ │ Webhooks  │ │ MCP Svrs  │ │  SDKs    │      │</w:t>
      </w:r>
      <w:r>
        <w:br/>
      </w:r>
      <w:r>
        <w:rPr>
          <w:rStyle w:val="VerbatimChar"/>
        </w:rPr>
        <w:t xml:space="preserve">│  │ (pull)    │ │ (push)   │ │ (bidir)  │ │ (embed)  │      │</w:t>
      </w:r>
      <w:r>
        <w:br/>
      </w:r>
      <w:r>
        <w:rPr>
          <w:rStyle w:val="VerbatimChar"/>
        </w:rPr>
        <w:t xml:space="preserve">│  └────┬─────┘ └────┬─────┘ └────┬─────┘ └────┬─────┘      │</w:t>
      </w:r>
      <w:r>
        <w:br/>
      </w:r>
      <w:r>
        <w:rPr>
          <w:rStyle w:val="VerbatimChar"/>
        </w:rPr>
        <w:t xml:space="preserve">└───────┼────────────┼────────────┼────────────┼──────────────┘</w:t>
      </w:r>
      <w:r>
        <w:br/>
      </w:r>
      <w:r>
        <w:rPr>
          <w:rStyle w:val="VerbatimChar"/>
        </w:rPr>
        <w:t xml:space="preserve">        │            │            │            │</w:t>
      </w:r>
      <w:r>
        <w:br/>
      </w:r>
      <w:r>
        <w:rPr>
          <w:rStyle w:val="VerbatimChar"/>
        </w:rPr>
        <w:t xml:space="preserve">   ┌────┴────┐  ┌───┴────┐  ┌───┴────┐  ┌───┴────┐</w:t>
      </w:r>
      <w:r>
        <w:br/>
      </w:r>
      <w:r>
        <w:rPr>
          <w:rStyle w:val="VerbatimChar"/>
        </w:rPr>
        <w:t xml:space="preserve">   │External │  │External│  │External│  │ Customer│</w:t>
      </w:r>
      <w:r>
        <w:br/>
      </w:r>
      <w:r>
        <w:rPr>
          <w:rStyle w:val="VerbatimChar"/>
        </w:rPr>
        <w:t xml:space="preserve">   │ APIs    │  │ Events │  │ Tools  │  │  Code   │</w:t>
      </w:r>
      <w:r>
        <w:br/>
      </w:r>
      <w:r>
        <w:rPr>
          <w:rStyle w:val="VerbatimChar"/>
        </w:rPr>
        <w:t xml:space="preserve">   │(Slack,  │  │(GitHub  │  │(MCP     │  │(Python, │</w:t>
      </w:r>
      <w:r>
        <w:br/>
      </w:r>
      <w:r>
        <w:rPr>
          <w:rStyle w:val="VerbatimChar"/>
        </w:rPr>
        <w:t xml:space="preserve">   │ AWS,    │  │ webhooks│  │ servers)│  │ TypeScript│</w:t>
      </w:r>
      <w:r>
        <w:br/>
      </w:r>
      <w:r>
        <w:rPr>
          <w:rStyle w:val="VerbatimChar"/>
        </w:rPr>
        <w:t xml:space="preserve">   │ Jira)   │  │)       │  │         │  │  )      │</w:t>
      </w:r>
      <w:r>
        <w:br/>
      </w:r>
      <w:r>
        <w:rPr>
          <w:rStyle w:val="VerbatimChar"/>
        </w:rPr>
        <w:t xml:space="preserve">   └─────────┘  └────────┘  └────────┘  └─────────┘</w:t>
      </w:r>
    </w:p>
    <w:p>
      <w:pPr>
        <w:pStyle w:val="FirstParagraph"/>
      </w:pPr>
      <w:r>
        <w:rPr>
          <w:bCs/>
          <w:b/>
        </w:rPr>
        <w:t xml:space="preserve">Connector SDK design (Python example):</w:t>
      </w:r>
    </w:p>
    <w:p>
      <w:pPr>
        <w:pStyle w:val="SourceCode"/>
      </w:pPr>
      <w:r>
        <w:rPr>
          <w:rStyle w:val="ImportTok"/>
        </w:rPr>
        <w:t xml:space="preserve">from</w:t>
      </w:r>
      <w:r>
        <w:rPr>
          <w:rStyle w:val="NormalTok"/>
        </w:rPr>
        <w:t xml:space="preserve"> sov3 </w:t>
      </w:r>
      <w:r>
        <w:rPr>
          <w:rStyle w:val="ImportTok"/>
        </w:rPr>
        <w:t xml:space="preserve">import</w:t>
      </w:r>
      <w:r>
        <w:rPr>
          <w:rStyle w:val="NormalTok"/>
        </w:rPr>
        <w:t xml:space="preserve"> Client</w:t>
      </w:r>
      <w:r>
        <w:br/>
      </w:r>
      <w:r>
        <w:br/>
      </w:r>
      <w:r>
        <w:rPr>
          <w:rStyle w:val="NormalTok"/>
        </w:rPr>
        <w:t xml:space="preserve">client </w:t>
      </w:r>
      <w:r>
        <w:rPr>
          <w:rStyle w:val="OperatorTok"/>
        </w:rPr>
        <w:t xml:space="preserve">=</w:t>
      </w:r>
      <w:r>
        <w:rPr>
          <w:rStyle w:val="NormalTok"/>
        </w:rPr>
        <w:t xml:space="preserve"> Client(api_key</w:t>
      </w:r>
      <w:r>
        <w:rPr>
          <w:rStyle w:val="OperatorTok"/>
        </w:rPr>
        <w:t xml:space="preserve">=</w:t>
      </w:r>
      <w:r>
        <w:rPr>
          <w:rStyle w:val="StringTok"/>
        </w:rPr>
        <w:t xml:space="preserve">"sov3_live_..."</w:t>
      </w:r>
      <w:r>
        <w:rPr>
          <w:rStyle w:val="NormalTok"/>
        </w:rPr>
        <w:t xml:space="preserve">)</w:t>
      </w:r>
      <w:r>
        <w:br/>
      </w:r>
      <w:r>
        <w:br/>
      </w:r>
      <w:r>
        <w:rPr>
          <w:rStyle w:val="CommentTok"/>
        </w:rPr>
        <w:t xml:space="preserve"># Register an agent</w:t>
      </w:r>
      <w:r>
        <w:br/>
      </w:r>
      <w:r>
        <w:rPr>
          <w:rStyle w:val="NormalTok"/>
        </w:rPr>
        <w:t xml:space="preserve">agent </w:t>
      </w:r>
      <w:r>
        <w:rPr>
          <w:rStyle w:val="OperatorTok"/>
        </w:rPr>
        <w:t xml:space="preserve">=</w:t>
      </w:r>
      <w:r>
        <w:rPr>
          <w:rStyle w:val="NormalTok"/>
        </w:rPr>
        <w:t xml:space="preserve"> client.agents.register(</w:t>
      </w:r>
      <w:r>
        <w:br/>
      </w:r>
      <w:r>
        <w:rPr>
          <w:rStyle w:val="NormalTok"/>
        </w:rPr>
        <w:t xml:space="preserve">    name</w:t>
      </w:r>
      <w:r>
        <w:rPr>
          <w:rStyle w:val="OperatorTok"/>
        </w:rPr>
        <w:t xml:space="preserve">=</w:t>
      </w:r>
      <w:r>
        <w:rPr>
          <w:rStyle w:val="StringTok"/>
        </w:rPr>
        <w:t xml:space="preserve">"Customer Support Bot"</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"customer-facing"</w:t>
      </w:r>
      <w:r>
        <w:rPr>
          <w:rStyle w:val="NormalTok"/>
        </w:rPr>
        <w:t xml:space="preserve">,</w:t>
      </w:r>
      <w:r>
        <w:br/>
      </w:r>
      <w:r>
        <w:rPr>
          <w:rStyle w:val="NormalTok"/>
        </w:rPr>
        <w:t xml:space="preserve">    framework</w:t>
      </w:r>
      <w:r>
        <w:rPr>
          <w:rStyle w:val="OperatorTok"/>
        </w:rPr>
        <w:t xml:space="preserve">=</w:t>
      </w:r>
      <w:r>
        <w:rPr>
          <w:rStyle w:val="StringTok"/>
        </w:rPr>
        <w:t xml:space="preserve">"langchain"</w:t>
      </w:r>
      <w:r>
        <w:rPr>
          <w:rStyle w:val="NormalTok"/>
        </w:rPr>
        <w:t xml:space="preserve">,</w:t>
      </w:r>
      <w:r>
        <w:br/>
      </w:r>
      <w:r>
        <w:rPr>
          <w:rStyle w:val="NormalTok"/>
        </w:rPr>
        <w:t xml:space="preserve">    endpoint_url</w:t>
      </w:r>
      <w:r>
        <w:rPr>
          <w:rStyle w:val="OperatorTok"/>
        </w:rPr>
        <w:t xml:space="preserve">=</w:t>
      </w:r>
      <w:r>
        <w:rPr>
          <w:rStyle w:val="StringTok"/>
        </w:rPr>
        <w:t xml:space="preserve">"https://api.example.com/bot"</w:t>
      </w:r>
      <w:r>
        <w:rPr>
          <w:rStyle w:val="NormalTok"/>
        </w:rPr>
        <w:t xml:space="preserve">,</w:t>
      </w:r>
      <w:r>
        <w:br/>
      </w:r>
      <w:r>
        <w:rPr>
          <w:rStyle w:val="NormalTok"/>
        </w:rPr>
        <w:t xml:space="preserve">    owner_email</w:t>
      </w:r>
      <w:r>
        <w:rPr>
          <w:rStyle w:val="OperatorTok"/>
        </w:rPr>
        <w:t xml:space="preserve">=</w:t>
      </w:r>
      <w:r>
        <w:rPr>
          <w:rStyle w:val="StringTok"/>
        </w:rPr>
        <w:t xml:space="preserve">"team@example.com"</w:t>
      </w:r>
      <w:r>
        <w:br/>
      </w:r>
      <w:r>
        <w:rPr>
          <w:rStyle w:val="NormalTok"/>
        </w:rPr>
        <w:t xml:space="preserve">)</w:t>
      </w:r>
      <w:r>
        <w:br/>
      </w:r>
      <w:r>
        <w:br/>
      </w:r>
      <w:r>
        <w:rPr>
          <w:rStyle w:val="CommentTok"/>
        </w:rPr>
        <w:t xml:space="preserve"># Attach a policy</w:t>
      </w:r>
      <w:r>
        <w:br/>
      </w:r>
      <w:r>
        <w:rPr>
          <w:rStyle w:val="NormalTok"/>
        </w:rPr>
        <w:t xml:space="preserve">client.policies.attach(</w:t>
      </w:r>
      <w:r>
        <w:br/>
      </w:r>
      <w:r>
        <w:rPr>
          <w:rStyle w:val="NormalTok"/>
        </w:rPr>
        <w:t xml:space="preserve">    agent_id</w:t>
      </w:r>
      <w:r>
        <w:rPr>
          <w:rStyle w:val="OperatorTok"/>
        </w:rPr>
        <w:t xml:space="preserve">=</w:t>
      </w:r>
      <w:r>
        <w:rPr>
          <w:rStyle w:val="NormalTok"/>
        </w:rPr>
        <w:t xml:space="preserve">agent.</w:t>
      </w:r>
      <w:r>
        <w:rPr>
          <w:rStyle w:val="BuiltInTok"/>
        </w:rPr>
        <w:t xml:space="preserve">id</w:t>
      </w:r>
      <w:r>
        <w:rPr>
          <w:rStyle w:val="NormalTok"/>
        </w:rPr>
        <w:t xml:space="preserve">,</w:t>
      </w:r>
      <w:r>
        <w:br/>
      </w:r>
      <w:r>
        <w:rPr>
          <w:rStyle w:val="NormalTok"/>
        </w:rPr>
        <w:t xml:space="preserve">    policy_id</w:t>
      </w:r>
      <w:r>
        <w:rPr>
          <w:rStyle w:val="OperatorTok"/>
        </w:rPr>
        <w:t xml:space="preserve">=</w:t>
      </w:r>
      <w:r>
        <w:rPr>
          <w:rStyle w:val="StringTok"/>
        </w:rPr>
        <w:t xml:space="preserve">"pol_eu_ai_act_high_risk"</w:t>
      </w:r>
      <w:r>
        <w:br/>
      </w:r>
      <w:r>
        <w:rPr>
          <w:rStyle w:val="NormalTok"/>
        </w:rPr>
        <w:t xml:space="preserve">)</w:t>
      </w:r>
      <w:r>
        <w:br/>
      </w:r>
      <w:r>
        <w:br/>
      </w:r>
      <w:r>
        <w:rPr>
          <w:rStyle w:val="CommentTok"/>
        </w:rPr>
        <w:t xml:space="preserve"># Check trust score</w:t>
      </w:r>
      <w:r>
        <w:br/>
      </w:r>
      <w:r>
        <w:rPr>
          <w:rStyle w:val="NormalTok"/>
        </w:rPr>
        <w:t xml:space="preserve">score </w:t>
      </w:r>
      <w:r>
        <w:rPr>
          <w:rStyle w:val="OperatorTok"/>
        </w:rPr>
        <w:t xml:space="preserve">=</w:t>
      </w:r>
      <w:r>
        <w:rPr>
          <w:rStyle w:val="NormalTok"/>
        </w:rPr>
        <w:t xml:space="preserve"> client.agents.get_trust_score(agent.</w:t>
      </w:r>
      <w:r>
        <w:rPr>
          <w:rStyle w:val="BuiltInTok"/>
        </w:rPr>
        <w:t xml:space="preserve">id</w:t>
      </w:r>
      <w:r>
        <w:rPr>
          <w:rStyle w:val="NormalTok"/>
        </w:rPr>
        <w:t xml:space="preserve">)</w:t>
      </w:r>
      <w:r>
        <w:br/>
      </w:r>
      <w:r>
        <w:rPr>
          <w:rStyle w:val="BuiltInTok"/>
        </w:rPr>
        <w:t xml:space="preserve">print</w:t>
      </w:r>
      <w:r>
        <w:rPr>
          <w:rStyle w:val="NormalTok"/>
        </w:rPr>
        <w:t xml:space="preserve">(</w:t>
      </w:r>
      <w:r>
        <w:rPr>
          <w:rStyle w:val="SpecialStringTok"/>
        </w:rPr>
        <w:t xml:space="preserve">f"Overall trust: </w:t>
      </w:r>
      <w:r>
        <w:rPr>
          <w:rStyle w:val="SpecialCharTok"/>
        </w:rPr>
        <w:t xml:space="preserve">{</w:t>
      </w:r>
      <w:r>
        <w:rPr>
          <w:rStyle w:val="NormalTok"/>
        </w:rPr>
        <w:t xml:space="preserve">score</w:t>
      </w:r>
      <w:r>
        <w:rPr>
          <w:rStyle w:val="SpecialCharTok"/>
        </w:rPr>
        <w:t xml:space="preserve">.</w:t>
      </w:r>
      <w:r>
        <w:rPr>
          <w:rStyle w:val="NormalTok"/>
        </w:rPr>
        <w:t xml:space="preserve">overall</w:t>
      </w:r>
      <w:r>
        <w:rPr>
          <w:rStyle w:val="SpecialCharTok"/>
        </w:rPr>
        <w:t xml:space="preserve">}</w:t>
      </w:r>
      <w:r>
        <w:rPr>
          <w:rStyle w:val="SpecialStringTok"/>
        </w:rPr>
        <w:t xml:space="preserve">"</w:t>
      </w:r>
      <w:r>
        <w:rPr>
          <w:rStyle w:val="NormalTok"/>
        </w:rPr>
        <w:t xml:space="preserve">)  </w:t>
      </w:r>
      <w:r>
        <w:rPr>
          <w:rStyle w:val="CommentTok"/>
        </w:rPr>
        <w:t xml:space="preserve"># 0.0 - 1.0</w:t>
      </w:r>
      <w:r>
        <w:br/>
      </w:r>
      <w:r>
        <w:rPr>
          <w:rStyle w:val="BuiltInTok"/>
        </w:rPr>
        <w:t xml:space="preserve">print</w:t>
      </w:r>
      <w:r>
        <w:rPr>
          <w:rStyle w:val="NormalTok"/>
        </w:rPr>
        <w:t xml:space="preserve">(</w:t>
      </w:r>
      <w:r>
        <w:rPr>
          <w:rStyle w:val="SpecialStringTok"/>
        </w:rPr>
        <w:t xml:space="preserve">f"Bias: </w:t>
      </w:r>
      <w:r>
        <w:rPr>
          <w:rStyle w:val="SpecialCharTok"/>
        </w:rPr>
        <w:t xml:space="preserve">{</w:t>
      </w:r>
      <w:r>
        <w:rPr>
          <w:rStyle w:val="NormalTok"/>
        </w:rPr>
        <w:t xml:space="preserve">score</w:t>
      </w:r>
      <w:r>
        <w:rPr>
          <w:rStyle w:val="SpecialCharTok"/>
        </w:rPr>
        <w:t xml:space="preserve">.</w:t>
      </w:r>
      <w:r>
        <w:rPr>
          <w:rStyle w:val="NormalTok"/>
        </w:rPr>
        <w:t xml:space="preserve">bias</w:t>
      </w:r>
      <w:r>
        <w:rPr>
          <w:rStyle w:val="SpecialCharTok"/>
        </w:rPr>
        <w:t xml:space="preserve">}</w:t>
      </w:r>
      <w:r>
        <w:rPr>
          <w:rStyle w:val="SpecialStringTok"/>
        </w:rPr>
        <w:t xml:space="preserve">, Compliance: </w:t>
      </w:r>
      <w:r>
        <w:rPr>
          <w:rStyle w:val="SpecialCharTok"/>
        </w:rPr>
        <w:t xml:space="preserve">{</w:t>
      </w:r>
      <w:r>
        <w:rPr>
          <w:rStyle w:val="NormalTok"/>
        </w:rPr>
        <w:t xml:space="preserve">score</w:t>
      </w:r>
      <w:r>
        <w:rPr>
          <w:rStyle w:val="SpecialCharTok"/>
        </w:rPr>
        <w:t xml:space="preserve">.</w:t>
      </w:r>
      <w:r>
        <w:rPr>
          <w:rStyle w:val="NormalTok"/>
        </w:rPr>
        <w:t xml:space="preserve">compliance</w:t>
      </w:r>
      <w:r>
        <w:rPr>
          <w:rStyle w:val="SpecialCharTok"/>
        </w:rPr>
        <w:t xml:space="preserve">}</w:t>
      </w:r>
      <w:r>
        <w:rPr>
          <w:rStyle w:val="SpecialStringTok"/>
        </w:rPr>
        <w:t xml:space="preserve">"</w:t>
      </w:r>
      <w:r>
        <w:rPr>
          <w:rStyle w:val="NormalTok"/>
        </w:rPr>
        <w:t xml:space="preserve">)</w:t>
      </w:r>
      <w:r>
        <w:br/>
      </w:r>
      <w:r>
        <w:br/>
      </w:r>
      <w:r>
        <w:rPr>
          <w:rStyle w:val="CommentTok"/>
        </w:rPr>
        <w:t xml:space="preserve"># Subscribe to violations via webhook</w:t>
      </w:r>
      <w:r>
        <w:br/>
      </w:r>
      <w:r>
        <w:rPr>
          <w:rStyle w:val="NormalTok"/>
        </w:rPr>
        <w:t xml:space="preserve">client.webhooks.create(</w:t>
      </w:r>
      <w:r>
        <w:br/>
      </w:r>
      <w:r>
        <w:rPr>
          <w:rStyle w:val="NormalTok"/>
        </w:rPr>
        <w:t xml:space="preserve">    url</w:t>
      </w:r>
      <w:r>
        <w:rPr>
          <w:rStyle w:val="OperatorTok"/>
        </w:rPr>
        <w:t xml:space="preserve">=</w:t>
      </w:r>
      <w:r>
        <w:rPr>
          <w:rStyle w:val="StringTok"/>
        </w:rPr>
        <w:t xml:space="preserve">"https://example.com/webhooks/sov3"</w:t>
      </w:r>
      <w:r>
        <w:rPr>
          <w:rStyle w:val="NormalTok"/>
        </w:rPr>
        <w:t xml:space="preserve">,</w:t>
      </w:r>
      <w:r>
        <w:br/>
      </w:r>
      <w:r>
        <w:rPr>
          <w:rStyle w:val="NormalTok"/>
        </w:rPr>
        <w:t xml:space="preserve">    events</w:t>
      </w:r>
      <w:r>
        <w:rPr>
          <w:rStyle w:val="OperatorTok"/>
        </w:rPr>
        <w:t xml:space="preserve">=</w:t>
      </w:r>
      <w:r>
        <w:rPr>
          <w:rStyle w:val="NormalTok"/>
        </w:rPr>
        <w:t xml:space="preserve">[</w:t>
      </w:r>
      <w:r>
        <w:rPr>
          <w:rStyle w:val="StringTok"/>
        </w:rPr>
        <w:t xml:space="preserve">"violation.detected"</w:t>
      </w:r>
      <w:r>
        <w:rPr>
          <w:rStyle w:val="NormalTok"/>
        </w:rPr>
        <w:t xml:space="preserve">, </w:t>
      </w:r>
      <w:r>
        <w:rPr>
          <w:rStyle w:val="StringTok"/>
        </w:rPr>
        <w:t xml:space="preserve">"trust.score_drift"</w:t>
      </w:r>
      <w:r>
        <w:rPr>
          <w:rStyle w:val="NormalTok"/>
        </w:rPr>
        <w:t xml:space="preserve">],</w:t>
      </w:r>
      <w:r>
        <w:br/>
      </w:r>
      <w:r>
        <w:rPr>
          <w:rStyle w:val="NormalTok"/>
        </w:rPr>
        <w:t xml:space="preserve">    secret</w:t>
      </w:r>
      <w:r>
        <w:rPr>
          <w:rStyle w:val="OperatorTok"/>
        </w:rPr>
        <w:t xml:space="preserve">=</w:t>
      </w:r>
      <w:r>
        <w:rPr>
          <w:rStyle w:val="StringTok"/>
        </w:rPr>
        <w:t xml:space="preserve">"whsec_..."</w:t>
      </w:r>
      <w:r>
        <w:br/>
      </w:r>
      <w:r>
        <w:rPr>
          <w:rStyle w:val="NormalTok"/>
        </w:rPr>
        <w:t xml:space="preserve">)</w:t>
      </w:r>
    </w:p>
    <w:p>
      <w:r>
        <w:rPr>
          <w:sz w:val="20"/>
        </w:rPr>
        <w:pict>
          <v:rect style="width:0;height:1.5pt" o:hralign="center" o:hrstd="t" o:hr="t"/>
        </w:pict>
      </w:r>
    </w:p>
    <w:p>
      <w:pPr>
        <w:pStyle w:val="FirstParagraph"/>
      </w:pPr>
      <w:r>
        <w:rPr>
          <w:iCs/>
          <w:i/>
        </w:rPr>
        <w:t xml:space="preserve">Chapters 5-8 compiled from competitive intelligence across 15+ vendor platforms, 50+ user reviews, and 40+ technical documents. All architecture decisions are buildable, prioritized, and sequenced for July 4 launch.</w:t>
      </w:r>
    </w:p>
    <w:p>
      <w:r>
        <w:rPr>
          <w:sz w:val="20"/>
        </w:rPr>
        <w:pict>
          <v:rect style="width:0;height:1.5pt" o:hralign="center" o:hrstd="t" o:hr="t"/>
        </w:pict>
      </w:r>
    </w:p>
    <w:bookmarkEnd w:id="134"/>
    <w:bookmarkEnd w:id="135"/>
    <w:bookmarkEnd w:id="136"/>
    <w:sectPr>
      <w:headerReference w:type="default" r:id="rId9"/>
      <w:footerReference w:type="default" r:id="rId10"/>
      <w:pgSz w:h="15840" w:w="122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6"/>
      </w:rP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8C8D"/>
        <w:sz w:val="16"/>
      </w:rPr>
      <w:t>SOV3 Technical Superiority Blueprint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C3E50"/>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SOV3 Technical Superiority Blueprint: Complete Feature, Architecture &amp; Ecosystem Analysis</dc:title>
  <dc:creator>SOV3 Technical Intelligence Unit</dc:creator>
  <dc:language>en-US</dc:language>
  <cp:keywords/>
  <dcterms:created xsi:type="dcterms:W3CDTF">2026-06-08T05:05:06Z</dcterms:created>
  <dcterms:modified xsi:type="dcterms:W3CDTF">2026-06-08T05:05:06Z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7, 2026</vt:lpwstr>
  </property>
  <property fmtid="{D5CDD505-2E9C-101B-9397-08002B2CF9AE}" pid="3" name="subtitle">
    <vt:lpwstr>Reverse-Engineering 15 Competitors to Build the Unbeatable Platform</vt:lpwstr>
  </property>
</Properties>
</file>