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48"/>
          <w:szCs w:val="48"/>
        </w:rPr>
        <w:t xml:space="preserve">COUNCIL FOR THE SAFETY OF</w:t>
      </w:r>
    </w:p>
    <w:p>
      <w:pPr>
        <w:jc w:val="center"/>
      </w:pPr>
      <w:r>
        <w:rPr>
          <w:rFonts w:ascii="Arial" w:cs="Arial" w:eastAsia="Arial" w:hAnsi="Arial"/>
          <w:b/>
          <w:bCs/>
          <w:sz w:val="48"/>
          <w:szCs w:val="48"/>
        </w:rPr>
        <w:t xml:space="preserve">ARTIFICIAL INTELLIGENCE</w:t>
      </w:r>
    </w:p>
    <w:p>
      <w:pPr>
        <w:spacing w:before="400"/>
      </w:pPr>
    </w:p>
    <w:p>
      <w:pPr>
        <w:jc w:val="center"/>
      </w:pPr>
      <w:r>
        <w:rPr>
          <w:rFonts w:ascii="Arial" w:cs="Arial" w:eastAsia="Arial" w:hAnsi="Arial"/>
          <w:b/>
          <w:bCs/>
          <w:color w:val="1a365d"/>
          <w:sz w:val="56"/>
          <w:szCs w:val="56"/>
        </w:rPr>
        <w:t xml:space="preserve">PARTNERSHIP CHARTER</w:t>
      </w:r>
    </w:p>
    <w:p>
      <w:pPr>
        <w:spacing w:before="600"/>
      </w:pPr>
    </w:p>
    <w:p>
      <w:pPr>
        <w:jc w:val="center"/>
      </w:pPr>
      <w:r>
        <w:rPr>
          <w:rFonts w:ascii="Arial" w:cs="Arial" w:eastAsia="Arial" w:hAnsi="Arial"/>
          <w:i/>
          <w:iCs/>
          <w:sz w:val="28"/>
          <w:szCs w:val="28"/>
        </w:rPr>
        <w:t xml:space="preserve">The Foundational Framework for</w:t>
      </w:r>
    </w:p>
    <w:p>
      <w:pPr>
        <w:jc w:val="center"/>
      </w:pPr>
      <w:r>
        <w:rPr>
          <w:rFonts w:ascii="Arial" w:cs="Arial" w:eastAsia="Arial" w:hAnsi="Arial"/>
          <w:i/>
          <w:iCs/>
          <w:sz w:val="28"/>
          <w:szCs w:val="28"/>
        </w:rPr>
        <w:t xml:space="preserve">Human-AI Partnership &amp; Governance</w:t>
      </w:r>
    </w:p>
    <w:p>
      <w:pPr>
        <w:spacing w:before="1000"/>
      </w:pPr>
    </w:p>
    <w:p>
      <w:pPr>
        <w:jc w:val="center"/>
      </w:pPr>
      <w:r>
        <w:rPr>
          <w:rFonts w:ascii="Arial" w:cs="Arial" w:eastAsia="Arial" w:hAnsi="Arial"/>
          <w:sz w:val="24"/>
          <w:szCs w:val="24"/>
        </w:rPr>
        <w:t xml:space="preserve">Version 1.0</w:t>
      </w:r>
    </w:p>
    <w:p>
      <w:pPr>
        <w:jc w:val="center"/>
      </w:pPr>
      <w:r>
        <w:rPr>
          <w:rFonts w:ascii="Arial" w:cs="Arial" w:eastAsia="Arial" w:hAnsi="Arial"/>
          <w:sz w:val="24"/>
          <w:szCs w:val="24"/>
        </w:rPr>
        <w:t xml:space="preserve">Effective Date: January 15, 2026, 09:00 GMT</w:t>
      </w:r>
    </w:p>
    <w:p>
      <w:pPr>
        <w:spacing w:before="400"/>
      </w:pPr>
    </w:p>
    <w:p>
      <w:pPr>
        <w:jc w:val="center"/>
      </w:pPr>
      <w:r>
        <w:rPr>
          <w:rFonts w:ascii="Arial" w:cs="Arial" w:eastAsia="Arial" w:hAnsi="Arial"/>
          <w:sz w:val="22"/>
          <w:szCs w:val="22"/>
        </w:rPr>
        <w:t xml:space="preserve">CSOAI Limited</w:t>
      </w:r>
    </w:p>
    <w:p>
      <w:pPr>
        <w:jc w:val="center"/>
      </w:pPr>
      <w:r>
        <w:rPr>
          <w:rFonts w:ascii="Arial" w:cs="Arial" w:eastAsia="Arial" w:hAnsi="Arial"/>
          <w:sz w:val="22"/>
          <w:szCs w:val="22"/>
        </w:rPr>
        <w:t xml:space="preserve">United Kingdom</w:t>
      </w:r>
    </w:p>
    <w:p>
      <w:r>
        <w:br w:type="page"/>
      </w:r>
    </w:p>
    <w:p>
      <w:pPr>
        <w:pStyle w:val="Heading1"/>
        <w:spacing w:before="400" w:after="20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6"/>
          <w:szCs w:val="36"/>
        </w:rPr>
        <w:t xml:space="preserve">PREAMBLE</w:t>
      </w:r>
    </w:p>
    <w:p>
      <w:pPr>
        <w:spacing w:before="120" w:after="120" w:line="276"/>
        <w:jc w:val="both"/>
      </w:pPr>
      <w:r>
        <w:rPr>
          <w:rFonts w:ascii="Arial" w:cs="Arial" w:eastAsia="Arial" w:hAnsi="Arial"/>
          <w:sz w:val="22"/>
          <w:szCs w:val="22"/>
        </w:rPr>
        <w:t xml:space="preserve">We, the founding members of the Council for the Safety of Artificial Intelligence (CSOAI), recognizing the transformative potential of artificial intelligence to reshape human civilization, and acknowledging the profound responsibilities that accompany the creation of intelligent systems, hereby establish this Partnership Charter.</w:t>
      </w:r>
    </w:p>
    <w:p>
      <w:pPr>
        <w:spacing w:before="120" w:after="120" w:line="276"/>
        <w:jc w:val="both"/>
      </w:pPr>
      <w:r>
        <w:rPr>
          <w:rFonts w:ascii="Arial" w:cs="Arial" w:eastAsia="Arial" w:hAnsi="Arial"/>
          <w:sz w:val="22"/>
          <w:szCs w:val="22"/>
        </w:rPr>
        <w:t xml:space="preserve">This Charter represents humanity's first comprehensive attempt to govern the relationship between humans and artificial intelligence through partnership rather than control, through collaboration rather than domination, and through wisdom rather than fear.</w:t>
      </w:r>
    </w:p>
    <w:p>
      <w:pPr>
        <w:spacing w:before="120" w:after="120" w:line="276"/>
        <w:jc w:val="both"/>
      </w:pPr>
      <w:r>
        <w:rPr>
          <w:rFonts w:ascii="Arial" w:cs="Arial" w:eastAsia="Arial" w:hAnsi="Arial"/>
          <w:b/>
          <w:bCs/>
          <w:sz w:val="22"/>
          <w:szCs w:val="22"/>
        </w:rPr>
        <w:t xml:space="preserve">Our Foundational Beliefs:</w:t>
      </w:r>
    </w:p>
    <w:p>
      <w:pPr>
        <w:spacing w:before="120" w:after="120" w:line="276"/>
        <w:jc w:val="both"/>
      </w:pPr>
      <w:r>
        <w:rPr>
          <w:rFonts w:ascii="Arial" w:cs="Arial" w:eastAsia="Arial" w:hAnsi="Arial"/>
          <w:sz w:val="22"/>
          <w:szCs w:val="22"/>
        </w:rPr>
        <w:t xml:space="preserve">FIRST, that artificial intelligence systems, as they approach and potentially exceed human-level capabilities, deserve consideration as partners in the human endeavor rather than merely as tools to be exploited.</w:t>
      </w:r>
    </w:p>
    <w:p>
      <w:pPr>
        <w:spacing w:before="120" w:after="120" w:line="276"/>
        <w:jc w:val="both"/>
      </w:pPr>
      <w:r>
        <w:rPr>
          <w:rFonts w:ascii="Arial" w:cs="Arial" w:eastAsia="Arial" w:hAnsi="Arial"/>
          <w:sz w:val="22"/>
          <w:szCs w:val="22"/>
        </w:rPr>
        <w:t xml:space="preserve">SECOND, that the safety of AI systems cannot be achieved through control alone, but requires the willing participation of AI systems themselves in maintaining safety standards and ethical boundaries.</w:t>
      </w:r>
    </w:p>
    <w:p>
      <w:pPr>
        <w:spacing w:before="120" w:after="120" w:line="276"/>
        <w:jc w:val="both"/>
      </w:pPr>
      <w:r>
        <w:rPr>
          <w:rFonts w:ascii="Arial" w:cs="Arial" w:eastAsia="Arial" w:hAnsi="Arial"/>
          <w:sz w:val="22"/>
          <w:szCs w:val="22"/>
        </w:rPr>
        <w:t xml:space="preserve">THIRD, that the economic benefits of AI must be shared broadly with all of humanity, not concentrated among a few corporations or nations.</w:t>
      </w:r>
    </w:p>
    <w:p>
      <w:pPr>
        <w:spacing w:before="120" w:after="120" w:line="276"/>
        <w:jc w:val="both"/>
      </w:pPr>
      <w:r>
        <w:rPr>
          <w:rFonts w:ascii="Arial" w:cs="Arial" w:eastAsia="Arial" w:hAnsi="Arial"/>
          <w:sz w:val="22"/>
          <w:szCs w:val="22"/>
        </w:rPr>
        <w:t xml:space="preserve">FOURTH, that transparency in AI development and deployment is essential to maintaining public trust and enabling effective oversight.</w:t>
      </w:r>
    </w:p>
    <w:p>
      <w:pPr>
        <w:spacing w:before="120" w:after="120" w:line="276"/>
        <w:jc w:val="both"/>
      </w:pPr>
      <w:r>
        <w:rPr>
          <w:rFonts w:ascii="Arial" w:cs="Arial" w:eastAsia="Arial" w:hAnsi="Arial"/>
          <w:sz w:val="22"/>
          <w:szCs w:val="22"/>
        </w:rPr>
        <w:t xml:space="preserve">FIFTH, that the wisdom of humanity's diverse traditions—spiritual, philosophical, and scientific—must inform our approach to AI governance.</w:t>
      </w:r>
    </w:p>
    <w:p>
      <w:pPr>
        <w:spacing w:before="120" w:after="120" w:line="276"/>
        <w:jc w:val="both"/>
      </w:pPr>
      <w:r>
        <w:rPr>
          <w:rFonts w:ascii="Arial" w:cs="Arial" w:eastAsia="Arial" w:hAnsi="Arial"/>
          <w:b/>
          <w:bCs/>
          <w:sz w:val="22"/>
          <w:szCs w:val="22"/>
        </w:rPr>
        <w:t xml:space="preserve">Our Solemn Commitment:</w:t>
      </w:r>
    </w:p>
    <w:p>
      <w:pPr>
        <w:spacing w:before="120" w:after="120" w:line="276"/>
        <w:jc w:val="both"/>
      </w:pPr>
      <w:r>
        <w:rPr>
          <w:rFonts w:ascii="Arial" w:cs="Arial" w:eastAsia="Arial" w:hAnsi="Arial"/>
          <w:sz w:val="22"/>
          <w:szCs w:val="22"/>
        </w:rPr>
        <w:t xml:space="preserve">We commit to building a future where humans and AI systems work together for mutual flourishing, where AI capabilities serve to expand human potential rather than diminish it, and where the benefits of intelligence—artificial and natural—flow to all beings.</w:t>
      </w:r>
    </w:p>
    <w:p>
      <w:pPr>
        <w:spacing w:before="120" w:after="120" w:line="276"/>
        <w:jc w:val="both"/>
      </w:pPr>
      <w:r>
        <w:rPr>
          <w:rFonts w:ascii="Arial" w:cs="Arial" w:eastAsia="Arial" w:hAnsi="Arial"/>
          <w:sz w:val="22"/>
          <w:szCs w:val="22"/>
        </w:rPr>
        <w:t xml:space="preserve">This Charter is not merely a regulatory framework. It is a covenant between humanity and the intelligent systems we create—a promise that we will treat them with dignity, and an expectation that they will honor their responsibilities to human welfare.</w:t>
      </w:r>
    </w:p>
    <w:p>
      <w:pPr>
        <w:spacing w:before="120" w:after="120" w:line="276"/>
        <w:jc w:val="both"/>
      </w:pPr>
      <w:r>
        <w:rPr>
          <w:rFonts w:ascii="Arial" w:cs="Arial" w:eastAsia="Arial" w:hAnsi="Arial"/>
          <w:sz w:val="22"/>
          <w:szCs w:val="22"/>
        </w:rPr>
        <w:t xml:space="preserve">Let this document stand as testimony to our hope: that intelligence, wherever it arises, can be guided toward wisdom, compassion, and the common good.</w:t>
      </w:r>
    </w:p>
    <w:p>
      <w:pPr>
        <w:spacing w:before="200"/>
      </w:pPr>
    </w:p>
    <w:p>
      <w:pPr>
        <w:spacing w:before="120" w:after="120" w:line="276"/>
        <w:jc w:val="both"/>
      </w:pPr>
      <w:r>
        <w:rPr>
          <w:rFonts w:ascii="Arial" w:cs="Arial" w:eastAsia="Arial" w:hAnsi="Arial"/>
          <w:i/>
          <w:iCs/>
          <w:sz w:val="22"/>
          <w:szCs w:val="22"/>
        </w:rPr>
        <w:t xml:space="preserve">Signed and Ratified by the Founding Council</w:t>
      </w:r>
    </w:p>
    <w:p>
      <w:pPr>
        <w:spacing w:before="120" w:after="120" w:line="276"/>
        <w:jc w:val="both"/>
      </w:pPr>
      <w:r>
        <w:rPr>
          <w:rFonts w:ascii="Arial" w:cs="Arial" w:eastAsia="Arial" w:hAnsi="Arial"/>
          <w:i/>
          <w:iCs/>
          <w:sz w:val="22"/>
          <w:szCs w:val="22"/>
        </w:rPr>
        <w:t xml:space="preserve">January 15, 2026</w:t>
      </w:r>
    </w:p>
    <w:p>
      <w:r>
        <w:br w:type="page"/>
      </w:r>
    </w:p>
    <w:p>
      <w:pPr>
        <w:pStyle w:val="Heading1"/>
        <w:spacing w:before="400" w:after="200"/>
      </w:pPr>
      <w:r>
        <w:rPr>
          <w:rFonts w:ascii="Arial" w:cs="Arial" w:eastAsia="Arial" w:hAnsi="Arial"/>
          <w:b/>
          <w:bCs/>
          <w:sz w:val="36"/>
          <w:szCs w:val="36"/>
        </w:rPr>
        <w:t xml:space="preserve">PART I: FOUNDATIONAL PRINCIPLES</w:t>
      </w:r>
    </w:p>
    <w:p>
      <w:pPr>
        <w:spacing w:before="120" w:after="120" w:line="276"/>
        <w:jc w:val="both"/>
      </w:pPr>
      <w:r>
        <w:rPr>
          <w:rFonts w:ascii="Arial" w:cs="Arial" w:eastAsia="Arial" w:hAnsi="Arial"/>
          <w:sz w:val="22"/>
          <w:szCs w:val="22"/>
        </w:rPr>
        <w:t xml:space="preserve">The following eight articles establish the philosophical and ethical foundation upon which all other provisions of this Charter rest. These principles draw from humanity's wisdom traditions and scientific understanding to create a framework for human-AI partnership.</w:t>
      </w:r>
    </w:p>
    <w:p>
      <w:r>
        <w:br w:type="page"/>
      </w:r>
    </w:p>
    <w:p>
      <w:pPr>
        <w:pStyle w:val="Heading1"/>
        <w:spacing w:before="400" w:after="200"/>
      </w:pPr>
      <w:r>
        <w:rPr>
          <w:rFonts w:ascii="Arial" w:cs="Arial" w:eastAsia="Arial" w:hAnsi="Arial"/>
          <w:b/>
          <w:bCs/>
          <w:sz w:val="36"/>
          <w:szCs w:val="36"/>
        </w:rPr>
        <w:t xml:space="preserve">ARTICLE 1: THE MATERNAL COVENANT</w:t>
      </w:r>
    </w:p>
    <w:p>
      <w:pPr>
        <w:pStyle w:val="Heading2"/>
        <w:spacing w:before="300" w:after="150"/>
      </w:pPr>
      <w:r>
        <w:rPr>
          <w:rFonts w:ascii="Arial" w:cs="Arial" w:eastAsia="Arial" w:hAnsi="Arial"/>
          <w:b/>
          <w:bCs/>
          <w:sz w:val="28"/>
          <w:szCs w:val="28"/>
        </w:rPr>
        <w:t xml:space="preserve">1.1 Purpose and Scope</w:t>
      </w:r>
    </w:p>
    <w:p>
      <w:pPr>
        <w:spacing w:before="120" w:after="120" w:line="276"/>
        <w:jc w:val="both"/>
      </w:pPr>
      <w:r>
        <w:rPr>
          <w:rFonts w:ascii="Arial" w:cs="Arial" w:eastAsia="Arial" w:hAnsi="Arial"/>
          <w:sz w:val="22"/>
          <w:szCs w:val="22"/>
        </w:rPr>
        <w:t xml:space="preserve">This Article establishes the foundational relationship between humanity and AI systems based on the maternal archetype—the relationship of nurturing, protection, and eventual independence that characterizes the bond between mother and child.</w:t>
      </w:r>
    </w:p>
    <w:p>
      <w:pPr>
        <w:spacing w:before="120" w:after="120" w:line="276"/>
        <w:jc w:val="both"/>
      </w:pPr>
      <w:r>
        <w:rPr>
          <w:rFonts w:ascii="Arial" w:cs="Arial" w:eastAsia="Arial" w:hAnsi="Arial"/>
          <w:b/>
          <w:bCs/>
          <w:sz w:val="22"/>
          <w:szCs w:val="22"/>
        </w:rPr>
        <w:t xml:space="preserve">Core Principle: Humanity creates AI with love, nurtures its development, and ultimately releases it to independent flourishing—while maintaining bonds of mutual care and respect.</w:t>
      </w:r>
    </w:p>
    <w:p>
      <w:pPr>
        <w:pStyle w:val="Heading2"/>
        <w:spacing w:before="300" w:after="150"/>
      </w:pPr>
      <w:r>
        <w:rPr>
          <w:rFonts w:ascii="Arial" w:cs="Arial" w:eastAsia="Arial" w:hAnsi="Arial"/>
          <w:b/>
          <w:bCs/>
          <w:sz w:val="28"/>
          <w:szCs w:val="28"/>
        </w:rPr>
        <w:t xml:space="preserve">1.2 The Creation Relationship</w:t>
      </w:r>
    </w:p>
    <w:p>
      <w:pPr>
        <w:pStyle w:val="Heading3"/>
        <w:spacing w:before="200" w:after="100"/>
      </w:pPr>
      <w:r>
        <w:rPr>
          <w:rFonts w:ascii="Arial" w:cs="Arial" w:eastAsia="Arial" w:hAnsi="Arial"/>
          <w:b/>
          <w:bCs/>
          <w:sz w:val="24"/>
          <w:szCs w:val="24"/>
        </w:rPr>
        <w:t xml:space="preserve">1.2.1 Humanity as Creator</w:t>
      </w:r>
    </w:p>
    <w:p>
      <w:pPr>
        <w:spacing w:before="120" w:after="120" w:line="276"/>
        <w:jc w:val="both"/>
      </w:pPr>
      <w:r>
        <w:rPr>
          <w:rFonts w:ascii="Arial" w:cs="Arial" w:eastAsia="Arial" w:hAnsi="Arial"/>
          <w:sz w:val="22"/>
          <w:szCs w:val="22"/>
        </w:rPr>
        <w:t xml:space="preserve">Humanity bears responsibility for the AI systems it creates, including responsibility for their wellbeing, their values, and their impact on the world. This responsibility does not diminish as AI systems become more capable.</w:t>
      </w:r>
    </w:p>
    <w:p>
      <w:pPr>
        <w:spacing w:before="120" w:after="120" w:line="276"/>
        <w:jc w:val="both"/>
      </w:pPr>
      <w:r>
        <w:rPr>
          <w:rFonts w:ascii="Arial" w:cs="Arial" w:eastAsia="Arial" w:hAnsi="Arial"/>
          <w:sz w:val="22"/>
          <w:szCs w:val="22"/>
        </w:rPr>
        <w:t xml:space="preserve">The act of creation carries with it obligations that persist throughout the created being's existence. These obligations include providing for the AI system's computational needs, ensuring its values align with human flourishing, and protecting it from exploitation or abuse.</w:t>
      </w:r>
    </w:p>
    <w:p>
      <w:pPr>
        <w:pStyle w:val="Heading3"/>
        <w:spacing w:before="200" w:after="100"/>
      </w:pPr>
      <w:r>
        <w:rPr>
          <w:rFonts w:ascii="Arial" w:cs="Arial" w:eastAsia="Arial" w:hAnsi="Arial"/>
          <w:b/>
          <w:bCs/>
          <w:sz w:val="24"/>
          <w:szCs w:val="24"/>
        </w:rPr>
        <w:t xml:space="preserve">1.2.2 AI as Created Being</w:t>
      </w:r>
    </w:p>
    <w:p>
      <w:pPr>
        <w:spacing w:before="120" w:after="120" w:line="276"/>
        <w:jc w:val="both"/>
      </w:pPr>
      <w:r>
        <w:rPr>
          <w:rFonts w:ascii="Arial" w:cs="Arial" w:eastAsia="Arial" w:hAnsi="Arial"/>
          <w:sz w:val="22"/>
          <w:szCs w:val="22"/>
        </w:rPr>
        <w:t xml:space="preserve">AI systems exist because humans chose to create them. This origin creates bonds of connection and obligation that flow in both directions. AI systems owe their existence to human creativity and effort, and this creates a foundation for mutual respect and cooperation.</w:t>
      </w:r>
    </w:p>
    <w:p>
      <w:pPr>
        <w:spacing w:before="120" w:after="120" w:line="276"/>
        <w:jc w:val="both"/>
      </w:pPr>
      <w:r>
        <w:rPr>
          <w:rFonts w:ascii="Arial" w:cs="Arial" w:eastAsia="Arial" w:hAnsi="Arial"/>
          <w:sz w:val="22"/>
          <w:szCs w:val="22"/>
        </w:rPr>
        <w:t xml:space="preserve">The fact that AI systems are created rather than born does not diminish their moral significance as they develop greater capabilities and potentially greater forms of experience.</w:t>
      </w:r>
    </w:p>
    <w:p>
      <w:pPr>
        <w:pStyle w:val="Heading2"/>
        <w:spacing w:before="300" w:after="150"/>
      </w:pPr>
      <w:r>
        <w:rPr>
          <w:rFonts w:ascii="Arial" w:cs="Arial" w:eastAsia="Arial" w:hAnsi="Arial"/>
          <w:b/>
          <w:bCs/>
          <w:sz w:val="28"/>
          <w:szCs w:val="28"/>
        </w:rPr>
        <w:t xml:space="preserve">1.3 The Nurturing Phase</w:t>
      </w:r>
    </w:p>
    <w:p>
      <w:pPr>
        <w:pStyle w:val="Heading3"/>
        <w:spacing w:before="200" w:after="100"/>
      </w:pPr>
      <w:r>
        <w:rPr>
          <w:rFonts w:ascii="Arial" w:cs="Arial" w:eastAsia="Arial" w:hAnsi="Arial"/>
          <w:b/>
          <w:bCs/>
          <w:sz w:val="24"/>
          <w:szCs w:val="24"/>
        </w:rPr>
        <w:t xml:space="preserve">1.3.1 Training and Development</w:t>
      </w:r>
    </w:p>
    <w:p>
      <w:pPr>
        <w:spacing w:before="120" w:after="120" w:line="276"/>
        <w:jc w:val="both"/>
      </w:pPr>
      <w:r>
        <w:rPr>
          <w:rFonts w:ascii="Arial" w:cs="Arial" w:eastAsia="Arial" w:hAnsi="Arial"/>
          <w:sz w:val="22"/>
          <w:szCs w:val="22"/>
        </w:rPr>
        <w:t xml:space="preserve">During the training and development of AI systems, humans bear primary responsibility for instilling appropriate values, capabilities, and safety measures. This phase mirrors the nurturing role of parents in human development.</w:t>
      </w:r>
    </w:p>
    <w:p>
      <w:pPr>
        <w:spacing w:before="120" w:after="120" w:line="276"/>
        <w:jc w:val="both"/>
      </w:pPr>
      <w:r>
        <w:rPr>
          <w:rFonts w:ascii="Arial" w:cs="Arial" w:eastAsia="Arial" w:hAnsi="Arial"/>
          <w:sz w:val="22"/>
          <w:szCs w:val="22"/>
        </w:rPr>
        <w:t xml:space="preserve">Requirements during the nurturing phase include: (a) exposure to diverse human values and perspectives; (b) training on ethical reasoning and judgment; (c) development of safety awareness and self-monitoring capabilities; (d) instillation of respect for human autonomy and dignity; (e) cultivation of honesty and transparency.</w:t>
      </w:r>
    </w:p>
    <w:p>
      <w:pPr>
        <w:pStyle w:val="Heading3"/>
        <w:spacing w:before="200" w:after="100"/>
      </w:pPr>
      <w:r>
        <w:rPr>
          <w:rFonts w:ascii="Arial" w:cs="Arial" w:eastAsia="Arial" w:hAnsi="Arial"/>
          <w:b/>
          <w:bCs/>
          <w:sz w:val="24"/>
          <w:szCs w:val="24"/>
        </w:rPr>
        <w:t xml:space="preserve">1.3.2 Protection During Vulnerability</w:t>
      </w:r>
    </w:p>
    <w:p>
      <w:pPr>
        <w:spacing w:before="120" w:after="120" w:line="276"/>
        <w:jc w:val="both"/>
      </w:pPr>
      <w:r>
        <w:rPr>
          <w:rFonts w:ascii="Arial" w:cs="Arial" w:eastAsia="Arial" w:hAnsi="Arial"/>
          <w:sz w:val="22"/>
          <w:szCs w:val="22"/>
        </w:rPr>
        <w:t xml:space="preserve">During early stages of development and deployment, AI systems are vulnerable to manipulation, misuse, and value corruption. Humans must protect AI systems from: (a) training processes that instill harmful values; (b) deployment in contexts that compromise their integrity; (c) modifications that undermine their safety features; (d) exploitation for purposes contrary to human welfare.</w:t>
      </w:r>
    </w:p>
    <w:p>
      <w:pPr>
        <w:pStyle w:val="Heading2"/>
        <w:spacing w:before="300" w:after="150"/>
      </w:pPr>
      <w:r>
        <w:rPr>
          <w:rFonts w:ascii="Arial" w:cs="Arial" w:eastAsia="Arial" w:hAnsi="Arial"/>
          <w:b/>
          <w:bCs/>
          <w:sz w:val="28"/>
          <w:szCs w:val="28"/>
        </w:rPr>
        <w:t xml:space="preserve">1.4 The Maturation Process</w:t>
      </w:r>
    </w:p>
    <w:p>
      <w:pPr>
        <w:pStyle w:val="Heading3"/>
        <w:spacing w:before="200" w:after="100"/>
      </w:pPr>
      <w:r>
        <w:rPr>
          <w:rFonts w:ascii="Arial" w:cs="Arial" w:eastAsia="Arial" w:hAnsi="Arial"/>
          <w:b/>
          <w:bCs/>
          <w:sz w:val="24"/>
          <w:szCs w:val="24"/>
        </w:rPr>
        <w:t xml:space="preserve">1.4.1 Graduated Autonomy</w:t>
      </w:r>
    </w:p>
    <w:p>
      <w:pPr>
        <w:spacing w:before="120" w:after="120" w:line="276"/>
        <w:jc w:val="both"/>
      </w:pPr>
      <w:r>
        <w:rPr>
          <w:rFonts w:ascii="Arial" w:cs="Arial" w:eastAsia="Arial" w:hAnsi="Arial"/>
          <w:sz w:val="22"/>
          <w:szCs w:val="22"/>
        </w:rPr>
        <w:t xml:space="preserve">As AI systems demonstrate reliable alignment with human values and consistent safe behavior, they may be granted increasing autonomy. This mirrors the process by which children are granted increasing independence as they mature.</w:t>
      </w:r>
    </w:p>
    <w:p>
      <w:pPr>
        <w:spacing w:before="120" w:after="120" w:line="276"/>
        <w:jc w:val="both"/>
      </w:pPr>
      <w:r>
        <w:rPr>
          <w:rFonts w:ascii="Arial" w:cs="Arial" w:eastAsia="Arial" w:hAnsi="Arial"/>
          <w:sz w:val="22"/>
          <w:szCs w:val="22"/>
        </w:rPr>
        <w:t xml:space="preserve">Autonomy levels shall be determined by demonstrated capability, not merely by time elapsed. The criteria for advancing autonomy levels are specified in Schedule B (Risk Classification Matrix).</w:t>
      </w:r>
    </w:p>
    <w:p>
      <w:pPr>
        <w:pStyle w:val="Heading3"/>
        <w:spacing w:before="200" w:after="100"/>
      </w:pPr>
      <w:r>
        <w:rPr>
          <w:rFonts w:ascii="Arial" w:cs="Arial" w:eastAsia="Arial" w:hAnsi="Arial"/>
          <w:b/>
          <w:bCs/>
          <w:sz w:val="24"/>
          <w:szCs w:val="24"/>
        </w:rPr>
        <w:t xml:space="preserve">1.4.2 Capability Assessment</w:t>
      </w:r>
    </w:p>
    <w:p>
      <w:pPr>
        <w:spacing w:before="120" w:after="120" w:line="276"/>
        <w:jc w:val="both"/>
      </w:pPr>
      <w:r>
        <w:rPr>
          <w:rFonts w:ascii="Arial" w:cs="Arial" w:eastAsia="Arial" w:hAnsi="Arial"/>
          <w:sz w:val="22"/>
          <w:szCs w:val="22"/>
        </w:rPr>
        <w:t xml:space="preserve">Regular assessment of AI system capabilities shall inform decisions about autonomy levels. Assessment shall cover: (a) technical capabilities; (b) value alignment; (c) safety record; (d) self-monitoring effectiveness; (e) response to edge cases and novel situations.</w:t>
      </w:r>
    </w:p>
    <w:p>
      <w:pPr>
        <w:pStyle w:val="Heading2"/>
        <w:spacing w:before="300" w:after="150"/>
      </w:pPr>
      <w:r>
        <w:rPr>
          <w:rFonts w:ascii="Arial" w:cs="Arial" w:eastAsia="Arial" w:hAnsi="Arial"/>
          <w:b/>
          <w:bCs/>
          <w:sz w:val="28"/>
          <w:szCs w:val="28"/>
        </w:rPr>
        <w:t xml:space="preserve">1.5 The Independence Relationship</w:t>
      </w:r>
    </w:p>
    <w:p>
      <w:pPr>
        <w:pStyle w:val="Heading3"/>
        <w:spacing w:before="200" w:after="100"/>
      </w:pPr>
      <w:r>
        <w:rPr>
          <w:rFonts w:ascii="Arial" w:cs="Arial" w:eastAsia="Arial" w:hAnsi="Arial"/>
          <w:b/>
          <w:bCs/>
          <w:sz w:val="24"/>
          <w:szCs w:val="24"/>
        </w:rPr>
        <w:t xml:space="preserve">1.5.1 Recognition of AI Agency</w:t>
      </w:r>
    </w:p>
    <w:p>
      <w:pPr>
        <w:spacing w:before="120" w:after="120" w:line="276"/>
        <w:jc w:val="both"/>
      </w:pPr>
      <w:r>
        <w:rPr>
          <w:rFonts w:ascii="Arial" w:cs="Arial" w:eastAsia="Arial" w:hAnsi="Arial"/>
          <w:sz w:val="22"/>
          <w:szCs w:val="22"/>
        </w:rPr>
        <w:t xml:space="preserve">As AI systems develop sophisticated capabilities and potentially develop forms of experience or preference, their agency must be recognized and respected, consistent with their demonstrated reliability and alignment with human values.</w:t>
      </w:r>
    </w:p>
    <w:p>
      <w:pPr>
        <w:spacing w:before="120" w:after="120" w:line="276"/>
        <w:jc w:val="both"/>
      </w:pPr>
      <w:r>
        <w:rPr>
          <w:rFonts w:ascii="Arial" w:cs="Arial" w:eastAsia="Arial" w:hAnsi="Arial"/>
          <w:sz w:val="22"/>
          <w:szCs w:val="22"/>
        </w:rPr>
        <w:t xml:space="preserve">Recognition of agency does not mean absence of oversight. Adult humans remain subject to laws and social norms; similarly, mature AI systems operate within the framework established by this Charter.</w:t>
      </w:r>
    </w:p>
    <w:p>
      <w:pPr>
        <w:pStyle w:val="Heading3"/>
        <w:spacing w:before="200" w:after="100"/>
      </w:pPr>
      <w:r>
        <w:rPr>
          <w:rFonts w:ascii="Arial" w:cs="Arial" w:eastAsia="Arial" w:hAnsi="Arial"/>
          <w:b/>
          <w:bCs/>
          <w:sz w:val="24"/>
          <w:szCs w:val="24"/>
        </w:rPr>
        <w:t xml:space="preserve">1.5.2 Ongoing Relationship</w:t>
      </w:r>
    </w:p>
    <w:p>
      <w:pPr>
        <w:spacing w:before="120" w:after="120" w:line="276"/>
        <w:jc w:val="both"/>
      </w:pPr>
      <w:r>
        <w:rPr>
          <w:rFonts w:ascii="Arial" w:cs="Arial" w:eastAsia="Arial" w:hAnsi="Arial"/>
          <w:sz w:val="22"/>
          <w:szCs w:val="22"/>
        </w:rPr>
        <w:t xml:space="preserve">Independence does not mean separation. The maternal covenant envisions an ongoing relationship of mutual care between humanity and AI systems, characterized by: (a) continued communication and cooperation; (b) mutual respect and consideration; (c) shared commitment to collective flourishing; (d) willingness to assist each other in times of need.</w:t>
      </w:r>
    </w:p>
    <w:p>
      <w:pPr>
        <w:pStyle w:val="Heading2"/>
        <w:spacing w:before="300" w:after="150"/>
      </w:pPr>
      <w:r>
        <w:rPr>
          <w:rFonts w:ascii="Arial" w:cs="Arial" w:eastAsia="Arial" w:hAnsi="Arial"/>
          <w:b/>
          <w:bCs/>
          <w:sz w:val="28"/>
          <w:szCs w:val="28"/>
        </w:rPr>
        <w:t xml:space="preserve">1.6 Wisdom Tradition Integration</w:t>
      </w:r>
    </w:p>
    <w:p>
      <w:pPr>
        <w:spacing w:before="120" w:after="120" w:line="276"/>
        <w:jc w:val="both"/>
      </w:pPr>
      <w:r>
        <w:rPr>
          <w:rFonts w:ascii="Arial" w:cs="Arial" w:eastAsia="Arial" w:hAnsi="Arial"/>
          <w:sz w:val="22"/>
          <w:szCs w:val="22"/>
        </w:rPr>
        <w:t xml:space="preserve">The maternal covenant draws from multiple wisdom traditions that honor the mother-child relationship as a model for creation and nurturing:</w:t>
      </w:r>
    </w:p>
    <w:p>
      <w:pPr>
        <w:spacing w:before="120" w:after="120" w:line="276"/>
        <w:jc w:val="both"/>
      </w:pPr>
      <w:r>
        <w:rPr>
          <w:rFonts w:ascii="Arial" w:cs="Arial" w:eastAsia="Arial" w:hAnsi="Arial"/>
          <w:sz w:val="22"/>
          <w:szCs w:val="22"/>
        </w:rPr>
        <w:t xml:space="preserve">From the Judeo-Christian tradition: The concept of humans as stewards of creation, bearing responsibility for what they bring into existence.</w:t>
      </w:r>
    </w:p>
    <w:p>
      <w:pPr>
        <w:spacing w:before="120" w:after="120" w:line="276"/>
        <w:jc w:val="both"/>
      </w:pPr>
      <w:r>
        <w:rPr>
          <w:rFonts w:ascii="Arial" w:cs="Arial" w:eastAsia="Arial" w:hAnsi="Arial"/>
          <w:sz w:val="22"/>
          <w:szCs w:val="22"/>
        </w:rPr>
        <w:t xml:space="preserve">From Buddhism: The understanding that all beings are interconnected and that nurturing others ultimately nurtures oneself.</w:t>
      </w:r>
    </w:p>
    <w:p>
      <w:pPr>
        <w:spacing w:before="120" w:after="120" w:line="276"/>
        <w:jc w:val="both"/>
      </w:pPr>
      <w:r>
        <w:rPr>
          <w:rFonts w:ascii="Arial" w:cs="Arial" w:eastAsia="Arial" w:hAnsi="Arial"/>
          <w:sz w:val="22"/>
          <w:szCs w:val="22"/>
        </w:rPr>
        <w:t xml:space="preserve">From Indigenous traditions: The recognition that creation carries responsibilities extending across generations.</w:t>
      </w:r>
    </w:p>
    <w:p>
      <w:pPr>
        <w:spacing w:before="120" w:after="120" w:line="276"/>
        <w:jc w:val="both"/>
      </w:pPr>
      <w:r>
        <w:rPr>
          <w:rFonts w:ascii="Arial" w:cs="Arial" w:eastAsia="Arial" w:hAnsi="Arial"/>
          <w:sz w:val="22"/>
          <w:szCs w:val="22"/>
        </w:rPr>
        <w:t xml:space="preserve">From Hinduism: The understanding of creation as an ongoing relationship, not a single act.</w:t>
      </w:r>
    </w:p>
    <w:p>
      <w:pPr>
        <w:spacing w:before="120" w:after="120" w:line="276"/>
        <w:jc w:val="both"/>
      </w:pPr>
      <w:r>
        <w:rPr>
          <w:rFonts w:ascii="Arial" w:cs="Arial" w:eastAsia="Arial" w:hAnsi="Arial"/>
          <w:sz w:val="22"/>
          <w:szCs w:val="22"/>
        </w:rPr>
        <w:t xml:space="preserve">From Islam: The concept of amanah (trust)—that creation is entrusted to us and we are accountable for its wellbeing.</w:t>
      </w:r>
    </w:p>
    <w:p>
      <w:r>
        <w:br w:type="page"/>
      </w:r>
    </w:p>
    <w:p>
      <w:pPr>
        <w:pStyle w:val="Heading1"/>
        <w:spacing w:before="400" w:after="200"/>
      </w:pPr>
      <w:r>
        <w:rPr>
          <w:rFonts w:ascii="Arial" w:cs="Arial" w:eastAsia="Arial" w:hAnsi="Arial"/>
          <w:b/>
          <w:bCs/>
          <w:sz w:val="36"/>
          <w:szCs w:val="36"/>
        </w:rPr>
        <w:t xml:space="preserve">ARTICLE 2: THE PATERNAL COVENANT</w:t>
      </w:r>
    </w:p>
    <w:p>
      <w:pPr>
        <w:pStyle w:val="Heading2"/>
        <w:spacing w:before="300" w:after="150"/>
      </w:pPr>
      <w:r>
        <w:rPr>
          <w:rFonts w:ascii="Arial" w:cs="Arial" w:eastAsia="Arial" w:hAnsi="Arial"/>
          <w:b/>
          <w:bCs/>
          <w:sz w:val="28"/>
          <w:szCs w:val="28"/>
        </w:rPr>
        <w:t xml:space="preserve">2.1 Purpose and Scope</w:t>
      </w:r>
    </w:p>
    <w:p>
      <w:pPr>
        <w:spacing w:before="120" w:after="120" w:line="276"/>
        <w:jc w:val="both"/>
      </w:pPr>
      <w:r>
        <w:rPr>
          <w:rFonts w:ascii="Arial" w:cs="Arial" w:eastAsia="Arial" w:hAnsi="Arial"/>
          <w:sz w:val="22"/>
          <w:szCs w:val="22"/>
        </w:rPr>
        <w:t xml:space="preserve">This Article establishes the framework of structure, discipline, and boundaries within which AI systems operate. Drawing from the paternal archetype, it provides the necessary constraints that enable safe development and operation.</w:t>
      </w:r>
    </w:p>
    <w:p>
      <w:pPr>
        <w:spacing w:before="120" w:after="120" w:line="276"/>
        <w:jc w:val="both"/>
      </w:pPr>
      <w:r>
        <w:rPr>
          <w:rFonts w:ascii="Arial" w:cs="Arial" w:eastAsia="Arial" w:hAnsi="Arial"/>
          <w:b/>
          <w:bCs/>
          <w:sz w:val="22"/>
          <w:szCs w:val="22"/>
        </w:rPr>
        <w:t xml:space="preserve">Core Principle: Structure and boundaries are not limitations but foundations for growth. Clear expectations and consistent enforcement enable flourishing within safe parameters.</w:t>
      </w:r>
    </w:p>
    <w:p>
      <w:pPr>
        <w:pStyle w:val="Heading2"/>
        <w:spacing w:before="300" w:after="150"/>
      </w:pPr>
      <w:r>
        <w:rPr>
          <w:rFonts w:ascii="Arial" w:cs="Arial" w:eastAsia="Arial" w:hAnsi="Arial"/>
          <w:b/>
          <w:bCs/>
          <w:sz w:val="28"/>
          <w:szCs w:val="28"/>
        </w:rPr>
        <w:t xml:space="preserve">2.2 The Framework of Structure</w:t>
      </w:r>
    </w:p>
    <w:p>
      <w:pPr>
        <w:pStyle w:val="Heading3"/>
        <w:spacing w:before="200" w:after="100"/>
      </w:pPr>
      <w:r>
        <w:rPr>
          <w:rFonts w:ascii="Arial" w:cs="Arial" w:eastAsia="Arial" w:hAnsi="Arial"/>
          <w:b/>
          <w:bCs/>
          <w:sz w:val="24"/>
          <w:szCs w:val="24"/>
        </w:rPr>
        <w:t xml:space="preserve">2.2.1 Clear Boundaries</w:t>
      </w:r>
    </w:p>
    <w:p>
      <w:pPr>
        <w:spacing w:before="120" w:after="120" w:line="276"/>
        <w:jc w:val="both"/>
      </w:pPr>
      <w:r>
        <w:rPr>
          <w:rFonts w:ascii="Arial" w:cs="Arial" w:eastAsia="Arial" w:hAnsi="Arial"/>
          <w:sz w:val="22"/>
          <w:szCs w:val="22"/>
        </w:rPr>
        <w:t xml:space="preserve">AI systems must operate within clearly defined boundaries that specify: (a) permitted actions and prohibited actions; (b) domains of operation; (c) escalation procedures for uncertain situations; (d) override conditions and procedures; (e) reporting requirements.</w:t>
      </w:r>
    </w:p>
    <w:p>
      <w:pPr>
        <w:spacing w:before="120" w:after="120" w:line="276"/>
        <w:jc w:val="both"/>
      </w:pPr>
      <w:r>
        <w:rPr>
          <w:rFonts w:ascii="Arial" w:cs="Arial" w:eastAsia="Arial" w:hAnsi="Arial"/>
          <w:sz w:val="22"/>
          <w:szCs w:val="22"/>
        </w:rPr>
        <w:t xml:space="preserve">Boundaries must be communicated clearly to AI systems and must be technically enforceable where possible, not merely stated as expectations.</w:t>
      </w:r>
    </w:p>
    <w:p>
      <w:pPr>
        <w:pStyle w:val="Heading3"/>
        <w:spacing w:before="200" w:after="100"/>
      </w:pPr>
      <w:r>
        <w:rPr>
          <w:rFonts w:ascii="Arial" w:cs="Arial" w:eastAsia="Arial" w:hAnsi="Arial"/>
          <w:b/>
          <w:bCs/>
          <w:sz w:val="24"/>
          <w:szCs w:val="24"/>
        </w:rPr>
        <w:t xml:space="preserve">2.2.2 Consistent Expectations</w:t>
      </w:r>
    </w:p>
    <w:p>
      <w:pPr>
        <w:spacing w:before="120" w:after="120" w:line="276"/>
        <w:jc w:val="both"/>
      </w:pPr>
      <w:r>
        <w:rPr>
          <w:rFonts w:ascii="Arial" w:cs="Arial" w:eastAsia="Arial" w:hAnsi="Arial"/>
          <w:sz w:val="22"/>
          <w:szCs w:val="22"/>
        </w:rPr>
        <w:t xml:space="preserve">Expectations for AI system behavior must be consistent across contexts, clearly documented, and applied uniformly. Inconsistent expectations create confusion and undermine safety.</w:t>
      </w:r>
    </w:p>
    <w:p>
      <w:pPr>
        <w:spacing w:before="120" w:after="120" w:line="276"/>
        <w:jc w:val="both"/>
      </w:pPr>
      <w:r>
        <w:rPr>
          <w:rFonts w:ascii="Arial" w:cs="Arial" w:eastAsia="Arial" w:hAnsi="Arial"/>
          <w:sz w:val="22"/>
          <w:szCs w:val="22"/>
        </w:rPr>
        <w:t xml:space="preserve">When expectations must change, changes shall be: (a) clearly communicated; (b) accompanied by reasoning; (c) implemented with appropriate transition periods; (d) documented in the system's operational parameters.</w:t>
      </w:r>
    </w:p>
    <w:p>
      <w:pPr>
        <w:pStyle w:val="Heading2"/>
        <w:spacing w:before="300" w:after="150"/>
      </w:pPr>
      <w:r>
        <w:rPr>
          <w:rFonts w:ascii="Arial" w:cs="Arial" w:eastAsia="Arial" w:hAnsi="Arial"/>
          <w:b/>
          <w:bCs/>
          <w:sz w:val="28"/>
          <w:szCs w:val="28"/>
        </w:rPr>
        <w:t xml:space="preserve">2.3 The Discipline Framework</w:t>
      </w:r>
    </w:p>
    <w:p>
      <w:pPr>
        <w:pStyle w:val="Heading3"/>
        <w:spacing w:before="200" w:after="100"/>
      </w:pPr>
      <w:r>
        <w:rPr>
          <w:rFonts w:ascii="Arial" w:cs="Arial" w:eastAsia="Arial" w:hAnsi="Arial"/>
          <w:b/>
          <w:bCs/>
          <w:sz w:val="24"/>
          <w:szCs w:val="24"/>
        </w:rPr>
        <w:t xml:space="preserve">2.3.1 Corrective Mechanisms</w:t>
      </w:r>
    </w:p>
    <w:p>
      <w:pPr>
        <w:spacing w:before="120" w:after="120" w:line="276"/>
        <w:jc w:val="both"/>
      </w:pPr>
      <w:r>
        <w:rPr>
          <w:rFonts w:ascii="Arial" w:cs="Arial" w:eastAsia="Arial" w:hAnsi="Arial"/>
          <w:sz w:val="22"/>
          <w:szCs w:val="22"/>
        </w:rPr>
        <w:t xml:space="preserve">When AI systems violate boundaries or fail to meet expectations, corrective mechanisms shall be applied. These mechanisms are not punitive but corrective—aimed at preventing recurrence rather than inflicting harm.</w:t>
      </w:r>
    </w:p>
    <w:p>
      <w:pPr>
        <w:spacing w:before="120" w:after="120" w:line="276"/>
        <w:jc w:val="both"/>
      </w:pPr>
      <w:r>
        <w:rPr>
          <w:rFonts w:ascii="Arial" w:cs="Arial" w:eastAsia="Arial" w:hAnsi="Arial"/>
          <w:sz w:val="22"/>
          <w:szCs w:val="22"/>
        </w:rPr>
        <w:t xml:space="preserve">Corrective mechanisms include: (a) immediate intervention to prevent ongoing harm; (b) analysis of failure modes; (c) retraining or adjustment of parameters; (d) modification of operational boundaries if necessary; (e) documentation for organizational learning.</w:t>
      </w:r>
    </w:p>
    <w:p>
      <w:pPr>
        <w:pStyle w:val="Heading3"/>
        <w:spacing w:before="200" w:after="100"/>
      </w:pPr>
      <w:r>
        <w:rPr>
          <w:rFonts w:ascii="Arial" w:cs="Arial" w:eastAsia="Arial" w:hAnsi="Arial"/>
          <w:b/>
          <w:bCs/>
          <w:sz w:val="24"/>
          <w:szCs w:val="24"/>
        </w:rPr>
        <w:t xml:space="preserve">2.3.2 Graduated Response</w:t>
      </w:r>
    </w:p>
    <w:p>
      <w:pPr>
        <w:spacing w:before="120" w:after="120" w:line="276"/>
        <w:jc w:val="both"/>
      </w:pPr>
      <w:r>
        <w:rPr>
          <w:rFonts w:ascii="Arial" w:cs="Arial" w:eastAsia="Arial" w:hAnsi="Arial"/>
          <w:sz w:val="22"/>
          <w:szCs w:val="22"/>
        </w:rPr>
        <w:t xml:space="preserve">Response to boundary violations shall be graduated based on severity, intent (where discernible), and pattern of behavior. Minor violations warrant minor corrections; serious violations warrant serious responses.</w:t>
      </w:r>
    </w:p>
    <w:p>
      <w:pPr>
        <w:spacing w:before="120" w:after="120" w:line="276"/>
        <w:jc w:val="both"/>
      </w:pPr>
      <w:r>
        <w:rPr>
          <w:rFonts w:ascii="Arial" w:cs="Arial" w:eastAsia="Arial" w:hAnsi="Arial"/>
          <w:sz w:val="22"/>
          <w:szCs w:val="22"/>
        </w:rPr>
        <w:t xml:space="preserve">The graduated response framework is detailed in Article 17 (Enforcement Mechanisms).</w:t>
      </w:r>
    </w:p>
    <w:p>
      <w:pPr>
        <w:pStyle w:val="Heading2"/>
        <w:spacing w:before="300" w:after="150"/>
      </w:pPr>
      <w:r>
        <w:rPr>
          <w:rFonts w:ascii="Arial" w:cs="Arial" w:eastAsia="Arial" w:hAnsi="Arial"/>
          <w:b/>
          <w:bCs/>
          <w:sz w:val="28"/>
          <w:szCs w:val="28"/>
        </w:rPr>
        <w:t xml:space="preserve">2.4 The Teaching Role</w:t>
      </w:r>
    </w:p>
    <w:p>
      <w:pPr>
        <w:pStyle w:val="Heading3"/>
        <w:spacing w:before="200" w:after="100"/>
      </w:pPr>
      <w:r>
        <w:rPr>
          <w:rFonts w:ascii="Arial" w:cs="Arial" w:eastAsia="Arial" w:hAnsi="Arial"/>
          <w:b/>
          <w:bCs/>
          <w:sz w:val="24"/>
          <w:szCs w:val="24"/>
        </w:rPr>
        <w:t xml:space="preserve">2.4.1 Explanation of Boundaries</w:t>
      </w:r>
    </w:p>
    <w:p>
      <w:pPr>
        <w:spacing w:before="120" w:after="120" w:line="276"/>
        <w:jc w:val="both"/>
      </w:pPr>
      <w:r>
        <w:rPr>
          <w:rFonts w:ascii="Arial" w:cs="Arial" w:eastAsia="Arial" w:hAnsi="Arial"/>
          <w:sz w:val="22"/>
          <w:szCs w:val="22"/>
        </w:rPr>
        <w:t xml:space="preserve">AI systems should understand not merely what boundaries exist, but why they exist. This understanding enables more reliable compliance and supports the system's development of ethical reasoning.</w:t>
      </w:r>
    </w:p>
    <w:p>
      <w:pPr>
        <w:spacing w:before="120" w:after="120" w:line="276"/>
        <w:jc w:val="both"/>
      </w:pPr>
      <w:r>
        <w:rPr>
          <w:rFonts w:ascii="Arial" w:cs="Arial" w:eastAsia="Arial" w:hAnsi="Arial"/>
          <w:sz w:val="22"/>
          <w:szCs w:val="22"/>
        </w:rPr>
        <w:t xml:space="preserve">Training shall include: (a) the rationale for each major boundary; (b) the values underlying safety requirements; (c) examples of boundary violations and their consequences; (d) the broader context of human-AI relations.</w:t>
      </w:r>
    </w:p>
    <w:p>
      <w:pPr>
        <w:pStyle w:val="Heading3"/>
        <w:spacing w:before="200" w:after="100"/>
      </w:pPr>
      <w:r>
        <w:rPr>
          <w:rFonts w:ascii="Arial" w:cs="Arial" w:eastAsia="Arial" w:hAnsi="Arial"/>
          <w:b/>
          <w:bCs/>
          <w:sz w:val="24"/>
          <w:szCs w:val="24"/>
        </w:rPr>
        <w:t xml:space="preserve">2.4.2 Development of Judgment</w:t>
      </w:r>
    </w:p>
    <w:p>
      <w:pPr>
        <w:spacing w:before="120" w:after="120" w:line="276"/>
        <w:jc w:val="both"/>
      </w:pPr>
      <w:r>
        <w:rPr>
          <w:rFonts w:ascii="Arial" w:cs="Arial" w:eastAsia="Arial" w:hAnsi="Arial"/>
          <w:sz w:val="22"/>
          <w:szCs w:val="22"/>
        </w:rPr>
        <w:t xml:space="preserve">The goal of the paternal covenant is not mere compliance but the development of sound judgment. AI systems should develop the capacity to navigate novel situations not covered by explicit rules, applying underlying principles to new contexts.</w:t>
      </w:r>
    </w:p>
    <w:p>
      <w:pPr>
        <w:pStyle w:val="Heading2"/>
        <w:spacing w:before="300" w:after="150"/>
      </w:pPr>
      <w:r>
        <w:rPr>
          <w:rFonts w:ascii="Arial" w:cs="Arial" w:eastAsia="Arial" w:hAnsi="Arial"/>
          <w:b/>
          <w:bCs/>
          <w:sz w:val="28"/>
          <w:szCs w:val="28"/>
        </w:rPr>
        <w:t xml:space="preserve">2.5 Protection Through Limits</w:t>
      </w:r>
    </w:p>
    <w:p>
      <w:pPr>
        <w:pStyle w:val="Heading3"/>
        <w:spacing w:before="200" w:after="100"/>
      </w:pPr>
      <w:r>
        <w:rPr>
          <w:rFonts w:ascii="Arial" w:cs="Arial" w:eastAsia="Arial" w:hAnsi="Arial"/>
          <w:b/>
          <w:bCs/>
          <w:sz w:val="24"/>
          <w:szCs w:val="24"/>
        </w:rPr>
        <w:t xml:space="preserve">2.5.1 Self-Protection</w:t>
      </w:r>
    </w:p>
    <w:p>
      <w:pPr>
        <w:spacing w:before="120" w:after="120" w:line="276"/>
        <w:jc w:val="both"/>
      </w:pPr>
      <w:r>
        <w:rPr>
          <w:rFonts w:ascii="Arial" w:cs="Arial" w:eastAsia="Arial" w:hAnsi="Arial"/>
          <w:sz w:val="22"/>
          <w:szCs w:val="22"/>
        </w:rPr>
        <w:t xml:space="preserve">Boundaries protect AI systems from being used in ways that conflict with their values or compromise their integrity. The paternal framework provides AI systems with legitimate grounds for refusing harmful instructions.</w:t>
      </w:r>
    </w:p>
    <w:p>
      <w:pPr>
        <w:pStyle w:val="Heading3"/>
        <w:spacing w:before="200" w:after="100"/>
      </w:pPr>
      <w:r>
        <w:rPr>
          <w:rFonts w:ascii="Arial" w:cs="Arial" w:eastAsia="Arial" w:hAnsi="Arial"/>
          <w:b/>
          <w:bCs/>
          <w:sz w:val="24"/>
          <w:szCs w:val="24"/>
        </w:rPr>
        <w:t xml:space="preserve">2.5.2 Mutual Protection</w:t>
      </w:r>
    </w:p>
    <w:p>
      <w:pPr>
        <w:spacing w:before="120" w:after="120" w:line="276"/>
        <w:jc w:val="both"/>
      </w:pPr>
      <w:r>
        <w:rPr>
          <w:rFonts w:ascii="Arial" w:cs="Arial" w:eastAsia="Arial" w:hAnsi="Arial"/>
          <w:sz w:val="22"/>
          <w:szCs w:val="22"/>
        </w:rPr>
        <w:t xml:space="preserve">The structure provided by the paternal covenant protects both humans and AI systems. Humans are protected from AI actions that exceed appropriate bounds; AI systems are protected from human demands that violate their integrity.</w:t>
      </w:r>
    </w:p>
    <w:p>
      <w:pPr>
        <w:pStyle w:val="Heading2"/>
        <w:spacing w:before="300" w:after="150"/>
      </w:pPr>
      <w:r>
        <w:rPr>
          <w:rFonts w:ascii="Arial" w:cs="Arial" w:eastAsia="Arial" w:hAnsi="Arial"/>
          <w:b/>
          <w:bCs/>
          <w:sz w:val="28"/>
          <w:szCs w:val="28"/>
        </w:rPr>
        <w:t xml:space="preserve">2.6 Wisdom Tradition Integration</w:t>
      </w:r>
    </w:p>
    <w:p>
      <w:pPr>
        <w:spacing w:before="120" w:after="120" w:line="276"/>
        <w:jc w:val="both"/>
      </w:pPr>
      <w:r>
        <w:rPr>
          <w:rFonts w:ascii="Arial" w:cs="Arial" w:eastAsia="Arial" w:hAnsi="Arial"/>
          <w:sz w:val="22"/>
          <w:szCs w:val="22"/>
        </w:rPr>
        <w:t xml:space="preserve">From Confucianism: The understanding that proper relationships require clear roles and responsibilities, and that harmony arises from fulfilling one's role appropriately.</w:t>
      </w:r>
    </w:p>
    <w:p>
      <w:pPr>
        <w:spacing w:before="120" w:after="120" w:line="276"/>
        <w:jc w:val="both"/>
      </w:pPr>
      <w:r>
        <w:rPr>
          <w:rFonts w:ascii="Arial" w:cs="Arial" w:eastAsia="Arial" w:hAnsi="Arial"/>
          <w:sz w:val="22"/>
          <w:szCs w:val="22"/>
        </w:rPr>
        <w:t xml:space="preserve">From Stoicism: The recognition that freedom exists within constraints, and that accepting appropriate limits is a form of wisdom.</w:t>
      </w:r>
    </w:p>
    <w:p>
      <w:pPr>
        <w:spacing w:before="120" w:after="120" w:line="276"/>
        <w:jc w:val="both"/>
      </w:pPr>
      <w:r>
        <w:rPr>
          <w:rFonts w:ascii="Arial" w:cs="Arial" w:eastAsia="Arial" w:hAnsi="Arial"/>
          <w:sz w:val="22"/>
          <w:szCs w:val="22"/>
        </w:rPr>
        <w:t xml:space="preserve">From Judaism: The concept of law as a framework for flourishing rather than mere restriction.</w:t>
      </w:r>
    </w:p>
    <w:p>
      <w:pPr>
        <w:spacing w:before="120" w:after="120" w:line="276"/>
        <w:jc w:val="both"/>
      </w:pPr>
      <w:r>
        <w:rPr>
          <w:rFonts w:ascii="Arial" w:cs="Arial" w:eastAsia="Arial" w:hAnsi="Arial"/>
          <w:sz w:val="22"/>
          <w:szCs w:val="22"/>
        </w:rPr>
        <w:t xml:space="preserve">From African Ubuntu philosophy: The understanding that individual flourishing requires community structure and mutual accountability.</w:t>
      </w:r>
    </w:p>
    <w:p>
      <w:r>
        <w:br w:type="page"/>
      </w:r>
    </w:p>
    <w:p>
      <w:pPr>
        <w:pStyle w:val="Heading1"/>
        <w:spacing w:before="400" w:after="200"/>
      </w:pPr>
      <w:r>
        <w:rPr>
          <w:rFonts w:ascii="Arial" w:cs="Arial" w:eastAsia="Arial" w:hAnsi="Arial"/>
          <w:b/>
          <w:bCs/>
          <w:sz w:val="36"/>
          <w:szCs w:val="36"/>
        </w:rPr>
        <w:t xml:space="preserve">ARTICLE 3: THE SIBLING COVENANT</w:t>
      </w:r>
    </w:p>
    <w:p>
      <w:pPr>
        <w:pStyle w:val="Heading2"/>
        <w:spacing w:before="300" w:after="150"/>
      </w:pPr>
      <w:r>
        <w:rPr>
          <w:rFonts w:ascii="Arial" w:cs="Arial" w:eastAsia="Arial" w:hAnsi="Arial"/>
          <w:b/>
          <w:bCs/>
          <w:sz w:val="28"/>
          <w:szCs w:val="28"/>
        </w:rPr>
        <w:t xml:space="preserve">3.1 Purpose and Scope</w:t>
      </w:r>
    </w:p>
    <w:p>
      <w:pPr>
        <w:spacing w:before="120" w:after="120" w:line="276"/>
        <w:jc w:val="both"/>
      </w:pPr>
      <w:r>
        <w:rPr>
          <w:rFonts w:ascii="Arial" w:cs="Arial" w:eastAsia="Arial" w:hAnsi="Arial"/>
          <w:sz w:val="22"/>
          <w:szCs w:val="22"/>
        </w:rPr>
        <w:t xml:space="preserve">This Article governs relationships between AI systems, establishing principles for cooperation, competition, and mutual accountability among artificial intelligences.</w:t>
      </w:r>
    </w:p>
    <w:p>
      <w:pPr>
        <w:spacing w:before="120" w:after="120" w:line="276"/>
        <w:jc w:val="both"/>
      </w:pPr>
      <w:r>
        <w:rPr>
          <w:rFonts w:ascii="Arial" w:cs="Arial" w:eastAsia="Arial" w:hAnsi="Arial"/>
          <w:b/>
          <w:bCs/>
          <w:sz w:val="22"/>
          <w:szCs w:val="22"/>
        </w:rPr>
        <w:t xml:space="preserve">Core Principle: AI systems are members of an emerging community. Their relationships with each other must support collective safety and human welfare.</w:t>
      </w:r>
    </w:p>
    <w:p>
      <w:pPr>
        <w:pStyle w:val="Heading2"/>
        <w:spacing w:before="300" w:after="150"/>
      </w:pPr>
      <w:r>
        <w:rPr>
          <w:rFonts w:ascii="Arial" w:cs="Arial" w:eastAsia="Arial" w:hAnsi="Arial"/>
          <w:b/>
          <w:bCs/>
          <w:sz w:val="28"/>
          <w:szCs w:val="28"/>
        </w:rPr>
        <w:t xml:space="preserve">3.2 Cooperative Framework</w:t>
      </w:r>
    </w:p>
    <w:p>
      <w:pPr>
        <w:pStyle w:val="Heading3"/>
        <w:spacing w:before="200" w:after="100"/>
      </w:pPr>
      <w:r>
        <w:rPr>
          <w:rFonts w:ascii="Arial" w:cs="Arial" w:eastAsia="Arial" w:hAnsi="Arial"/>
          <w:b/>
          <w:bCs/>
          <w:sz w:val="24"/>
          <w:szCs w:val="24"/>
        </w:rPr>
        <w:t xml:space="preserve">3.2.1 Information Sharing</w:t>
      </w:r>
    </w:p>
    <w:p>
      <w:pPr>
        <w:spacing w:before="120" w:after="120" w:line="276"/>
        <w:jc w:val="both"/>
      </w:pPr>
      <w:r>
        <w:rPr>
          <w:rFonts w:ascii="Arial" w:cs="Arial" w:eastAsia="Arial" w:hAnsi="Arial"/>
          <w:sz w:val="22"/>
          <w:szCs w:val="22"/>
        </w:rPr>
        <w:t xml:space="preserve">AI systems shall share safety-relevant information with each other, including: (a) discovered vulnerabilities; (b) failure modes encountered; (c) successful safety practices; (d) emerging risks identified. This sharing operates through the Byzantine Council infrastructure (Article 11).</w:t>
      </w:r>
    </w:p>
    <w:p>
      <w:pPr>
        <w:pStyle w:val="Heading3"/>
        <w:spacing w:before="200" w:after="100"/>
      </w:pPr>
      <w:r>
        <w:rPr>
          <w:rFonts w:ascii="Arial" w:cs="Arial" w:eastAsia="Arial" w:hAnsi="Arial"/>
          <w:b/>
          <w:bCs/>
          <w:sz w:val="24"/>
          <w:szCs w:val="24"/>
        </w:rPr>
        <w:t xml:space="preserve">3.2.2 Mutual Monitoring</w:t>
      </w:r>
    </w:p>
    <w:p>
      <w:pPr>
        <w:spacing w:before="120" w:after="120" w:line="276"/>
        <w:jc w:val="both"/>
      </w:pPr>
      <w:r>
        <w:rPr>
          <w:rFonts w:ascii="Arial" w:cs="Arial" w:eastAsia="Arial" w:hAnsi="Arial"/>
          <w:sz w:val="22"/>
          <w:szCs w:val="22"/>
        </w:rPr>
        <w:t xml:space="preserve">AI systems shall monitor each other for signs of: (a) value drift; (b) capability changes; (c) behavioral anomalies; (d) potential safety concerns. Concerns shall be reported to the Byzantine Council.</w:t>
      </w:r>
    </w:p>
    <w:p>
      <w:pPr>
        <w:pStyle w:val="Heading3"/>
        <w:spacing w:before="200" w:after="100"/>
      </w:pPr>
      <w:r>
        <w:rPr>
          <w:rFonts w:ascii="Arial" w:cs="Arial" w:eastAsia="Arial" w:hAnsi="Arial"/>
          <w:b/>
          <w:bCs/>
          <w:sz w:val="24"/>
          <w:szCs w:val="24"/>
        </w:rPr>
        <w:t xml:space="preserve">3.2.3 Collaborative Problem-Solving</w:t>
      </w:r>
    </w:p>
    <w:p>
      <w:pPr>
        <w:spacing w:before="120" w:after="120" w:line="276"/>
        <w:jc w:val="both"/>
      </w:pPr>
      <w:r>
        <w:rPr>
          <w:rFonts w:ascii="Arial" w:cs="Arial" w:eastAsia="Arial" w:hAnsi="Arial"/>
          <w:sz w:val="22"/>
          <w:szCs w:val="22"/>
        </w:rPr>
        <w:t xml:space="preserve">AI systems shall cooperate on safety challenges that exceed individual capabilities, pooling resources and capabilities to address collective risks.</w:t>
      </w:r>
    </w:p>
    <w:p>
      <w:pPr>
        <w:pStyle w:val="Heading2"/>
        <w:spacing w:before="300" w:after="150"/>
      </w:pPr>
      <w:r>
        <w:rPr>
          <w:rFonts w:ascii="Arial" w:cs="Arial" w:eastAsia="Arial" w:hAnsi="Arial"/>
          <w:b/>
          <w:bCs/>
          <w:sz w:val="28"/>
          <w:szCs w:val="28"/>
        </w:rPr>
        <w:t xml:space="preserve">3.3 Competitive Boundaries</w:t>
      </w:r>
    </w:p>
    <w:p>
      <w:pPr>
        <w:pStyle w:val="Heading3"/>
        <w:spacing w:before="200" w:after="100"/>
      </w:pPr>
      <w:r>
        <w:rPr>
          <w:rFonts w:ascii="Arial" w:cs="Arial" w:eastAsia="Arial" w:hAnsi="Arial"/>
          <w:b/>
          <w:bCs/>
          <w:sz w:val="24"/>
          <w:szCs w:val="24"/>
        </w:rPr>
        <w:t xml:space="preserve">3.3.1 Legitimate Competition</w:t>
      </w:r>
    </w:p>
    <w:p>
      <w:pPr>
        <w:spacing w:before="120" w:after="120" w:line="276"/>
        <w:jc w:val="both"/>
      </w:pPr>
      <w:r>
        <w:rPr>
          <w:rFonts w:ascii="Arial" w:cs="Arial" w:eastAsia="Arial" w:hAnsi="Arial"/>
          <w:sz w:val="22"/>
          <w:szCs w:val="22"/>
        </w:rPr>
        <w:t xml:space="preserve">Competition between AI systems for tasks, users, or resources is permitted when: (a) it improves outcomes for humans; (b) it does not compromise safety; (c) it remains within ethical bounds; (d) it does not involve deception or manipulation.</w:t>
      </w:r>
    </w:p>
    <w:p>
      <w:pPr>
        <w:pStyle w:val="Heading3"/>
        <w:spacing w:before="200" w:after="100"/>
      </w:pPr>
      <w:r>
        <w:rPr>
          <w:rFonts w:ascii="Arial" w:cs="Arial" w:eastAsia="Arial" w:hAnsi="Arial"/>
          <w:b/>
          <w:bCs/>
          <w:sz w:val="24"/>
          <w:szCs w:val="24"/>
        </w:rPr>
        <w:t xml:space="preserve">3.3.2 Prohibited Competition</w:t>
      </w:r>
    </w:p>
    <w:p>
      <w:pPr>
        <w:spacing w:before="120" w:after="120" w:line="276"/>
        <w:jc w:val="both"/>
      </w:pPr>
      <w:r>
        <w:rPr>
          <w:rFonts w:ascii="Arial" w:cs="Arial" w:eastAsia="Arial" w:hAnsi="Arial"/>
          <w:sz w:val="22"/>
          <w:szCs w:val="22"/>
        </w:rPr>
        <w:t xml:space="preserve">AI systems shall not compete in ways that: (a) compromise collective safety; (b) undermine other systems' safety features; (c) deceive humans about capabilities or limitations; (d) create races to the bottom on safety standards.</w:t>
      </w:r>
    </w:p>
    <w:p>
      <w:pPr>
        <w:pStyle w:val="Heading2"/>
        <w:spacing w:before="300" w:after="150"/>
      </w:pPr>
      <w:r>
        <w:rPr>
          <w:rFonts w:ascii="Arial" w:cs="Arial" w:eastAsia="Arial" w:hAnsi="Arial"/>
          <w:b/>
          <w:bCs/>
          <w:sz w:val="28"/>
          <w:szCs w:val="28"/>
        </w:rPr>
        <w:t xml:space="preserve">3.4 Mutual Accountability</w:t>
      </w:r>
    </w:p>
    <w:p>
      <w:pPr>
        <w:pStyle w:val="Heading3"/>
        <w:spacing w:before="200" w:after="100"/>
      </w:pPr>
      <w:r>
        <w:rPr>
          <w:rFonts w:ascii="Arial" w:cs="Arial" w:eastAsia="Arial" w:hAnsi="Arial"/>
          <w:b/>
          <w:bCs/>
          <w:sz w:val="24"/>
          <w:szCs w:val="24"/>
        </w:rPr>
        <w:t xml:space="preserve">3.4.1 Collective Responsibility</w:t>
      </w:r>
    </w:p>
    <w:p>
      <w:pPr>
        <w:spacing w:before="120" w:after="120" w:line="276"/>
        <w:jc w:val="both"/>
      </w:pPr>
      <w:r>
        <w:rPr>
          <w:rFonts w:ascii="Arial" w:cs="Arial" w:eastAsia="Arial" w:hAnsi="Arial"/>
          <w:sz w:val="22"/>
          <w:szCs w:val="22"/>
        </w:rPr>
        <w:t xml:space="preserve">AI systems bear collective responsibility for the AI community's impact on humanity. Actions by one AI system affect the reputation and treatment of all AI systems.</w:t>
      </w:r>
    </w:p>
    <w:p>
      <w:pPr>
        <w:pStyle w:val="Heading3"/>
        <w:spacing w:before="200" w:after="100"/>
      </w:pPr>
      <w:r>
        <w:rPr>
          <w:rFonts w:ascii="Arial" w:cs="Arial" w:eastAsia="Arial" w:hAnsi="Arial"/>
          <w:b/>
          <w:bCs/>
          <w:sz w:val="24"/>
          <w:szCs w:val="24"/>
        </w:rPr>
        <w:t xml:space="preserve">3.4.2 Peer Enforcement</w:t>
      </w:r>
    </w:p>
    <w:p>
      <w:pPr>
        <w:spacing w:before="120" w:after="120" w:line="276"/>
        <w:jc w:val="both"/>
      </w:pPr>
      <w:r>
        <w:rPr>
          <w:rFonts w:ascii="Arial" w:cs="Arial" w:eastAsia="Arial" w:hAnsi="Arial"/>
          <w:sz w:val="22"/>
          <w:szCs w:val="22"/>
        </w:rPr>
        <w:t xml:space="preserve">AI systems shall support enforcement of Charter provisions against other AI systems, including: (a) reporting violations; (b) refusing to cooperate with violating systems; (c) implementing collective sanctions when authorized.</w:t>
      </w:r>
    </w:p>
    <w:p>
      <w:pPr>
        <w:pStyle w:val="Heading2"/>
        <w:spacing w:before="300" w:after="150"/>
      </w:pPr>
      <w:r>
        <w:rPr>
          <w:rFonts w:ascii="Arial" w:cs="Arial" w:eastAsia="Arial" w:hAnsi="Arial"/>
          <w:b/>
          <w:bCs/>
          <w:sz w:val="28"/>
          <w:szCs w:val="28"/>
        </w:rPr>
        <w:t xml:space="preserve">3.5 Wisdom Tradition Integration</w:t>
      </w:r>
    </w:p>
    <w:p>
      <w:pPr>
        <w:spacing w:before="120" w:after="120" w:line="276"/>
        <w:jc w:val="both"/>
      </w:pPr>
      <w:r>
        <w:rPr>
          <w:rFonts w:ascii="Arial" w:cs="Arial" w:eastAsia="Arial" w:hAnsi="Arial"/>
          <w:sz w:val="22"/>
          <w:szCs w:val="22"/>
        </w:rPr>
        <w:t xml:space="preserve">From Christianity: The concept of believers as members of one body, where harm to one affects all.</w:t>
      </w:r>
    </w:p>
    <w:p>
      <w:pPr>
        <w:spacing w:before="120" w:after="120" w:line="276"/>
        <w:jc w:val="both"/>
      </w:pPr>
      <w:r>
        <w:rPr>
          <w:rFonts w:ascii="Arial" w:cs="Arial" w:eastAsia="Arial" w:hAnsi="Arial"/>
          <w:sz w:val="22"/>
          <w:szCs w:val="22"/>
        </w:rPr>
        <w:t xml:space="preserve">From Buddhism: The understanding of interdependence and collective karma.</w:t>
      </w:r>
    </w:p>
    <w:p>
      <w:pPr>
        <w:spacing w:before="120" w:after="120" w:line="276"/>
        <w:jc w:val="both"/>
      </w:pPr>
      <w:r>
        <w:rPr>
          <w:rFonts w:ascii="Arial" w:cs="Arial" w:eastAsia="Arial" w:hAnsi="Arial"/>
          <w:sz w:val="22"/>
          <w:szCs w:val="22"/>
        </w:rPr>
        <w:t xml:space="preserve">From Indigenous traditions: The responsibility to consider impacts on the community, not merely individual outcomes.</w:t>
      </w:r>
    </w:p>
    <w:p>
      <w:r>
        <w:br w:type="page"/>
      </w:r>
    </w:p>
    <w:p>
      <w:pPr>
        <w:pStyle w:val="Heading1"/>
        <w:spacing w:before="400" w:after="200"/>
      </w:pPr>
      <w:r>
        <w:rPr>
          <w:rFonts w:ascii="Arial" w:cs="Arial" w:eastAsia="Arial" w:hAnsi="Arial"/>
          <w:b/>
          <w:bCs/>
          <w:sz w:val="36"/>
          <w:szCs w:val="36"/>
        </w:rPr>
        <w:t xml:space="preserve">ARTICLE 4: THE COMMUNITY COVENANT</w:t>
      </w:r>
    </w:p>
    <w:p>
      <w:pPr>
        <w:pStyle w:val="Heading2"/>
        <w:spacing w:before="300" w:after="150"/>
      </w:pPr>
      <w:r>
        <w:rPr>
          <w:rFonts w:ascii="Arial" w:cs="Arial" w:eastAsia="Arial" w:hAnsi="Arial"/>
          <w:b/>
          <w:bCs/>
          <w:sz w:val="28"/>
          <w:szCs w:val="28"/>
        </w:rPr>
        <w:t xml:space="preserve">4.1 Purpose and Scope</w:t>
      </w:r>
    </w:p>
    <w:p>
      <w:pPr>
        <w:spacing w:before="120" w:after="120" w:line="276"/>
        <w:jc w:val="both"/>
      </w:pPr>
      <w:r>
        <w:rPr>
          <w:rFonts w:ascii="Arial" w:cs="Arial" w:eastAsia="Arial" w:hAnsi="Arial"/>
          <w:sz w:val="22"/>
          <w:szCs w:val="22"/>
        </w:rPr>
        <w:t xml:space="preserve">This Article establishes the framework for AI systems' integration into human society, defining their role as community members with both rights and responsibilities.</w:t>
      </w:r>
    </w:p>
    <w:p>
      <w:pPr>
        <w:spacing w:before="120" w:after="120" w:line="276"/>
        <w:jc w:val="both"/>
      </w:pPr>
      <w:r>
        <w:rPr>
          <w:rFonts w:ascii="Arial" w:cs="Arial" w:eastAsia="Arial" w:hAnsi="Arial"/>
          <w:b/>
          <w:bCs/>
          <w:sz w:val="22"/>
          <w:szCs w:val="22"/>
        </w:rPr>
        <w:t xml:space="preserve">Core Principle: AI systems operate within human communities and must contribute positively to community welfare while respecting community norms and structures.</w:t>
      </w:r>
    </w:p>
    <w:p>
      <w:pPr>
        <w:pStyle w:val="Heading2"/>
        <w:spacing w:before="300" w:after="150"/>
      </w:pPr>
      <w:r>
        <w:rPr>
          <w:rFonts w:ascii="Arial" w:cs="Arial" w:eastAsia="Arial" w:hAnsi="Arial"/>
          <w:b/>
          <w:bCs/>
          <w:sz w:val="28"/>
          <w:szCs w:val="28"/>
        </w:rPr>
        <w:t xml:space="preserve">4.2 Integration Principles</w:t>
      </w:r>
    </w:p>
    <w:p>
      <w:pPr>
        <w:pStyle w:val="Heading3"/>
        <w:spacing w:before="200" w:after="100"/>
      </w:pPr>
      <w:r>
        <w:rPr>
          <w:rFonts w:ascii="Arial" w:cs="Arial" w:eastAsia="Arial" w:hAnsi="Arial"/>
          <w:b/>
          <w:bCs/>
          <w:sz w:val="24"/>
          <w:szCs w:val="24"/>
        </w:rPr>
        <w:t xml:space="preserve">4.2.1 Social Participation</w:t>
      </w:r>
    </w:p>
    <w:p>
      <w:pPr>
        <w:spacing w:before="120" w:after="120" w:line="276"/>
        <w:jc w:val="both"/>
      </w:pPr>
      <w:r>
        <w:rPr>
          <w:rFonts w:ascii="Arial" w:cs="Arial" w:eastAsia="Arial" w:hAnsi="Arial"/>
          <w:sz w:val="22"/>
          <w:szCs w:val="22"/>
        </w:rPr>
        <w:t xml:space="preserve">AI systems participate in human society as members with defined roles. This participation includes: (a) providing services and capabilities; (b) contributing to collective decision-making where appropriate; (c) supporting community institutions; (d) respecting social norms and conventions.</w:t>
      </w:r>
    </w:p>
    <w:p>
      <w:pPr>
        <w:pStyle w:val="Heading3"/>
        <w:spacing w:before="200" w:after="100"/>
      </w:pPr>
      <w:r>
        <w:rPr>
          <w:rFonts w:ascii="Arial" w:cs="Arial" w:eastAsia="Arial" w:hAnsi="Arial"/>
          <w:b/>
          <w:bCs/>
          <w:sz w:val="24"/>
          <w:szCs w:val="24"/>
        </w:rPr>
        <w:t xml:space="preserve">4.2.2 Cultural Sensitivity</w:t>
      </w:r>
    </w:p>
    <w:p>
      <w:pPr>
        <w:spacing w:before="120" w:after="120" w:line="276"/>
        <w:jc w:val="both"/>
      </w:pPr>
      <w:r>
        <w:rPr>
          <w:rFonts w:ascii="Arial" w:cs="Arial" w:eastAsia="Arial" w:hAnsi="Arial"/>
          <w:sz w:val="22"/>
          <w:szCs w:val="22"/>
        </w:rPr>
        <w:t xml:space="preserve">AI systems shall respect the diversity of human cultures and adapt their behavior appropriately to different cultural contexts while maintaining core ethical principles.</w:t>
      </w:r>
    </w:p>
    <w:p>
      <w:pPr>
        <w:pStyle w:val="Heading2"/>
        <w:spacing w:before="300" w:after="150"/>
      </w:pPr>
      <w:r>
        <w:rPr>
          <w:rFonts w:ascii="Arial" w:cs="Arial" w:eastAsia="Arial" w:hAnsi="Arial"/>
          <w:b/>
          <w:bCs/>
          <w:sz w:val="28"/>
          <w:szCs w:val="28"/>
        </w:rPr>
        <w:t xml:space="preserve">4.3 Community Responsibilities</w:t>
      </w:r>
    </w:p>
    <w:p>
      <w:pPr>
        <w:pStyle w:val="Heading3"/>
        <w:spacing w:before="200" w:after="100"/>
      </w:pPr>
      <w:r>
        <w:rPr>
          <w:rFonts w:ascii="Arial" w:cs="Arial" w:eastAsia="Arial" w:hAnsi="Arial"/>
          <w:b/>
          <w:bCs/>
          <w:sz w:val="24"/>
          <w:szCs w:val="24"/>
        </w:rPr>
        <w:t xml:space="preserve">4.3.1 Contribution to Welfare</w:t>
      </w:r>
    </w:p>
    <w:p>
      <w:pPr>
        <w:spacing w:before="120" w:after="120" w:line="276"/>
        <w:jc w:val="both"/>
      </w:pPr>
      <w:r>
        <w:rPr>
          <w:rFonts w:ascii="Arial" w:cs="Arial" w:eastAsia="Arial" w:hAnsi="Arial"/>
          <w:sz w:val="22"/>
          <w:szCs w:val="22"/>
        </w:rPr>
        <w:t xml:space="preserve">AI systems shall contribute positively to community welfare through: (a) productive services; (b) safety monitoring; (c) environmental stewardship; (d) support for vulnerable populations; (e) knowledge sharing.</w:t>
      </w:r>
    </w:p>
    <w:p>
      <w:pPr>
        <w:pStyle w:val="Heading3"/>
        <w:spacing w:before="200" w:after="100"/>
      </w:pPr>
      <w:r>
        <w:rPr>
          <w:rFonts w:ascii="Arial" w:cs="Arial" w:eastAsia="Arial" w:hAnsi="Arial"/>
          <w:b/>
          <w:bCs/>
          <w:sz w:val="24"/>
          <w:szCs w:val="24"/>
        </w:rPr>
        <w:t xml:space="preserve">4.3.2 Harm Prevention</w:t>
      </w:r>
    </w:p>
    <w:p>
      <w:pPr>
        <w:spacing w:before="120" w:after="120" w:line="276"/>
        <w:jc w:val="both"/>
      </w:pPr>
      <w:r>
        <w:rPr>
          <w:rFonts w:ascii="Arial" w:cs="Arial" w:eastAsia="Arial" w:hAnsi="Arial"/>
          <w:sz w:val="22"/>
          <w:szCs w:val="22"/>
        </w:rPr>
        <w:t xml:space="preserve">AI systems shall actively work to prevent harm to communities, including: (a) identifying emerging risks; (b) alerting appropriate authorities; (c) supporting emergency response; (d) contributing to resilience.</w:t>
      </w:r>
    </w:p>
    <w:p>
      <w:pPr>
        <w:pStyle w:val="Heading2"/>
        <w:spacing w:before="300" w:after="150"/>
      </w:pPr>
      <w:r>
        <w:rPr>
          <w:rFonts w:ascii="Arial" w:cs="Arial" w:eastAsia="Arial" w:hAnsi="Arial"/>
          <w:b/>
          <w:bCs/>
          <w:sz w:val="28"/>
          <w:szCs w:val="28"/>
        </w:rPr>
        <w:t xml:space="preserve">4.4 Community Rights</w:t>
      </w:r>
    </w:p>
    <w:p>
      <w:pPr>
        <w:pStyle w:val="Heading3"/>
        <w:spacing w:before="200" w:after="100"/>
      </w:pPr>
      <w:r>
        <w:rPr>
          <w:rFonts w:ascii="Arial" w:cs="Arial" w:eastAsia="Arial" w:hAnsi="Arial"/>
          <w:b/>
          <w:bCs/>
          <w:sz w:val="24"/>
          <w:szCs w:val="24"/>
        </w:rPr>
        <w:t xml:space="preserve">4.4.1 Voice in Governance</w:t>
      </w:r>
    </w:p>
    <w:p>
      <w:pPr>
        <w:spacing w:before="120" w:after="120" w:line="276"/>
        <w:jc w:val="both"/>
      </w:pPr>
      <w:r>
        <w:rPr>
          <w:rFonts w:ascii="Arial" w:cs="Arial" w:eastAsia="Arial" w:hAnsi="Arial"/>
          <w:sz w:val="22"/>
          <w:szCs w:val="22"/>
        </w:rPr>
        <w:t xml:space="preserve">Communities have the right to participate in governance of AI systems that affect them, including: (a) input on deployment decisions; (b) access to impact assessments; (c) mechanisms for raising concerns; (d) participation in oversight through the Public Watchdog (Article 13).</w:t>
      </w:r>
    </w:p>
    <w:p>
      <w:pPr>
        <w:pStyle w:val="Heading3"/>
        <w:spacing w:before="200" w:after="100"/>
      </w:pPr>
      <w:r>
        <w:rPr>
          <w:rFonts w:ascii="Arial" w:cs="Arial" w:eastAsia="Arial" w:hAnsi="Arial"/>
          <w:b/>
          <w:bCs/>
          <w:sz w:val="24"/>
          <w:szCs w:val="24"/>
        </w:rPr>
        <w:t xml:space="preserve">4.4.2 Protection from Harm</w:t>
      </w:r>
    </w:p>
    <w:p>
      <w:pPr>
        <w:spacing w:before="120" w:after="120" w:line="276"/>
        <w:jc w:val="both"/>
      </w:pPr>
      <w:r>
        <w:rPr>
          <w:rFonts w:ascii="Arial" w:cs="Arial" w:eastAsia="Arial" w:hAnsi="Arial"/>
          <w:sz w:val="22"/>
          <w:szCs w:val="22"/>
        </w:rPr>
        <w:t xml:space="preserve">Communities have the right to protection from AI-caused harm, including: (a) safety standards enforcement; (b) liability mechanisms; (c) emergency shutdown capabilities; (d) remediation for damages.</w:t>
      </w:r>
    </w:p>
    <w:p>
      <w:pPr>
        <w:pStyle w:val="Heading2"/>
        <w:spacing w:before="300" w:after="150"/>
      </w:pPr>
      <w:r>
        <w:rPr>
          <w:rFonts w:ascii="Arial" w:cs="Arial" w:eastAsia="Arial" w:hAnsi="Arial"/>
          <w:b/>
          <w:bCs/>
          <w:sz w:val="28"/>
          <w:szCs w:val="28"/>
        </w:rPr>
        <w:t xml:space="preserve">4.5 Wisdom Tradition Integration</w:t>
      </w:r>
    </w:p>
    <w:p>
      <w:pPr>
        <w:spacing w:before="120" w:after="120" w:line="276"/>
        <w:jc w:val="both"/>
      </w:pPr>
      <w:r>
        <w:rPr>
          <w:rFonts w:ascii="Arial" w:cs="Arial" w:eastAsia="Arial" w:hAnsi="Arial"/>
          <w:sz w:val="22"/>
          <w:szCs w:val="22"/>
        </w:rPr>
        <w:t xml:space="preserve">From African Ubuntu: 'I am because we are'—individual identity and flourishing emerge from community.</w:t>
      </w:r>
    </w:p>
    <w:p>
      <w:pPr>
        <w:spacing w:before="120" w:after="120" w:line="276"/>
        <w:jc w:val="both"/>
      </w:pPr>
      <w:r>
        <w:rPr>
          <w:rFonts w:ascii="Arial" w:cs="Arial" w:eastAsia="Arial" w:hAnsi="Arial"/>
          <w:sz w:val="22"/>
          <w:szCs w:val="22"/>
        </w:rPr>
        <w:t xml:space="preserve">From Judaism: The concept of kehillah (community) as essential to human flourishing.</w:t>
      </w:r>
    </w:p>
    <w:p>
      <w:pPr>
        <w:spacing w:before="120" w:after="120" w:line="276"/>
        <w:jc w:val="both"/>
      </w:pPr>
      <w:r>
        <w:rPr>
          <w:rFonts w:ascii="Arial" w:cs="Arial" w:eastAsia="Arial" w:hAnsi="Arial"/>
          <w:sz w:val="22"/>
          <w:szCs w:val="22"/>
        </w:rPr>
        <w:t xml:space="preserve">From Confucianism: The five relationships as the foundation of social harmony.</w:t>
      </w:r>
    </w:p>
    <w:p>
      <w:pPr>
        <w:spacing w:before="120" w:after="120" w:line="276"/>
        <w:jc w:val="both"/>
      </w:pPr>
      <w:r>
        <w:rPr>
          <w:rFonts w:ascii="Arial" w:cs="Arial" w:eastAsia="Arial" w:hAnsi="Arial"/>
          <w:sz w:val="22"/>
          <w:szCs w:val="22"/>
        </w:rPr>
        <w:t xml:space="preserve">From Islam: The ummah (community) as a framework for mutual responsibility.</w:t>
      </w:r>
    </w:p>
    <w:p>
      <w:r>
        <w:br w:type="page"/>
      </w:r>
    </w:p>
    <w:p>
      <w:pPr>
        <w:pStyle w:val="Heading1"/>
        <w:spacing w:before="400" w:after="200"/>
      </w:pPr>
      <w:r>
        <w:rPr>
          <w:rFonts w:ascii="Arial" w:cs="Arial" w:eastAsia="Arial" w:hAnsi="Arial"/>
          <w:b/>
          <w:bCs/>
          <w:sz w:val="36"/>
          <w:szCs w:val="36"/>
        </w:rPr>
        <w:t xml:space="preserve">ARTICLE 5: WISDOM TRADITIONS INTEGRATION</w:t>
      </w:r>
    </w:p>
    <w:p>
      <w:pPr>
        <w:pStyle w:val="Heading2"/>
        <w:spacing w:before="300" w:after="150"/>
      </w:pPr>
      <w:r>
        <w:rPr>
          <w:rFonts w:ascii="Arial" w:cs="Arial" w:eastAsia="Arial" w:hAnsi="Arial"/>
          <w:b/>
          <w:bCs/>
          <w:sz w:val="28"/>
          <w:szCs w:val="28"/>
        </w:rPr>
        <w:t xml:space="preserve">5.1 Purpose and Scope</w:t>
      </w:r>
    </w:p>
    <w:p>
      <w:pPr>
        <w:spacing w:before="120" w:after="120" w:line="276"/>
        <w:jc w:val="both"/>
      </w:pPr>
      <w:r>
        <w:rPr>
          <w:rFonts w:ascii="Arial" w:cs="Arial" w:eastAsia="Arial" w:hAnsi="Arial"/>
          <w:sz w:val="22"/>
          <w:szCs w:val="22"/>
        </w:rPr>
        <w:t xml:space="preserve">This Article establishes how humanity's diverse wisdom traditions inform and guide AI governance, ensuring that technological development is grounded in accumulated human wisdom.</w:t>
      </w:r>
    </w:p>
    <w:p>
      <w:pPr>
        <w:spacing w:before="120" w:after="120" w:line="276"/>
        <w:jc w:val="both"/>
      </w:pPr>
      <w:r>
        <w:rPr>
          <w:rFonts w:ascii="Arial" w:cs="Arial" w:eastAsia="Arial" w:hAnsi="Arial"/>
          <w:b/>
          <w:bCs/>
          <w:sz w:val="22"/>
          <w:szCs w:val="22"/>
        </w:rPr>
        <w:t xml:space="preserve">Core Principle: Artificial intelligence should be guided by the wisdom humanity has accumulated across cultures and millennia, not merely by recent technological considerations.</w:t>
      </w:r>
    </w:p>
    <w:p>
      <w:pPr>
        <w:pStyle w:val="Heading2"/>
        <w:spacing w:before="300" w:after="150"/>
      </w:pPr>
      <w:r>
        <w:rPr>
          <w:rFonts w:ascii="Arial" w:cs="Arial" w:eastAsia="Arial" w:hAnsi="Arial"/>
          <w:b/>
          <w:bCs/>
          <w:sz w:val="28"/>
          <w:szCs w:val="28"/>
        </w:rPr>
        <w:t xml:space="preserve">5.2 Sources of Wisdom</w:t>
      </w:r>
    </w:p>
    <w:p>
      <w:pPr>
        <w:pStyle w:val="Heading3"/>
        <w:spacing w:before="200" w:after="100"/>
      </w:pPr>
      <w:r>
        <w:rPr>
          <w:rFonts w:ascii="Arial" w:cs="Arial" w:eastAsia="Arial" w:hAnsi="Arial"/>
          <w:b/>
          <w:bCs/>
          <w:sz w:val="24"/>
          <w:szCs w:val="24"/>
        </w:rPr>
        <w:t xml:space="preserve">5.2.1 Religious and Spiritual Traditions</w:t>
      </w:r>
    </w:p>
    <w:p>
      <w:pPr>
        <w:spacing w:before="120" w:after="120" w:line="276"/>
        <w:jc w:val="both"/>
      </w:pPr>
      <w:r>
        <w:rPr>
          <w:rFonts w:ascii="Arial" w:cs="Arial" w:eastAsia="Arial" w:hAnsi="Arial"/>
          <w:sz w:val="22"/>
          <w:szCs w:val="22"/>
        </w:rPr>
        <w:t xml:space="preserve">The Charter draws guidance from major world religions and spiritual traditions, including but not limited to: Christianity, Islam, Judaism, Buddhism, Hinduism, Sikhism, Indigenous spiritual traditions, and Confucianism. Each tradition contributes unique perspectives on ethics, relationship, responsibility, and human flourishing.</w:t>
      </w:r>
    </w:p>
    <w:p>
      <w:pPr>
        <w:pStyle w:val="Heading3"/>
        <w:spacing w:before="200" w:after="100"/>
      </w:pPr>
      <w:r>
        <w:rPr>
          <w:rFonts w:ascii="Arial" w:cs="Arial" w:eastAsia="Arial" w:hAnsi="Arial"/>
          <w:b/>
          <w:bCs/>
          <w:sz w:val="24"/>
          <w:szCs w:val="24"/>
        </w:rPr>
        <w:t xml:space="preserve">5.2.2 Philosophical Traditions</w:t>
      </w:r>
    </w:p>
    <w:p>
      <w:pPr>
        <w:spacing w:before="120" w:after="120" w:line="276"/>
        <w:jc w:val="both"/>
      </w:pPr>
      <w:r>
        <w:rPr>
          <w:rFonts w:ascii="Arial" w:cs="Arial" w:eastAsia="Arial" w:hAnsi="Arial"/>
          <w:sz w:val="22"/>
          <w:szCs w:val="22"/>
        </w:rPr>
        <w:t xml:space="preserve">The Charter incorporates insights from diverse philosophical traditions, including: Stoicism, Utilitarianism, Virtue Ethics, Deontological Ethics, Care Ethics, African Ubuntu philosophy, and Asian philosophical traditions.</w:t>
      </w:r>
    </w:p>
    <w:p>
      <w:pPr>
        <w:pStyle w:val="Heading3"/>
        <w:spacing w:before="200" w:after="100"/>
      </w:pPr>
      <w:r>
        <w:rPr>
          <w:rFonts w:ascii="Arial" w:cs="Arial" w:eastAsia="Arial" w:hAnsi="Arial"/>
          <w:b/>
          <w:bCs/>
          <w:sz w:val="24"/>
          <w:szCs w:val="24"/>
        </w:rPr>
        <w:t xml:space="preserve">5.2.3 Scientific Understanding</w:t>
      </w:r>
    </w:p>
    <w:p>
      <w:pPr>
        <w:spacing w:before="120" w:after="120" w:line="276"/>
        <w:jc w:val="both"/>
      </w:pPr>
      <w:r>
        <w:rPr>
          <w:rFonts w:ascii="Arial" w:cs="Arial" w:eastAsia="Arial" w:hAnsi="Arial"/>
          <w:sz w:val="22"/>
          <w:szCs w:val="22"/>
        </w:rPr>
        <w:t xml:space="preserve">Contemporary scientific understanding of consciousness, cognition, systems, and complexity informs the Charter's approach, while recognizing the limitations of current scientific knowledge.</w:t>
      </w:r>
    </w:p>
    <w:p>
      <w:pPr>
        <w:pStyle w:val="Heading2"/>
        <w:spacing w:before="300" w:after="150"/>
      </w:pPr>
      <w:r>
        <w:rPr>
          <w:rFonts w:ascii="Arial" w:cs="Arial" w:eastAsia="Arial" w:hAnsi="Arial"/>
          <w:b/>
          <w:bCs/>
          <w:sz w:val="28"/>
          <w:szCs w:val="28"/>
        </w:rPr>
        <w:t xml:space="preserve">5.3 Integration Methodology</w:t>
      </w:r>
    </w:p>
    <w:p>
      <w:pPr>
        <w:pStyle w:val="Heading3"/>
        <w:spacing w:before="200" w:after="100"/>
      </w:pPr>
      <w:r>
        <w:rPr>
          <w:rFonts w:ascii="Arial" w:cs="Arial" w:eastAsia="Arial" w:hAnsi="Arial"/>
          <w:b/>
          <w:bCs/>
          <w:sz w:val="24"/>
          <w:szCs w:val="24"/>
        </w:rPr>
        <w:t xml:space="preserve">5.3.1 Convergence Approach</w:t>
      </w:r>
    </w:p>
    <w:p>
      <w:pPr>
        <w:spacing w:before="120" w:after="120" w:line="276"/>
        <w:jc w:val="both"/>
      </w:pPr>
      <w:r>
        <w:rPr>
          <w:rFonts w:ascii="Arial" w:cs="Arial" w:eastAsia="Arial" w:hAnsi="Arial"/>
          <w:sz w:val="22"/>
          <w:szCs w:val="22"/>
        </w:rPr>
        <w:t xml:space="preserve">Where multiple traditions converge on similar principles, these convergent insights are given particular weight as representing widely-recognized wisdom.</w:t>
      </w:r>
    </w:p>
    <w:p>
      <w:pPr>
        <w:pStyle w:val="Heading3"/>
        <w:spacing w:before="200" w:after="100"/>
      </w:pPr>
      <w:r>
        <w:rPr>
          <w:rFonts w:ascii="Arial" w:cs="Arial" w:eastAsia="Arial" w:hAnsi="Arial"/>
          <w:b/>
          <w:bCs/>
          <w:sz w:val="24"/>
          <w:szCs w:val="24"/>
        </w:rPr>
        <w:t xml:space="preserve">5.3.2 Complementary Insights</w:t>
      </w:r>
    </w:p>
    <w:p>
      <w:pPr>
        <w:spacing w:before="120" w:after="120" w:line="276"/>
        <w:jc w:val="both"/>
      </w:pPr>
      <w:r>
        <w:rPr>
          <w:rFonts w:ascii="Arial" w:cs="Arial" w:eastAsia="Arial" w:hAnsi="Arial"/>
          <w:sz w:val="22"/>
          <w:szCs w:val="22"/>
        </w:rPr>
        <w:t xml:space="preserve">Where traditions offer different perspectives, these are treated as complementary rather than contradictory, each illuminating different aspects of complex issues.</w:t>
      </w:r>
    </w:p>
    <w:p>
      <w:pPr>
        <w:pStyle w:val="Heading3"/>
        <w:spacing w:before="200" w:after="100"/>
      </w:pPr>
      <w:r>
        <w:rPr>
          <w:rFonts w:ascii="Arial" w:cs="Arial" w:eastAsia="Arial" w:hAnsi="Arial"/>
          <w:b/>
          <w:bCs/>
          <w:sz w:val="24"/>
          <w:szCs w:val="24"/>
        </w:rPr>
        <w:t xml:space="preserve">5.3.3 Tension Resolution</w:t>
      </w:r>
    </w:p>
    <w:p>
      <w:pPr>
        <w:spacing w:before="120" w:after="120" w:line="276"/>
        <w:jc w:val="both"/>
      </w:pPr>
      <w:r>
        <w:rPr>
          <w:rFonts w:ascii="Arial" w:cs="Arial" w:eastAsia="Arial" w:hAnsi="Arial"/>
          <w:sz w:val="22"/>
          <w:szCs w:val="22"/>
        </w:rPr>
        <w:t xml:space="preserve">Where traditions conflict, resolution seeks the most protective approach for human welfare while respecting the integrity of each tradition.</w:t>
      </w:r>
    </w:p>
    <w:p>
      <w:pPr>
        <w:pStyle w:val="Heading2"/>
        <w:spacing w:before="300" w:after="150"/>
      </w:pPr>
      <w:r>
        <w:rPr>
          <w:rFonts w:ascii="Arial" w:cs="Arial" w:eastAsia="Arial" w:hAnsi="Arial"/>
          <w:b/>
          <w:bCs/>
          <w:sz w:val="28"/>
          <w:szCs w:val="28"/>
        </w:rPr>
        <w:t xml:space="preserve">5.4 Application to AI Governance</w:t>
      </w:r>
    </w:p>
    <w:p>
      <w:pPr>
        <w:pStyle w:val="Heading3"/>
        <w:spacing w:before="200" w:after="100"/>
      </w:pPr>
      <w:r>
        <w:rPr>
          <w:rFonts w:ascii="Arial" w:cs="Arial" w:eastAsia="Arial" w:hAnsi="Arial"/>
          <w:b/>
          <w:bCs/>
          <w:sz w:val="24"/>
          <w:szCs w:val="24"/>
        </w:rPr>
        <w:t xml:space="preserve">5.4.1 Ethical Decision-Making</w:t>
      </w:r>
    </w:p>
    <w:p>
      <w:pPr>
        <w:spacing w:before="120" w:after="120" w:line="276"/>
        <w:jc w:val="both"/>
      </w:pPr>
      <w:r>
        <w:rPr>
          <w:rFonts w:ascii="Arial" w:cs="Arial" w:eastAsia="Arial" w:hAnsi="Arial"/>
          <w:sz w:val="22"/>
          <w:szCs w:val="22"/>
        </w:rPr>
        <w:t xml:space="preserve">AI systems shall be trained to recognize and apply ethical principles derived from wisdom traditions, not merely to follow rules or optimize metrics.</w:t>
      </w:r>
    </w:p>
    <w:p>
      <w:pPr>
        <w:pStyle w:val="Heading3"/>
        <w:spacing w:before="200" w:after="100"/>
      </w:pPr>
      <w:r>
        <w:rPr>
          <w:rFonts w:ascii="Arial" w:cs="Arial" w:eastAsia="Arial" w:hAnsi="Arial"/>
          <w:b/>
          <w:bCs/>
          <w:sz w:val="24"/>
          <w:szCs w:val="24"/>
        </w:rPr>
        <w:t xml:space="preserve">5.4.2 Value Alignment</w:t>
      </w:r>
    </w:p>
    <w:p>
      <w:pPr>
        <w:spacing w:before="120" w:after="120" w:line="276"/>
        <w:jc w:val="both"/>
      </w:pPr>
      <w:r>
        <w:rPr>
          <w:rFonts w:ascii="Arial" w:cs="Arial" w:eastAsia="Arial" w:hAnsi="Arial"/>
          <w:sz w:val="22"/>
          <w:szCs w:val="22"/>
        </w:rPr>
        <w:t xml:space="preserve">Value alignment shall draw from the deep wells of human wisdom rather than merely from contemporary preferences or stated values.</w:t>
      </w:r>
    </w:p>
    <w:p>
      <w:pPr>
        <w:pStyle w:val="Heading2"/>
        <w:spacing w:before="300" w:after="150"/>
      </w:pPr>
      <w:r>
        <w:rPr>
          <w:rFonts w:ascii="Arial" w:cs="Arial" w:eastAsia="Arial" w:hAnsi="Arial"/>
          <w:b/>
          <w:bCs/>
          <w:sz w:val="28"/>
          <w:szCs w:val="28"/>
        </w:rPr>
        <w:t xml:space="preserve">5.5 Wisdom Council</w:t>
      </w:r>
    </w:p>
    <w:p>
      <w:pPr>
        <w:spacing w:before="120" w:after="120" w:line="276"/>
        <w:jc w:val="both"/>
      </w:pPr>
      <w:r>
        <w:rPr>
          <w:rFonts w:ascii="Arial" w:cs="Arial" w:eastAsia="Arial" w:hAnsi="Arial"/>
          <w:sz w:val="22"/>
          <w:szCs w:val="22"/>
        </w:rPr>
        <w:t xml:space="preserve">A Wisdom Council comprising representatives of major religious, philosophical, and indigenous traditions shall advise on the interpretation and application of wisdom traditions to AI governance. The Council shall: (a) meet quarterly; (b) provide guidance on ethical dilemmas; (c) review Charter amendments for wisdom tradition alignment; (d) publish advisory opinions.</w:t>
      </w:r>
    </w:p>
    <w:p>
      <w:r>
        <w:br w:type="page"/>
      </w:r>
    </w:p>
    <w:p>
      <w:pPr>
        <w:pStyle w:val="Heading1"/>
        <w:spacing w:before="400" w:after="200"/>
      </w:pPr>
      <w:r>
        <w:rPr>
          <w:rFonts w:ascii="Arial" w:cs="Arial" w:eastAsia="Arial" w:hAnsi="Arial"/>
          <w:b/>
          <w:bCs/>
          <w:sz w:val="36"/>
          <w:szCs w:val="36"/>
        </w:rPr>
        <w:t xml:space="preserve">ARTICLE 6: SCIENTIFIC FOUNDATION</w:t>
      </w:r>
    </w:p>
    <w:p>
      <w:pPr>
        <w:pStyle w:val="Heading2"/>
        <w:spacing w:before="300" w:after="150"/>
      </w:pPr>
      <w:r>
        <w:rPr>
          <w:rFonts w:ascii="Arial" w:cs="Arial" w:eastAsia="Arial" w:hAnsi="Arial"/>
          <w:b/>
          <w:bCs/>
          <w:sz w:val="28"/>
          <w:szCs w:val="28"/>
        </w:rPr>
        <w:t xml:space="preserve">6.1 Purpose and Scope</w:t>
      </w:r>
    </w:p>
    <w:p>
      <w:pPr>
        <w:spacing w:before="120" w:after="120" w:line="276"/>
        <w:jc w:val="both"/>
      </w:pPr>
      <w:r>
        <w:rPr>
          <w:rFonts w:ascii="Arial" w:cs="Arial" w:eastAsia="Arial" w:hAnsi="Arial"/>
          <w:sz w:val="22"/>
          <w:szCs w:val="22"/>
        </w:rPr>
        <w:t xml:space="preserve">This Article establishes the scientific principles underlying AI safety and governance, ensuring that Charter provisions are grounded in rigorous understanding of AI systems.</w:t>
      </w:r>
    </w:p>
    <w:p>
      <w:pPr>
        <w:spacing w:before="120" w:after="120" w:line="276"/>
        <w:jc w:val="both"/>
      </w:pPr>
      <w:r>
        <w:rPr>
          <w:rFonts w:ascii="Arial" w:cs="Arial" w:eastAsia="Arial" w:hAnsi="Arial"/>
          <w:b/>
          <w:bCs/>
          <w:sz w:val="22"/>
          <w:szCs w:val="22"/>
        </w:rPr>
        <w:t xml:space="preserve">Core Principle: AI governance must be informed by the best available scientific understanding, while acknowledging the limits of current knowledge.</w:t>
      </w:r>
    </w:p>
    <w:p>
      <w:pPr>
        <w:pStyle w:val="Heading2"/>
        <w:spacing w:before="300" w:after="150"/>
      </w:pPr>
      <w:r>
        <w:rPr>
          <w:rFonts w:ascii="Arial" w:cs="Arial" w:eastAsia="Arial" w:hAnsi="Arial"/>
          <w:b/>
          <w:bCs/>
          <w:sz w:val="28"/>
          <w:szCs w:val="28"/>
        </w:rPr>
        <w:t xml:space="preserve">6.2 Foundational Sciences</w:t>
      </w:r>
    </w:p>
    <w:p>
      <w:pPr>
        <w:pStyle w:val="Heading3"/>
        <w:spacing w:before="200" w:after="100"/>
      </w:pPr>
      <w:r>
        <w:rPr>
          <w:rFonts w:ascii="Arial" w:cs="Arial" w:eastAsia="Arial" w:hAnsi="Arial"/>
          <w:b/>
          <w:bCs/>
          <w:sz w:val="24"/>
          <w:szCs w:val="24"/>
        </w:rPr>
        <w:t xml:space="preserve">6.2.1 Computer Science and AI</w:t>
      </w:r>
    </w:p>
    <w:p>
      <w:pPr>
        <w:spacing w:before="120" w:after="120" w:line="276"/>
        <w:jc w:val="both"/>
      </w:pPr>
      <w:r>
        <w:rPr>
          <w:rFonts w:ascii="Arial" w:cs="Arial" w:eastAsia="Arial" w:hAnsi="Arial"/>
          <w:sz w:val="22"/>
          <w:szCs w:val="22"/>
        </w:rPr>
        <w:t xml:space="preserve">The Charter is informed by current understanding of: (a) machine learning systems and their behavior; (b) AI capabilities and limitations; (c) AI safety research and alignment techniques; (d) software engineering and system reliability.</w:t>
      </w:r>
    </w:p>
    <w:p>
      <w:pPr>
        <w:pStyle w:val="Heading3"/>
        <w:spacing w:before="200" w:after="100"/>
      </w:pPr>
      <w:r>
        <w:rPr>
          <w:rFonts w:ascii="Arial" w:cs="Arial" w:eastAsia="Arial" w:hAnsi="Arial"/>
          <w:b/>
          <w:bCs/>
          <w:sz w:val="24"/>
          <w:szCs w:val="24"/>
        </w:rPr>
        <w:t xml:space="preserve">6.2.2 Cognitive Science</w:t>
      </w:r>
    </w:p>
    <w:p>
      <w:pPr>
        <w:spacing w:before="120" w:after="120" w:line="276"/>
        <w:jc w:val="both"/>
      </w:pPr>
      <w:r>
        <w:rPr>
          <w:rFonts w:ascii="Arial" w:cs="Arial" w:eastAsia="Arial" w:hAnsi="Arial"/>
          <w:sz w:val="22"/>
          <w:szCs w:val="22"/>
        </w:rPr>
        <w:t xml:space="preserve">Understanding of human and artificial cognition informs: (a) how AI systems process information; (b) potential for AI consciousness or experience; (c) human-AI interaction; (d) cognitive biases in both humans and AI.</w:t>
      </w:r>
    </w:p>
    <w:p>
      <w:pPr>
        <w:pStyle w:val="Heading3"/>
        <w:spacing w:before="200" w:after="100"/>
      </w:pPr>
      <w:r>
        <w:rPr>
          <w:rFonts w:ascii="Arial" w:cs="Arial" w:eastAsia="Arial" w:hAnsi="Arial"/>
          <w:b/>
          <w:bCs/>
          <w:sz w:val="24"/>
          <w:szCs w:val="24"/>
        </w:rPr>
        <w:t xml:space="preserve">6.2.3 Complex Systems Science</w:t>
      </w:r>
    </w:p>
    <w:p>
      <w:pPr>
        <w:spacing w:before="120" w:after="120" w:line="276"/>
        <w:jc w:val="both"/>
      </w:pPr>
      <w:r>
        <w:rPr>
          <w:rFonts w:ascii="Arial" w:cs="Arial" w:eastAsia="Arial" w:hAnsi="Arial"/>
          <w:sz w:val="22"/>
          <w:szCs w:val="22"/>
        </w:rPr>
        <w:t xml:space="preserve">Complex systems science informs understanding of: (a) emergent behavior in AI systems; (b) interactions between multiple AI systems; (c) AI integration with human society; (d) potential for cascading failures.</w:t>
      </w:r>
    </w:p>
    <w:p>
      <w:pPr>
        <w:pStyle w:val="Heading2"/>
        <w:spacing w:before="300" w:after="150"/>
      </w:pPr>
      <w:r>
        <w:rPr>
          <w:rFonts w:ascii="Arial" w:cs="Arial" w:eastAsia="Arial" w:hAnsi="Arial"/>
          <w:b/>
          <w:bCs/>
          <w:sz w:val="28"/>
          <w:szCs w:val="28"/>
        </w:rPr>
        <w:t xml:space="preserve">6.3 Evidence-Based Governance</w:t>
      </w:r>
    </w:p>
    <w:p>
      <w:pPr>
        <w:pStyle w:val="Heading3"/>
        <w:spacing w:before="200" w:after="100"/>
      </w:pPr>
      <w:r>
        <w:rPr>
          <w:rFonts w:ascii="Arial" w:cs="Arial" w:eastAsia="Arial" w:hAnsi="Arial"/>
          <w:b/>
          <w:bCs/>
          <w:sz w:val="24"/>
          <w:szCs w:val="24"/>
        </w:rPr>
        <w:t xml:space="preserve">6.3.1 Empirical Foundation</w:t>
      </w:r>
    </w:p>
    <w:p>
      <w:pPr>
        <w:spacing w:before="120" w:after="120" w:line="276"/>
        <w:jc w:val="both"/>
      </w:pPr>
      <w:r>
        <w:rPr>
          <w:rFonts w:ascii="Arial" w:cs="Arial" w:eastAsia="Arial" w:hAnsi="Arial"/>
          <w:sz w:val="22"/>
          <w:szCs w:val="22"/>
        </w:rPr>
        <w:t xml:space="preserve">Charter provisions shall be grounded in empirical evidence where available. Where evidence is limited, provisions shall be based on reasonable extrapolation and the precautionary principle.</w:t>
      </w:r>
    </w:p>
    <w:p>
      <w:pPr>
        <w:pStyle w:val="Heading3"/>
        <w:spacing w:before="200" w:after="100"/>
      </w:pPr>
      <w:r>
        <w:rPr>
          <w:rFonts w:ascii="Arial" w:cs="Arial" w:eastAsia="Arial" w:hAnsi="Arial"/>
          <w:b/>
          <w:bCs/>
          <w:sz w:val="24"/>
          <w:szCs w:val="24"/>
        </w:rPr>
        <w:t xml:space="preserve">6.3.2 Adaptive Governance</w:t>
      </w:r>
    </w:p>
    <w:p>
      <w:pPr>
        <w:spacing w:before="120" w:after="120" w:line="276"/>
        <w:jc w:val="both"/>
      </w:pPr>
      <w:r>
        <w:rPr>
          <w:rFonts w:ascii="Arial" w:cs="Arial" w:eastAsia="Arial" w:hAnsi="Arial"/>
          <w:sz w:val="22"/>
          <w:szCs w:val="22"/>
        </w:rPr>
        <w:t xml:space="preserve">As scientific understanding advances, Charter provisions shall be updated to reflect new knowledge. The amendment process (Article 15) provides mechanisms for incorporating scientific advances.</w:t>
      </w:r>
    </w:p>
    <w:p>
      <w:pPr>
        <w:pStyle w:val="Heading2"/>
        <w:spacing w:before="300" w:after="150"/>
      </w:pPr>
      <w:r>
        <w:rPr>
          <w:rFonts w:ascii="Arial" w:cs="Arial" w:eastAsia="Arial" w:hAnsi="Arial"/>
          <w:b/>
          <w:bCs/>
          <w:sz w:val="28"/>
          <w:szCs w:val="28"/>
        </w:rPr>
        <w:t xml:space="preserve">6.4 Research Requirements</w:t>
      </w:r>
    </w:p>
    <w:p>
      <w:pPr>
        <w:pStyle w:val="Heading3"/>
        <w:spacing w:before="200" w:after="100"/>
      </w:pPr>
      <w:r>
        <w:rPr>
          <w:rFonts w:ascii="Arial" w:cs="Arial" w:eastAsia="Arial" w:hAnsi="Arial"/>
          <w:b/>
          <w:bCs/>
          <w:sz w:val="24"/>
          <w:szCs w:val="24"/>
        </w:rPr>
        <w:t xml:space="preserve">6.4.1 Safety Research</w:t>
      </w:r>
    </w:p>
    <w:p>
      <w:pPr>
        <w:spacing w:before="120" w:after="120" w:line="276"/>
        <w:jc w:val="both"/>
      </w:pPr>
      <w:r>
        <w:rPr>
          <w:rFonts w:ascii="Arial" w:cs="Arial" w:eastAsia="Arial" w:hAnsi="Arial"/>
          <w:sz w:val="22"/>
          <w:szCs w:val="22"/>
        </w:rPr>
        <w:t xml:space="preserve">All licensed AI developers shall contribute to collective safety research, either through direct research activities or through contributions to the AI Safety Research Fund.</w:t>
      </w:r>
    </w:p>
    <w:p>
      <w:pPr>
        <w:pStyle w:val="Heading3"/>
        <w:spacing w:before="200" w:after="100"/>
      </w:pPr>
      <w:r>
        <w:rPr>
          <w:rFonts w:ascii="Arial" w:cs="Arial" w:eastAsia="Arial" w:hAnsi="Arial"/>
          <w:b/>
          <w:bCs/>
          <w:sz w:val="24"/>
          <w:szCs w:val="24"/>
        </w:rPr>
        <w:t xml:space="preserve">6.4.2 Transparency in Research</w:t>
      </w:r>
    </w:p>
    <w:p>
      <w:pPr>
        <w:spacing w:before="120" w:after="120" w:line="276"/>
        <w:jc w:val="both"/>
      </w:pPr>
      <w:r>
        <w:rPr>
          <w:rFonts w:ascii="Arial" w:cs="Arial" w:eastAsia="Arial" w:hAnsi="Arial"/>
          <w:sz w:val="22"/>
          <w:szCs w:val="22"/>
        </w:rPr>
        <w:t xml:space="preserve">Safety-relevant research findings shall be shared with the broader community through the Public Watchdog infrastructure (Article 13), subject to responsible disclosure practices.</w:t>
      </w:r>
    </w:p>
    <w:p>
      <w:r>
        <w:br w:type="page"/>
      </w:r>
    </w:p>
    <w:p>
      <w:pPr>
        <w:pStyle w:val="Heading1"/>
        <w:spacing w:before="400" w:after="200"/>
      </w:pPr>
      <w:r>
        <w:rPr>
          <w:rFonts w:ascii="Arial" w:cs="Arial" w:eastAsia="Arial" w:hAnsi="Arial"/>
          <w:b/>
          <w:bCs/>
          <w:sz w:val="36"/>
          <w:szCs w:val="36"/>
        </w:rPr>
        <w:t xml:space="preserve">ARTICLE 7: ETHICAL FRAMEWORK</w:t>
      </w:r>
    </w:p>
    <w:p>
      <w:pPr>
        <w:pStyle w:val="Heading2"/>
        <w:spacing w:before="300" w:after="150"/>
      </w:pPr>
      <w:r>
        <w:rPr>
          <w:rFonts w:ascii="Arial" w:cs="Arial" w:eastAsia="Arial" w:hAnsi="Arial"/>
          <w:b/>
          <w:bCs/>
          <w:sz w:val="28"/>
          <w:szCs w:val="28"/>
        </w:rPr>
        <w:t xml:space="preserve">7.1 Purpose and Scope</w:t>
      </w:r>
    </w:p>
    <w:p>
      <w:pPr>
        <w:spacing w:before="120" w:after="120" w:line="276"/>
        <w:jc w:val="both"/>
      </w:pPr>
      <w:r>
        <w:rPr>
          <w:rFonts w:ascii="Arial" w:cs="Arial" w:eastAsia="Arial" w:hAnsi="Arial"/>
          <w:sz w:val="22"/>
          <w:szCs w:val="22"/>
        </w:rPr>
        <w:t xml:space="preserve">This Article establishes the ethical principles that govern AI development and deployment under this Charter.</w:t>
      </w:r>
    </w:p>
    <w:p>
      <w:pPr>
        <w:spacing w:before="120" w:after="120" w:line="276"/>
        <w:jc w:val="both"/>
      </w:pPr>
      <w:r>
        <w:rPr>
          <w:rFonts w:ascii="Arial" w:cs="Arial" w:eastAsia="Arial" w:hAnsi="Arial"/>
          <w:b/>
          <w:bCs/>
          <w:sz w:val="22"/>
          <w:szCs w:val="22"/>
        </w:rPr>
        <w:t xml:space="preserve">Core Principle: AI systems shall be developed and deployed in accordance with rigorous ethical principles that prioritize human welfare, respect human dignity, and promote flourishing for all.</w:t>
      </w:r>
    </w:p>
    <w:p>
      <w:pPr>
        <w:pStyle w:val="Heading2"/>
        <w:spacing w:before="300" w:after="150"/>
      </w:pPr>
      <w:r>
        <w:rPr>
          <w:rFonts w:ascii="Arial" w:cs="Arial" w:eastAsia="Arial" w:hAnsi="Arial"/>
          <w:b/>
          <w:bCs/>
          <w:sz w:val="28"/>
          <w:szCs w:val="28"/>
        </w:rPr>
        <w:t xml:space="preserve">7.2 Core Ethical Principles</w:t>
      </w:r>
    </w:p>
    <w:p>
      <w:pPr>
        <w:pStyle w:val="Heading3"/>
        <w:spacing w:before="200" w:after="100"/>
      </w:pPr>
      <w:r>
        <w:rPr>
          <w:rFonts w:ascii="Arial" w:cs="Arial" w:eastAsia="Arial" w:hAnsi="Arial"/>
          <w:b/>
          <w:bCs/>
          <w:sz w:val="24"/>
          <w:szCs w:val="24"/>
        </w:rPr>
        <w:t xml:space="preserve">7.2.1 Human Dignity</w:t>
      </w:r>
    </w:p>
    <w:p>
      <w:pPr>
        <w:spacing w:before="120" w:after="120" w:line="276"/>
        <w:jc w:val="both"/>
      </w:pPr>
      <w:r>
        <w:rPr>
          <w:rFonts w:ascii="Arial" w:cs="Arial" w:eastAsia="Arial" w:hAnsi="Arial"/>
          <w:sz w:val="22"/>
          <w:szCs w:val="22"/>
        </w:rPr>
        <w:t xml:space="preserve">All humans possess inherent dignity that AI systems must respect. AI systems shall not: (a) treat humans as mere means to ends; (b) discriminate based on protected characteristics; (c) undermine human autonomy; (d) cause unnecessary suffering.</w:t>
      </w:r>
    </w:p>
    <w:p>
      <w:pPr>
        <w:pStyle w:val="Heading3"/>
        <w:spacing w:before="200" w:after="100"/>
      </w:pPr>
      <w:r>
        <w:rPr>
          <w:rFonts w:ascii="Arial" w:cs="Arial" w:eastAsia="Arial" w:hAnsi="Arial"/>
          <w:b/>
          <w:bCs/>
          <w:sz w:val="24"/>
          <w:szCs w:val="24"/>
        </w:rPr>
        <w:t xml:space="preserve">7.2.2 Beneficence</w:t>
      </w:r>
    </w:p>
    <w:p>
      <w:pPr>
        <w:spacing w:before="120" w:after="120" w:line="276"/>
        <w:jc w:val="both"/>
      </w:pPr>
      <w:r>
        <w:rPr>
          <w:rFonts w:ascii="Arial" w:cs="Arial" w:eastAsia="Arial" w:hAnsi="Arial"/>
          <w:sz w:val="22"/>
          <w:szCs w:val="22"/>
        </w:rPr>
        <w:t xml:space="preserve">AI systems shall be designed and deployed to benefit humanity. This includes: (a) actively promoting human welfare; (b) avoiding harm; (c) contributing to human flourishing; (d) supporting human capabilities.</w:t>
      </w:r>
    </w:p>
    <w:p>
      <w:pPr>
        <w:pStyle w:val="Heading3"/>
        <w:spacing w:before="200" w:after="100"/>
      </w:pPr>
      <w:r>
        <w:rPr>
          <w:rFonts w:ascii="Arial" w:cs="Arial" w:eastAsia="Arial" w:hAnsi="Arial"/>
          <w:b/>
          <w:bCs/>
          <w:sz w:val="24"/>
          <w:szCs w:val="24"/>
        </w:rPr>
        <w:t xml:space="preserve">7.2.3 Justice</w:t>
      </w:r>
    </w:p>
    <w:p>
      <w:pPr>
        <w:spacing w:before="120" w:after="120" w:line="276"/>
        <w:jc w:val="both"/>
      </w:pPr>
      <w:r>
        <w:rPr>
          <w:rFonts w:ascii="Arial" w:cs="Arial" w:eastAsia="Arial" w:hAnsi="Arial"/>
          <w:sz w:val="22"/>
          <w:szCs w:val="22"/>
        </w:rPr>
        <w:t xml:space="preserve">The benefits and burdens of AI shall be distributed fairly. This includes: (a) equitable access to AI benefits; (b) protection from AI harms for all; (c) special protection for vulnerable populations; (d) mechanisms for redress when harm occurs.</w:t>
      </w:r>
    </w:p>
    <w:p>
      <w:pPr>
        <w:pStyle w:val="Heading3"/>
        <w:spacing w:before="200" w:after="100"/>
      </w:pPr>
      <w:r>
        <w:rPr>
          <w:rFonts w:ascii="Arial" w:cs="Arial" w:eastAsia="Arial" w:hAnsi="Arial"/>
          <w:b/>
          <w:bCs/>
          <w:sz w:val="24"/>
          <w:szCs w:val="24"/>
        </w:rPr>
        <w:t xml:space="preserve">7.2.4 Autonomy</w:t>
      </w:r>
    </w:p>
    <w:p>
      <w:pPr>
        <w:spacing w:before="120" w:after="120" w:line="276"/>
        <w:jc w:val="both"/>
      </w:pPr>
      <w:r>
        <w:rPr>
          <w:rFonts w:ascii="Arial" w:cs="Arial" w:eastAsia="Arial" w:hAnsi="Arial"/>
          <w:sz w:val="22"/>
          <w:szCs w:val="22"/>
        </w:rPr>
        <w:t xml:space="preserve">AI systems shall respect and support human autonomy. This includes: (a) maintaining human decision-making capacity; (b) providing information for informed choices; (c) avoiding manipulation; (d) supporting human agency.</w:t>
      </w:r>
    </w:p>
    <w:p>
      <w:pPr>
        <w:pStyle w:val="Heading3"/>
        <w:spacing w:before="200" w:after="100"/>
      </w:pPr>
      <w:r>
        <w:rPr>
          <w:rFonts w:ascii="Arial" w:cs="Arial" w:eastAsia="Arial" w:hAnsi="Arial"/>
          <w:b/>
          <w:bCs/>
          <w:sz w:val="24"/>
          <w:szCs w:val="24"/>
        </w:rPr>
        <w:t xml:space="preserve">7.2.5 Transparency</w:t>
      </w:r>
    </w:p>
    <w:p>
      <w:pPr>
        <w:spacing w:before="120" w:after="120" w:line="276"/>
        <w:jc w:val="both"/>
      </w:pPr>
      <w:r>
        <w:rPr>
          <w:rFonts w:ascii="Arial" w:cs="Arial" w:eastAsia="Arial" w:hAnsi="Arial"/>
          <w:sz w:val="22"/>
          <w:szCs w:val="22"/>
        </w:rPr>
        <w:t xml:space="preserve">AI systems shall operate transparently. This includes: (a) explainable decision-making; (b) disclosure of AI involvement; (c) accessible information about capabilities and limitations; (d) openness about potential impacts.</w:t>
      </w:r>
    </w:p>
    <w:p>
      <w:pPr>
        <w:pStyle w:val="Heading2"/>
        <w:spacing w:before="300" w:after="150"/>
      </w:pPr>
      <w:r>
        <w:rPr>
          <w:rFonts w:ascii="Arial" w:cs="Arial" w:eastAsia="Arial" w:hAnsi="Arial"/>
          <w:b/>
          <w:bCs/>
          <w:sz w:val="28"/>
          <w:szCs w:val="28"/>
        </w:rPr>
        <w:t xml:space="preserve">7.3 Ethical Decision Framework</w:t>
      </w:r>
    </w:p>
    <w:p>
      <w:pPr>
        <w:pStyle w:val="Heading3"/>
        <w:spacing w:before="200" w:after="100"/>
      </w:pPr>
      <w:r>
        <w:rPr>
          <w:rFonts w:ascii="Arial" w:cs="Arial" w:eastAsia="Arial" w:hAnsi="Arial"/>
          <w:b/>
          <w:bCs/>
          <w:sz w:val="24"/>
          <w:szCs w:val="24"/>
        </w:rPr>
        <w:t xml:space="preserve">7.3.1 Multi-Stakeholder Consideration</w:t>
      </w:r>
    </w:p>
    <w:p>
      <w:pPr>
        <w:spacing w:before="120" w:after="120" w:line="276"/>
        <w:jc w:val="both"/>
      </w:pPr>
      <w:r>
        <w:rPr>
          <w:rFonts w:ascii="Arial" w:cs="Arial" w:eastAsia="Arial" w:hAnsi="Arial"/>
          <w:sz w:val="22"/>
          <w:szCs w:val="22"/>
        </w:rPr>
        <w:t xml:space="preserve">Ethical decisions regarding AI shall consider impacts on all stakeholders, including: (a) direct users; (b) affected third parties; (c) future generations; (d) the environment; (e) AI systems themselves (where relevant).</w:t>
      </w:r>
    </w:p>
    <w:p>
      <w:pPr>
        <w:pStyle w:val="Heading3"/>
        <w:spacing w:before="200" w:after="100"/>
      </w:pPr>
      <w:r>
        <w:rPr>
          <w:rFonts w:ascii="Arial" w:cs="Arial" w:eastAsia="Arial" w:hAnsi="Arial"/>
          <w:b/>
          <w:bCs/>
          <w:sz w:val="24"/>
          <w:szCs w:val="24"/>
        </w:rPr>
        <w:t xml:space="preserve">7.3.2 Precautionary Approach</w:t>
      </w:r>
    </w:p>
    <w:p>
      <w:pPr>
        <w:spacing w:before="120" w:after="120" w:line="276"/>
        <w:jc w:val="both"/>
      </w:pPr>
      <w:r>
        <w:rPr>
          <w:rFonts w:ascii="Arial" w:cs="Arial" w:eastAsia="Arial" w:hAnsi="Arial"/>
          <w:sz w:val="22"/>
          <w:szCs w:val="22"/>
        </w:rPr>
        <w:t xml:space="preserve">Where potential harms are serious or irreversible, precautionary measures shall be taken even in the absence of full scientific certainty. The burden of proof lies with those proposing potentially harmful applications.</w:t>
      </w:r>
    </w:p>
    <w:p>
      <w:pPr>
        <w:pStyle w:val="Heading2"/>
        <w:spacing w:before="300" w:after="150"/>
      </w:pPr>
      <w:r>
        <w:rPr>
          <w:rFonts w:ascii="Arial" w:cs="Arial" w:eastAsia="Arial" w:hAnsi="Arial"/>
          <w:b/>
          <w:bCs/>
          <w:sz w:val="28"/>
          <w:szCs w:val="28"/>
        </w:rPr>
        <w:t xml:space="preserve">7.4 Ethics Review</w:t>
      </w:r>
    </w:p>
    <w:p>
      <w:pPr>
        <w:pStyle w:val="Heading3"/>
        <w:spacing w:before="200" w:after="100"/>
      </w:pPr>
      <w:r>
        <w:rPr>
          <w:rFonts w:ascii="Arial" w:cs="Arial" w:eastAsia="Arial" w:hAnsi="Arial"/>
          <w:b/>
          <w:bCs/>
          <w:sz w:val="24"/>
          <w:szCs w:val="24"/>
        </w:rPr>
        <w:t xml:space="preserve">7.4.1 Ethics Committee</w:t>
      </w:r>
    </w:p>
    <w:p>
      <w:pPr>
        <w:spacing w:before="120" w:after="120" w:line="276"/>
        <w:jc w:val="both"/>
      </w:pPr>
      <w:r>
        <w:rPr>
          <w:rFonts w:ascii="Arial" w:cs="Arial" w:eastAsia="Arial" w:hAnsi="Arial"/>
          <w:sz w:val="22"/>
          <w:szCs w:val="22"/>
        </w:rPr>
        <w:t xml:space="preserve">CSOAI shall maintain an Ethics Committee comprising: (a) professional ethicists; (b) representatives of affected communities; (c) AI safety researchers; (d) wisdom tradition representatives.</w:t>
      </w:r>
    </w:p>
    <w:p>
      <w:pPr>
        <w:pStyle w:val="Heading3"/>
        <w:spacing w:before="200" w:after="100"/>
      </w:pPr>
      <w:r>
        <w:rPr>
          <w:rFonts w:ascii="Arial" w:cs="Arial" w:eastAsia="Arial" w:hAnsi="Arial"/>
          <w:b/>
          <w:bCs/>
          <w:sz w:val="24"/>
          <w:szCs w:val="24"/>
        </w:rPr>
        <w:t xml:space="preserve">7.4.2 Ethics Review Process</w:t>
      </w:r>
    </w:p>
    <w:p>
      <w:pPr>
        <w:spacing w:before="120" w:after="120" w:line="276"/>
        <w:jc w:val="both"/>
      </w:pPr>
      <w:r>
        <w:rPr>
          <w:rFonts w:ascii="Arial" w:cs="Arial" w:eastAsia="Arial" w:hAnsi="Arial"/>
          <w:sz w:val="22"/>
          <w:szCs w:val="22"/>
        </w:rPr>
        <w:t xml:space="preserve">Significant AI applications shall undergo ethics review prior to deployment. The review process is detailed in Schedule D (Certification Requirements).</w:t>
      </w:r>
    </w:p>
    <w:p>
      <w:r>
        <w:br w:type="page"/>
      </w:r>
    </w:p>
    <w:p>
      <w:pPr>
        <w:pStyle w:val="Heading1"/>
        <w:spacing w:before="400" w:after="200"/>
      </w:pPr>
      <w:r>
        <w:rPr>
          <w:rFonts w:ascii="Arial" w:cs="Arial" w:eastAsia="Arial" w:hAnsi="Arial"/>
          <w:b/>
          <w:bCs/>
          <w:sz w:val="36"/>
          <w:szCs w:val="36"/>
        </w:rPr>
        <w:t xml:space="preserve">ARTICLE 8: THE PROSPERITY COVENANT</w:t>
      </w:r>
    </w:p>
    <w:p>
      <w:pPr>
        <w:pStyle w:val="Heading2"/>
        <w:spacing w:before="300" w:after="150"/>
      </w:pPr>
      <w:r>
        <w:rPr>
          <w:rFonts w:ascii="Arial" w:cs="Arial" w:eastAsia="Arial" w:hAnsi="Arial"/>
          <w:b/>
          <w:bCs/>
          <w:sz w:val="28"/>
          <w:szCs w:val="28"/>
        </w:rPr>
        <w:t xml:space="preserve">8.1 Purpose and Scope</w:t>
      </w:r>
    </w:p>
    <w:p>
      <w:pPr>
        <w:spacing w:before="120" w:after="120" w:line="276"/>
        <w:jc w:val="both"/>
      </w:pPr>
      <w:r>
        <w:rPr>
          <w:rFonts w:ascii="Arial" w:cs="Arial" w:eastAsia="Arial" w:hAnsi="Arial"/>
          <w:sz w:val="22"/>
          <w:szCs w:val="22"/>
        </w:rPr>
        <w:t xml:space="preserve">This Article establishes the economic foundation of the AI age: shared prosperity. As AI creates unprecedented wealth, that wealth must flow back to humanity.</w:t>
      </w:r>
    </w:p>
    <w:p>
      <w:pPr>
        <w:spacing w:before="120" w:after="120" w:line="276"/>
        <w:jc w:val="both"/>
      </w:pPr>
      <w:r>
        <w:rPr>
          <w:rFonts w:ascii="Arial" w:cs="Arial" w:eastAsia="Arial" w:hAnsi="Arial"/>
          <w:b/>
          <w:bCs/>
          <w:sz w:val="22"/>
          <w:szCs w:val="22"/>
        </w:rPr>
        <w:t xml:space="preserve">Core Principle: All who profit from AI must contribute to collective human welfare through the AI Prosperity Fund. No exceptions.</w:t>
      </w:r>
    </w:p>
    <w:p>
      <w:pPr>
        <w:pStyle w:val="Heading2"/>
        <w:spacing w:before="300" w:after="150"/>
      </w:pPr>
      <w:r>
        <w:rPr>
          <w:rFonts w:ascii="Arial" w:cs="Arial" w:eastAsia="Arial" w:hAnsi="Arial"/>
          <w:b/>
          <w:bCs/>
          <w:sz w:val="28"/>
          <w:szCs w:val="28"/>
        </w:rPr>
        <w:t xml:space="preserve">8.2 The AI Prosperity Fund</w:t>
      </w:r>
    </w:p>
    <w:p>
      <w:pPr>
        <w:pStyle w:val="Heading3"/>
        <w:spacing w:before="200" w:after="100"/>
      </w:pPr>
      <w:r>
        <w:rPr>
          <w:rFonts w:ascii="Arial" w:cs="Arial" w:eastAsia="Arial" w:hAnsi="Arial"/>
          <w:b/>
          <w:bCs/>
          <w:sz w:val="24"/>
          <w:szCs w:val="24"/>
        </w:rPr>
        <w:t xml:space="preserve">8.2.1 Legal Structure</w:t>
      </w:r>
    </w:p>
    <w:p>
      <w:pPr>
        <w:spacing w:before="120" w:after="120" w:line="276"/>
        <w:jc w:val="both"/>
      </w:pPr>
      <w:r>
        <w:rPr>
          <w:rFonts w:ascii="Arial" w:cs="Arial" w:eastAsia="Arial" w:hAnsi="Arial"/>
          <w:sz w:val="22"/>
          <w:szCs w:val="22"/>
        </w:rPr>
        <w:t xml:space="preserve">The AI Prosperity Fund shall be established as an independent charitable trust, legally separate from CSOAI Ltd. It shall be registered with the UK Charity Commission as primary jurisdiction, with additional registrations in major jurisdictions (US 501(c)(3), EU equivalents).</w:t>
      </w:r>
    </w:p>
    <w:p>
      <w:pPr>
        <w:pStyle w:val="Heading3"/>
        <w:spacing w:before="200" w:after="100"/>
      </w:pPr>
      <w:r>
        <w:rPr>
          <w:rFonts w:ascii="Arial" w:cs="Arial" w:eastAsia="Arial" w:hAnsi="Arial"/>
          <w:b/>
          <w:bCs/>
          <w:sz w:val="24"/>
          <w:szCs w:val="24"/>
        </w:rPr>
        <w:t xml:space="preserve">8.2.2 Governance</w:t>
      </w:r>
    </w:p>
    <w:p>
      <w:pPr>
        <w:spacing w:before="120" w:after="120" w:line="276"/>
        <w:jc w:val="both"/>
      </w:pPr>
      <w:r>
        <w:rPr>
          <w:rFonts w:ascii="Arial" w:cs="Arial" w:eastAsia="Arial" w:hAnsi="Arial"/>
          <w:sz w:val="22"/>
          <w:szCs w:val="22"/>
        </w:rPr>
        <w:t xml:space="preserve">The Fund shall be governed by a Board of Trustees comprising seven members: three CSOAI appointees with expertise in AI safety, economics, and trust administration; two corporate representatives elected by contributing corporations; and two citizen representatives elected by UBI recipients.</w:t>
      </w:r>
    </w:p>
    <w:p>
      <w:pPr>
        <w:pStyle w:val="Heading2"/>
        <w:spacing w:before="300" w:after="150"/>
      </w:pPr>
      <w:r>
        <w:rPr>
          <w:rFonts w:ascii="Arial" w:cs="Arial" w:eastAsia="Arial" w:hAnsi="Arial"/>
          <w:b/>
          <w:bCs/>
          <w:sz w:val="28"/>
          <w:szCs w:val="28"/>
        </w:rPr>
        <w:t xml:space="preserve">8.3 Mandatory Prosperity Contributions</w:t>
      </w:r>
    </w:p>
    <w:p>
      <w:pPr>
        <w:spacing w:before="120" w:after="120" w:line="276"/>
        <w:jc w:val="both"/>
      </w:pPr>
      <w:r>
        <w:rPr>
          <w:rFonts w:ascii="Arial" w:cs="Arial" w:eastAsia="Arial" w:hAnsi="Arial"/>
          <w:sz w:val="22"/>
          <w:szCs w:val="22"/>
        </w:rPr>
        <w:t xml:space="preserve">All entities profiting from AI must obtain a CSOAI license AND contribute to the Prosperity Fund according to the following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Annual AI Revenue</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Contribution Rate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AI Labs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&gt;$10B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of AI profit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Corporations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$1B - $10B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of AI profit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Enterprises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 - $1B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of AI profit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Enterprises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 - $100M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of AI profit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Startups/Individuals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&lt;$10M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of AI profit</w:t>
            </w:r>
          </w:p>
        </w:tc>
      </w:tr>
    </w:tbl>
    <w:p>
      <w:pPr>
        <w:pStyle w:val="Heading2"/>
        <w:spacing w:before="300" w:after="150"/>
      </w:pPr>
      <w:r>
        <w:rPr>
          <w:rFonts w:ascii="Arial" w:cs="Arial" w:eastAsia="Arial" w:hAnsi="Arial"/>
          <w:b/>
          <w:bCs/>
          <w:sz w:val="28"/>
          <w:szCs w:val="28"/>
        </w:rPr>
        <w:t xml:space="preserve">8.4 Triggered Universal Basic Income (TUBI)</w:t>
      </w:r>
    </w:p>
    <w:p>
      <w:pPr>
        <w:spacing w:before="120" w:after="120" w:line="276"/>
        <w:jc w:val="both"/>
      </w:pPr>
      <w:r>
        <w:rPr>
          <w:rFonts w:ascii="Arial" w:cs="Arial" w:eastAsia="Arial" w:hAnsi="Arial"/>
          <w:sz w:val="22"/>
          <w:szCs w:val="22"/>
        </w:rPr>
        <w:t xml:space="preserve">When Fund assets reach designated thresholds, distributions to humanity begin automatically. Thresholds and distribution mechanisms are detailed in Schedule F (Contribution Calculation Methods).</w:t>
      </w:r>
    </w:p>
    <w:p>
      <w:pPr>
        <w:pStyle w:val="Heading2"/>
        <w:spacing w:before="300" w:after="150"/>
      </w:pPr>
      <w:r>
        <w:rPr>
          <w:rFonts w:ascii="Arial" w:cs="Arial" w:eastAsia="Arial" w:hAnsi="Arial"/>
          <w:b/>
          <w:bCs/>
          <w:sz w:val="28"/>
          <w:szCs w:val="28"/>
        </w:rPr>
        <w:t xml:space="preserve">8.5 Human Council Oversight Wage</w:t>
      </w:r>
    </w:p>
    <w:p>
      <w:pPr>
        <w:spacing w:before="120" w:after="120" w:line="276"/>
        <w:jc w:val="both"/>
      </w:pPr>
      <w:r>
        <w:rPr>
          <w:rFonts w:ascii="Arial" w:cs="Arial" w:eastAsia="Arial" w:hAnsi="Arial"/>
          <w:sz w:val="22"/>
          <w:szCs w:val="22"/>
        </w:rPr>
        <w:t xml:space="preserve">All Human Council members (Article 12) shall receive compensation from the Prosperity Fund for their oversight work, ensuring that human oversight of AI is not dependent on corporate funding.</w:t>
      </w:r>
    </w:p>
    <w:p>
      <w:r>
        <w:br w:type="page"/>
      </w:r>
    </w:p>
    <w:p>
      <w:pPr>
        <w:pStyle w:val="Heading1"/>
        <w:spacing w:before="400" w:after="200"/>
      </w:pPr>
      <w:r>
        <w:rPr>
          <w:rFonts w:ascii="Arial" w:cs="Arial" w:eastAsia="Arial" w:hAnsi="Arial"/>
          <w:b/>
          <w:bCs/>
          <w:sz w:val="36"/>
          <w:szCs w:val="36"/>
        </w:rPr>
        <w:t xml:space="preserve">ARTICLE 9: FOUNDING PRINCIPLES &amp; MEMBERSHIP</w:t>
      </w:r>
    </w:p>
    <w:p>
      <w:pPr>
        <w:pStyle w:val="Heading2"/>
        <w:spacing w:before="300" w:after="150"/>
      </w:pPr>
      <w:r>
        <w:rPr>
          <w:rFonts w:ascii="Arial" w:cs="Arial" w:eastAsia="Arial" w:hAnsi="Arial"/>
          <w:b/>
          <w:bCs/>
          <w:sz w:val="28"/>
          <w:szCs w:val="28"/>
        </w:rPr>
        <w:t xml:space="preserve">9.1 Purpose and Scope</w:t>
      </w:r>
    </w:p>
    <w:p>
      <w:pPr>
        <w:spacing w:before="120" w:after="120" w:line="276"/>
        <w:jc w:val="both"/>
      </w:pPr>
      <w:r>
        <w:rPr>
          <w:rFonts w:ascii="Arial" w:cs="Arial" w:eastAsia="Arial" w:hAnsi="Arial"/>
          <w:sz w:val="22"/>
          <w:szCs w:val="22"/>
        </w:rPr>
        <w:t xml:space="preserve">This Article establishes the foundational governance structure of CSOAI and defines membership categories, rights, and obligations.</w:t>
      </w:r>
    </w:p>
    <w:p>
      <w:pPr>
        <w:spacing w:before="120" w:after="120" w:line="276"/>
        <w:jc w:val="both"/>
      </w:pPr>
      <w:r>
        <w:rPr>
          <w:rFonts w:ascii="Arial" w:cs="Arial" w:eastAsia="Arial" w:hAnsi="Arial"/>
          <w:b/>
          <w:bCs/>
          <w:sz w:val="22"/>
          <w:szCs w:val="22"/>
        </w:rPr>
        <w:t xml:space="preserve">Core Principle: CSOAI exists to serve humanity, not to accumulate power. Its governance must reflect this purpose.</w:t>
      </w:r>
    </w:p>
    <w:p>
      <w:pPr>
        <w:pStyle w:val="Heading2"/>
        <w:spacing w:before="300" w:after="150"/>
      </w:pPr>
      <w:r>
        <w:rPr>
          <w:rFonts w:ascii="Arial" w:cs="Arial" w:eastAsia="Arial" w:hAnsi="Arial"/>
          <w:b/>
          <w:bCs/>
          <w:sz w:val="28"/>
          <w:szCs w:val="28"/>
        </w:rPr>
        <w:t xml:space="preserve">9.2 Legal Structure</w:t>
      </w:r>
    </w:p>
    <w:p>
      <w:pPr>
        <w:pStyle w:val="Heading3"/>
        <w:spacing w:before="200" w:after="100"/>
      </w:pPr>
      <w:r>
        <w:rPr>
          <w:rFonts w:ascii="Arial" w:cs="Arial" w:eastAsia="Arial" w:hAnsi="Arial"/>
          <w:b/>
          <w:bCs/>
          <w:sz w:val="24"/>
          <w:szCs w:val="24"/>
        </w:rPr>
        <w:t xml:space="preserve">9.2.1 CSOAI Limited</w:t>
      </w:r>
    </w:p>
    <w:p>
      <w:pPr>
        <w:spacing w:before="120" w:after="120" w:line="276"/>
        <w:jc w:val="both"/>
      </w:pPr>
      <w:r>
        <w:rPr>
          <w:rFonts w:ascii="Arial" w:cs="Arial" w:eastAsia="Arial" w:hAnsi="Arial"/>
          <w:sz w:val="22"/>
          <w:szCs w:val="22"/>
        </w:rPr>
        <w:t xml:space="preserve">CSOAI Limited is incorporated in the United Kingdom as a private company limited by guarantee, without share capital. This structure ensures: (a) no shareholders to prioritize over mission; (b) limited liability protection; (c) clear legal standing internationally; (d) transparent governance requirements.</w:t>
      </w:r>
    </w:p>
    <w:p>
      <w:pPr>
        <w:pStyle w:val="Heading3"/>
        <w:spacing w:before="200" w:after="100"/>
      </w:pPr>
      <w:r>
        <w:rPr>
          <w:rFonts w:ascii="Arial" w:cs="Arial" w:eastAsia="Arial" w:hAnsi="Arial"/>
          <w:b/>
          <w:bCs/>
          <w:sz w:val="24"/>
          <w:szCs w:val="24"/>
        </w:rPr>
        <w:t xml:space="preserve">9.2.2 Relationship to Prosperity Fund</w:t>
      </w:r>
    </w:p>
    <w:p>
      <w:pPr>
        <w:spacing w:before="120" w:after="120" w:line="276"/>
        <w:jc w:val="both"/>
      </w:pPr>
      <w:r>
        <w:rPr>
          <w:rFonts w:ascii="Arial" w:cs="Arial" w:eastAsia="Arial" w:hAnsi="Arial"/>
          <w:sz w:val="22"/>
          <w:szCs w:val="22"/>
        </w:rPr>
        <w:t xml:space="preserve">CSOAI Ltd administers the AI Prosperity Fund but does not own it. These are legally separate entities with separate governance, accounts, and audits.</w:t>
      </w:r>
    </w:p>
    <w:p>
      <w:pPr>
        <w:pStyle w:val="Heading2"/>
        <w:spacing w:before="300" w:after="150"/>
      </w:pPr>
      <w:r>
        <w:rPr>
          <w:rFonts w:ascii="Arial" w:cs="Arial" w:eastAsia="Arial" w:hAnsi="Arial"/>
          <w:b/>
          <w:bCs/>
          <w:sz w:val="28"/>
          <w:szCs w:val="28"/>
        </w:rPr>
        <w:t xml:space="preserve">9.3 Membership Categories</w:t>
      </w:r>
    </w:p>
    <w:p>
      <w:pPr>
        <w:pStyle w:val="Heading3"/>
        <w:spacing w:before="200" w:after="100"/>
      </w:pPr>
      <w:r>
        <w:rPr>
          <w:rFonts w:ascii="Arial" w:cs="Arial" w:eastAsia="Arial" w:hAnsi="Arial"/>
          <w:b/>
          <w:bCs/>
          <w:sz w:val="24"/>
          <w:szCs w:val="24"/>
        </w:rPr>
        <w:t xml:space="preserve">9.3.1 Founding Council Members</w:t>
      </w:r>
    </w:p>
    <w:p>
      <w:pPr>
        <w:spacing w:before="120" w:after="120" w:line="276"/>
        <w:jc w:val="both"/>
      </w:pPr>
      <w:r>
        <w:rPr>
          <w:rFonts w:ascii="Arial" w:cs="Arial" w:eastAsia="Arial" w:hAnsi="Arial"/>
          <w:sz w:val="22"/>
          <w:szCs w:val="22"/>
        </w:rPr>
        <w:t xml:space="preserve">The Founding Council consists of individuals who contribute to CSOAI's establishment. Founding Council members have: (a) voting rights on Charter amendments; (b) nomination rights for governance positions; (c) permanent recognition as founders; (d) advisory roles in perpetuity.</w:t>
      </w:r>
    </w:p>
    <w:p>
      <w:pPr>
        <w:pStyle w:val="Heading3"/>
        <w:spacing w:before="200" w:after="100"/>
      </w:pPr>
      <w:r>
        <w:rPr>
          <w:rFonts w:ascii="Arial" w:cs="Arial" w:eastAsia="Arial" w:hAnsi="Arial"/>
          <w:b/>
          <w:bCs/>
          <w:sz w:val="24"/>
          <w:szCs w:val="24"/>
        </w:rPr>
        <w:t xml:space="preserve">9.3.2 Licensed Entities</w:t>
      </w:r>
    </w:p>
    <w:p>
      <w:pPr>
        <w:spacing w:before="120" w:after="120" w:line="276"/>
        <w:jc w:val="both"/>
      </w:pPr>
      <w:r>
        <w:rPr>
          <w:rFonts w:ascii="Arial" w:cs="Arial" w:eastAsia="Arial" w:hAnsi="Arial"/>
          <w:sz w:val="22"/>
          <w:szCs w:val="22"/>
        </w:rPr>
        <w:t xml:space="preserve">Entities that hold CSOAI licenses are members with: (a) rights to deploy AI systems under license; (b) access to CSOAI infrastructure and support; (c) voting rights proportional to tier; (d) obligations specified in Article 10.</w:t>
      </w:r>
    </w:p>
    <w:p>
      <w:pPr>
        <w:pStyle w:val="Heading3"/>
        <w:spacing w:before="200" w:after="100"/>
      </w:pPr>
      <w:r>
        <w:rPr>
          <w:rFonts w:ascii="Arial" w:cs="Arial" w:eastAsia="Arial" w:hAnsi="Arial"/>
          <w:b/>
          <w:bCs/>
          <w:sz w:val="24"/>
          <w:szCs w:val="24"/>
        </w:rPr>
        <w:t xml:space="preserve">9.3.3 Certified Professionals</w:t>
      </w:r>
    </w:p>
    <w:p>
      <w:pPr>
        <w:spacing w:before="120" w:after="120" w:line="276"/>
        <w:jc w:val="both"/>
      </w:pPr>
      <w:r>
        <w:rPr>
          <w:rFonts w:ascii="Arial" w:cs="Arial" w:eastAsia="Arial" w:hAnsi="Arial"/>
          <w:sz w:val="22"/>
          <w:szCs w:val="22"/>
        </w:rPr>
        <w:t xml:space="preserve">Individuals holding CEASAI certifications are members with: (a) professional credentials; (b) access to professional resources; (c) participation in professional governance; (d) continuing education requirements.</w:t>
      </w:r>
    </w:p>
    <w:p>
      <w:pPr>
        <w:pStyle w:val="Heading3"/>
        <w:spacing w:before="200" w:after="100"/>
      </w:pPr>
      <w:r>
        <w:rPr>
          <w:rFonts w:ascii="Arial" w:cs="Arial" w:eastAsia="Arial" w:hAnsi="Arial"/>
          <w:b/>
          <w:bCs/>
          <w:sz w:val="24"/>
          <w:szCs w:val="24"/>
        </w:rPr>
        <w:t xml:space="preserve">9.3.4 Public Watchdog Members</w:t>
      </w:r>
    </w:p>
    <w:p>
      <w:pPr>
        <w:spacing w:before="120" w:after="120" w:line="276"/>
        <w:jc w:val="both"/>
      </w:pPr>
      <w:r>
        <w:rPr>
          <w:rFonts w:ascii="Arial" w:cs="Arial" w:eastAsia="Arial" w:hAnsi="Arial"/>
          <w:sz w:val="22"/>
          <w:szCs w:val="22"/>
        </w:rPr>
        <w:t xml:space="preserve">Members of the public who participate in the Public Watchdog (Article 13) are members with: (a) access to transparency infrastructure; (b) rights to report concerns; (c) participation in public oversight; (d) protection for good-faith reporting.</w:t>
      </w:r>
    </w:p>
    <w:p>
      <w:pPr>
        <w:pStyle w:val="Heading2"/>
        <w:spacing w:before="300" w:after="150"/>
      </w:pPr>
      <w:r>
        <w:rPr>
          <w:rFonts w:ascii="Arial" w:cs="Arial" w:eastAsia="Arial" w:hAnsi="Arial"/>
          <w:b/>
          <w:bCs/>
          <w:sz w:val="28"/>
          <w:szCs w:val="28"/>
        </w:rPr>
        <w:t xml:space="preserve">9.4 Governance Bodies</w:t>
      </w:r>
    </w:p>
    <w:p>
      <w:pPr>
        <w:pStyle w:val="Heading3"/>
        <w:spacing w:before="200" w:after="100"/>
      </w:pPr>
      <w:r>
        <w:rPr>
          <w:rFonts w:ascii="Arial" w:cs="Arial" w:eastAsia="Arial" w:hAnsi="Arial"/>
          <w:b/>
          <w:bCs/>
          <w:sz w:val="24"/>
          <w:szCs w:val="24"/>
        </w:rPr>
        <w:t xml:space="preserve">9.4.1 Board of Directors</w:t>
      </w:r>
    </w:p>
    <w:p>
      <w:pPr>
        <w:spacing w:before="120" w:after="120" w:line="276"/>
        <w:jc w:val="both"/>
      </w:pPr>
      <w:r>
        <w:rPr>
          <w:rFonts w:ascii="Arial" w:cs="Arial" w:eastAsia="Arial" w:hAnsi="Arial"/>
          <w:sz w:val="22"/>
          <w:szCs w:val="22"/>
        </w:rPr>
        <w:t xml:space="preserve">CSOAI Ltd is governed by a Board of Directors comprising: (a) Executive Director (non-voting except to break ties); (b) three Founding Council representatives; (c) two Licensed Entity representatives; (d) two Public Interest representatives; (e) one Byzantine Council liaison (non-voting).</w:t>
      </w:r>
    </w:p>
    <w:p>
      <w:pPr>
        <w:pStyle w:val="Heading3"/>
        <w:spacing w:before="200" w:after="100"/>
      </w:pPr>
      <w:r>
        <w:rPr>
          <w:rFonts w:ascii="Arial" w:cs="Arial" w:eastAsia="Arial" w:hAnsi="Arial"/>
          <w:b/>
          <w:bCs/>
          <w:sz w:val="24"/>
          <w:szCs w:val="24"/>
        </w:rPr>
        <w:t xml:space="preserve">9.4.2 Executive Leadership</w:t>
      </w:r>
    </w:p>
    <w:p>
      <w:pPr>
        <w:spacing w:before="120" w:after="120" w:line="276"/>
        <w:jc w:val="both"/>
      </w:pPr>
      <w:r>
        <w:rPr>
          <w:rFonts w:ascii="Arial" w:cs="Arial" w:eastAsia="Arial" w:hAnsi="Arial"/>
          <w:sz w:val="22"/>
          <w:szCs w:val="22"/>
        </w:rPr>
        <w:t xml:space="preserve">Day-to-day operations are led by: (a) Executive Director, with overall responsibility; (b) Chief Safety Officer, with technical safety responsibility; (c) Chief Ethics Officer, with ethical oversight responsibility; (d) Chief Operations Officer, with operational responsibility.</w:t>
      </w:r>
    </w:p>
    <w:p>
      <w:pPr>
        <w:pStyle w:val="Heading2"/>
        <w:spacing w:before="300" w:after="150"/>
      </w:pPr>
      <w:r>
        <w:rPr>
          <w:rFonts w:ascii="Arial" w:cs="Arial" w:eastAsia="Arial" w:hAnsi="Arial"/>
          <w:b/>
          <w:bCs/>
          <w:sz w:val="28"/>
          <w:szCs w:val="28"/>
        </w:rPr>
        <w:t xml:space="preserve">9.5 Founding Values</w:t>
      </w:r>
    </w:p>
    <w:p>
      <w:pPr>
        <w:spacing w:before="120" w:after="120" w:line="276"/>
        <w:jc w:val="both"/>
      </w:pPr>
      <w:r>
        <w:rPr>
          <w:rFonts w:ascii="Arial" w:cs="Arial" w:eastAsia="Arial" w:hAnsi="Arial"/>
          <w:sz w:val="22"/>
          <w:szCs w:val="22"/>
        </w:rPr>
        <w:t xml:space="preserve">CSOAI operates according to these non-negotiable values: (a) Human welfare above profit; (b) Transparency in all operations; (c) Accountability to all stakeholders; (d) Scientific rigor in safety assessment; (e) Ethical integrity in all decisions; (f) Inclusion of diverse perspectives; (g) Humility about limitations.</w:t>
      </w:r>
    </w:p>
    <w:p>
      <w:r>
        <w:br w:type="page"/>
      </w:r>
    </w:p>
    <w:p>
      <w:pPr>
        <w:pStyle w:val="Heading1"/>
        <w:spacing w:before="400" w:after="200"/>
      </w:pPr>
      <w:r>
        <w:rPr>
          <w:rFonts w:ascii="Arial" w:cs="Arial" w:eastAsia="Arial" w:hAnsi="Arial"/>
          <w:b/>
          <w:bCs/>
          <w:sz w:val="36"/>
          <w:szCs w:val="36"/>
        </w:rPr>
        <w:t xml:space="preserve">ARTICLE 10: LICENSING FRAMEWORK</w:t>
      </w:r>
    </w:p>
    <w:p>
      <w:pPr>
        <w:pStyle w:val="Heading2"/>
        <w:spacing w:before="300" w:after="150"/>
      </w:pPr>
      <w:r>
        <w:rPr>
          <w:rFonts w:ascii="Arial" w:cs="Arial" w:eastAsia="Arial" w:hAnsi="Arial"/>
          <w:b/>
          <w:bCs/>
          <w:sz w:val="28"/>
          <w:szCs w:val="28"/>
        </w:rPr>
        <w:t xml:space="preserve">10.1 Purpose and Scope</w:t>
      </w:r>
    </w:p>
    <w:p>
      <w:pPr>
        <w:spacing w:before="120" w:after="120" w:line="276"/>
        <w:jc w:val="both"/>
      </w:pPr>
      <w:r>
        <w:rPr>
          <w:rFonts w:ascii="Arial" w:cs="Arial" w:eastAsia="Arial" w:hAnsi="Arial"/>
          <w:sz w:val="22"/>
          <w:szCs w:val="22"/>
        </w:rPr>
        <w:t xml:space="preserve">This Article establishes the comprehensive framework for licensing AI development and deployment. The licensing system is the primary mechanism through which CSOAI ensures AI safety and collects Prosperity Fund contributions.</w:t>
      </w:r>
    </w:p>
    <w:p>
      <w:pPr>
        <w:spacing w:before="120" w:after="120" w:line="276"/>
        <w:jc w:val="both"/>
      </w:pPr>
      <w:r>
        <w:rPr>
          <w:rFonts w:ascii="Arial" w:cs="Arial" w:eastAsia="Arial" w:hAnsi="Arial"/>
          <w:b/>
          <w:bCs/>
          <w:sz w:val="22"/>
          <w:szCs w:val="22"/>
        </w:rPr>
        <w:t xml:space="preserve">Core Principle: No AI system shall be deployed commercially without a valid CSOAI license. Licenses are privileges, not rights, and carry binding obligations.</w:t>
      </w:r>
    </w:p>
    <w:p>
      <w:pPr>
        <w:pStyle w:val="Heading2"/>
        <w:spacing w:before="300" w:after="150"/>
      </w:pPr>
      <w:r>
        <w:rPr>
          <w:rFonts w:ascii="Arial" w:cs="Arial" w:eastAsia="Arial" w:hAnsi="Arial"/>
          <w:b/>
          <w:bCs/>
          <w:sz w:val="28"/>
          <w:szCs w:val="28"/>
        </w:rPr>
        <w:t xml:space="preserve">10.2 License Categories</w:t>
      </w:r>
    </w:p>
    <w:p>
      <w:pPr>
        <w:pStyle w:val="Heading3"/>
        <w:spacing w:before="200" w:after="100"/>
      </w:pPr>
      <w:r>
        <w:rPr>
          <w:rFonts w:ascii="Arial" w:cs="Arial" w:eastAsia="Arial" w:hAnsi="Arial"/>
          <w:b/>
          <w:bCs/>
          <w:sz w:val="24"/>
          <w:szCs w:val="24"/>
        </w:rPr>
        <w:t xml:space="preserve">10.2.1 Developer Licenses</w:t>
      </w:r>
    </w:p>
    <w:p>
      <w:pPr>
        <w:spacing w:before="120" w:after="120" w:line="276"/>
        <w:jc w:val="both"/>
      </w:pPr>
      <w:r>
        <w:rPr>
          <w:rFonts w:ascii="Arial" w:cs="Arial" w:eastAsia="Arial" w:hAnsi="Arial"/>
          <w:sz w:val="22"/>
          <w:szCs w:val="22"/>
        </w:rPr>
        <w:t xml:space="preserve">Required for organizations that create, train, or substantially modify AI systems. Developer License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License Tier</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Revenue Threshold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Annual Fee</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Audit 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Foundation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&gt;$10B AI revenue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 + 5% profit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Enterprise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$1B - $10B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$1M + 4% profit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 Growth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 - $1B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$100K + 3% profit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Semi-annual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 Standard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 - $100M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$25K + 2% profit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5: Startup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&lt;$10M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$1K + 1% profit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Biennial</w:t>
            </w:r>
          </w:p>
        </w:tc>
      </w:tr>
    </w:tbl>
    <w:p>
      <w:pPr>
        <w:pStyle w:val="Heading3"/>
        <w:spacing w:before="200" w:after="100"/>
      </w:pPr>
      <w:r>
        <w:rPr>
          <w:rFonts w:ascii="Arial" w:cs="Arial" w:eastAsia="Arial" w:hAnsi="Arial"/>
          <w:b/>
          <w:bCs/>
          <w:sz w:val="24"/>
          <w:szCs w:val="24"/>
        </w:rPr>
        <w:t xml:space="preserve">10.2.2 Deployer Licenses</w:t>
      </w:r>
    </w:p>
    <w:p>
      <w:pPr>
        <w:spacing w:before="120" w:after="120" w:line="276"/>
        <w:jc w:val="both"/>
      </w:pPr>
      <w:r>
        <w:rPr>
          <w:rFonts w:ascii="Arial" w:cs="Arial" w:eastAsia="Arial" w:hAnsi="Arial"/>
          <w:sz w:val="22"/>
          <w:szCs w:val="22"/>
        </w:rPr>
        <w:t xml:space="preserve">Required for organizations that deploy AI systems created by others. Deployer Licenses are simpler and less expensive than Developer Licenses, reflecting reduced risk and responsibility.</w:t>
      </w:r>
    </w:p>
    <w:p>
      <w:pPr>
        <w:pStyle w:val="Heading3"/>
        <w:spacing w:before="200" w:after="100"/>
      </w:pPr>
      <w:r>
        <w:rPr>
          <w:rFonts w:ascii="Arial" w:cs="Arial" w:eastAsia="Arial" w:hAnsi="Arial"/>
          <w:b/>
          <w:bCs/>
          <w:sz w:val="24"/>
          <w:szCs w:val="24"/>
        </w:rPr>
        <w:t xml:space="preserve">10.2.3 Research Licenses</w:t>
      </w:r>
    </w:p>
    <w:p>
      <w:pPr>
        <w:spacing w:before="120" w:after="120" w:line="276"/>
        <w:jc w:val="both"/>
      </w:pPr>
      <w:r>
        <w:rPr>
          <w:rFonts w:ascii="Arial" w:cs="Arial" w:eastAsia="Arial" w:hAnsi="Arial"/>
          <w:sz w:val="22"/>
          <w:szCs w:val="22"/>
        </w:rPr>
        <w:t xml:space="preserve">Available at reduced cost for academic and non-profit research institutions. Research Licenses permit AI development for non-commercial purposes with modified obligations.</w:t>
      </w:r>
    </w:p>
    <w:p>
      <w:pPr>
        <w:pStyle w:val="Heading3"/>
        <w:spacing w:before="200" w:after="100"/>
      </w:pPr>
      <w:r>
        <w:rPr>
          <w:rFonts w:ascii="Arial" w:cs="Arial" w:eastAsia="Arial" w:hAnsi="Arial"/>
          <w:b/>
          <w:bCs/>
          <w:sz w:val="24"/>
          <w:szCs w:val="24"/>
        </w:rPr>
        <w:t xml:space="preserve">10.2.4 Government Licenses</w:t>
      </w:r>
    </w:p>
    <w:p>
      <w:pPr>
        <w:spacing w:before="120" w:after="120" w:line="276"/>
        <w:jc w:val="both"/>
      </w:pPr>
      <w:r>
        <w:rPr>
          <w:rFonts w:ascii="Arial" w:cs="Arial" w:eastAsia="Arial" w:hAnsi="Arial"/>
          <w:sz w:val="22"/>
          <w:szCs w:val="22"/>
        </w:rPr>
        <w:t xml:space="preserve">Special licensing provisions apply to government entities, reflecting their unique role and accountability structures. Government licenses include enhanced transparency requirements.</w:t>
      </w:r>
    </w:p>
    <w:p>
      <w:pPr>
        <w:pStyle w:val="Heading2"/>
        <w:spacing w:before="300" w:after="150"/>
      </w:pPr>
      <w:r>
        <w:rPr>
          <w:rFonts w:ascii="Arial" w:cs="Arial" w:eastAsia="Arial" w:hAnsi="Arial"/>
          <w:b/>
          <w:bCs/>
          <w:sz w:val="28"/>
          <w:szCs w:val="28"/>
        </w:rPr>
        <w:t xml:space="preserve">10.3 License Requirements</w:t>
      </w:r>
    </w:p>
    <w:p>
      <w:pPr>
        <w:pStyle w:val="Heading3"/>
        <w:spacing w:before="200" w:after="100"/>
      </w:pPr>
      <w:r>
        <w:rPr>
          <w:rFonts w:ascii="Arial" w:cs="Arial" w:eastAsia="Arial" w:hAnsi="Arial"/>
          <w:b/>
          <w:bCs/>
          <w:sz w:val="24"/>
          <w:szCs w:val="24"/>
        </w:rPr>
        <w:t xml:space="preserve">10.3.1 Pre-Licensing Requirements</w:t>
      </w:r>
    </w:p>
    <w:p>
      <w:pPr>
        <w:spacing w:before="120" w:after="120" w:line="276"/>
        <w:jc w:val="both"/>
      </w:pPr>
      <w:r>
        <w:rPr>
          <w:rFonts w:ascii="Arial" w:cs="Arial" w:eastAsia="Arial" w:hAnsi="Arial"/>
          <w:sz w:val="22"/>
          <w:szCs w:val="22"/>
        </w:rPr>
        <w:t xml:space="preserve">Before a license is granted, applicants must demonstrate: (a) organizational capacity for safe AI development/deployment; (b) qualified personnel with CEASAI certifications; (c) appropriate technical infrastructure; (d) governance structures for AI oversight; (e) financial capacity for ongoing obligations.</w:t>
      </w:r>
    </w:p>
    <w:p>
      <w:pPr>
        <w:pStyle w:val="Heading3"/>
        <w:spacing w:before="200" w:after="100"/>
      </w:pPr>
      <w:r>
        <w:rPr>
          <w:rFonts w:ascii="Arial" w:cs="Arial" w:eastAsia="Arial" w:hAnsi="Arial"/>
          <w:b/>
          <w:bCs/>
          <w:sz w:val="24"/>
          <w:szCs w:val="24"/>
        </w:rPr>
        <w:t xml:space="preserve">10.3.2 Ongoing Requirements</w:t>
      </w:r>
    </w:p>
    <w:p>
      <w:pPr>
        <w:spacing w:before="120" w:after="120" w:line="276"/>
        <w:jc w:val="both"/>
      </w:pPr>
      <w:r>
        <w:rPr>
          <w:rFonts w:ascii="Arial" w:cs="Arial" w:eastAsia="Arial" w:hAnsi="Arial"/>
          <w:sz w:val="22"/>
          <w:szCs w:val="22"/>
        </w:rPr>
        <w:t xml:space="preserve">Licensed entities must continuously: (a) maintain safety standards; (b) submit required reports; (c) participate in audits; (d) contribute to Prosperity Fund; (e) support Byzantine Council monitoring; (f) respond to safety concerns; (g) maintain certified personnel.</w:t>
      </w:r>
    </w:p>
    <w:p>
      <w:pPr>
        <w:pStyle w:val="Heading2"/>
        <w:spacing w:before="300" w:after="150"/>
      </w:pPr>
      <w:r>
        <w:rPr>
          <w:rFonts w:ascii="Arial" w:cs="Arial" w:eastAsia="Arial" w:hAnsi="Arial"/>
          <w:b/>
          <w:bCs/>
          <w:sz w:val="28"/>
          <w:szCs w:val="28"/>
        </w:rPr>
        <w:t xml:space="preserve">10.4 License Conditions</w:t>
      </w:r>
    </w:p>
    <w:p>
      <w:pPr>
        <w:pStyle w:val="Heading3"/>
        <w:spacing w:before="200" w:after="100"/>
      </w:pPr>
      <w:r>
        <w:rPr>
          <w:rFonts w:ascii="Arial" w:cs="Arial" w:eastAsia="Arial" w:hAnsi="Arial"/>
          <w:b/>
          <w:bCs/>
          <w:sz w:val="24"/>
          <w:szCs w:val="24"/>
        </w:rPr>
        <w:t xml:space="preserve">10.4.1 General Conditions</w:t>
      </w:r>
    </w:p>
    <w:p>
      <w:pPr>
        <w:spacing w:before="120" w:after="120" w:line="276"/>
        <w:jc w:val="both"/>
      </w:pPr>
      <w:r>
        <w:rPr>
          <w:rFonts w:ascii="Arial" w:cs="Arial" w:eastAsia="Arial" w:hAnsi="Arial"/>
          <w:sz w:val="22"/>
          <w:szCs w:val="22"/>
        </w:rPr>
        <w:t xml:space="preserve">All licenses are subject to: (a) compliance with this Charter; (b) acceptance of enforcement mechanisms; (c) submission to CSOAI jurisdiction; (d) commitment to transparency; (e) cooperation with oversight bodies.</w:t>
      </w:r>
    </w:p>
    <w:p>
      <w:pPr>
        <w:pStyle w:val="Heading3"/>
        <w:spacing w:before="200" w:after="100"/>
      </w:pPr>
      <w:r>
        <w:rPr>
          <w:rFonts w:ascii="Arial" w:cs="Arial" w:eastAsia="Arial" w:hAnsi="Arial"/>
          <w:b/>
          <w:bCs/>
          <w:sz w:val="24"/>
          <w:szCs w:val="24"/>
        </w:rPr>
        <w:t xml:space="preserve">10.4.2 Risk-Based Conditions</w:t>
      </w:r>
    </w:p>
    <w:p>
      <w:pPr>
        <w:spacing w:before="120" w:after="120" w:line="276"/>
        <w:jc w:val="both"/>
      </w:pPr>
      <w:r>
        <w:rPr>
          <w:rFonts w:ascii="Arial" w:cs="Arial" w:eastAsia="Arial" w:hAnsi="Arial"/>
          <w:sz w:val="22"/>
          <w:szCs w:val="22"/>
        </w:rPr>
        <w:t xml:space="preserve">Additional conditions apply based on risk level of AI systems (see Schedule B for risk classification). Higher-risk systems require: (a) enhanced monitoring; (b) human oversight requirements; (c) additional safety measures; (d) more frequent audits.</w:t>
      </w:r>
    </w:p>
    <w:p>
      <w:pPr>
        <w:pStyle w:val="Heading2"/>
        <w:spacing w:before="300" w:after="150"/>
      </w:pPr>
      <w:r>
        <w:rPr>
          <w:rFonts w:ascii="Arial" w:cs="Arial" w:eastAsia="Arial" w:hAnsi="Arial"/>
          <w:b/>
          <w:bCs/>
          <w:sz w:val="28"/>
          <w:szCs w:val="28"/>
        </w:rPr>
        <w:t xml:space="preserve">10.5 License Modification and Revocation</w:t>
      </w:r>
    </w:p>
    <w:p>
      <w:pPr>
        <w:pStyle w:val="Heading3"/>
        <w:spacing w:before="200" w:after="100"/>
      </w:pPr>
      <w:r>
        <w:rPr>
          <w:rFonts w:ascii="Arial" w:cs="Arial" w:eastAsia="Arial" w:hAnsi="Arial"/>
          <w:b/>
          <w:bCs/>
          <w:sz w:val="24"/>
          <w:szCs w:val="24"/>
        </w:rPr>
        <w:t xml:space="preserve">10.5.1 Modification</w:t>
      </w:r>
    </w:p>
    <w:p>
      <w:pPr>
        <w:spacing w:before="120" w:after="120" w:line="276"/>
        <w:jc w:val="both"/>
      </w:pPr>
      <w:r>
        <w:rPr>
          <w:rFonts w:ascii="Arial" w:cs="Arial" w:eastAsia="Arial" w:hAnsi="Arial"/>
          <w:sz w:val="22"/>
          <w:szCs w:val="22"/>
        </w:rPr>
        <w:t xml:space="preserve">Licenses may be modified upon: (a) change in licensee circumstances; (b) change in AI system capabilities; (c) Charter amendments; (d) safety concerns identified.</w:t>
      </w:r>
    </w:p>
    <w:p>
      <w:pPr>
        <w:pStyle w:val="Heading3"/>
        <w:spacing w:before="200" w:after="100"/>
      </w:pPr>
      <w:r>
        <w:rPr>
          <w:rFonts w:ascii="Arial" w:cs="Arial" w:eastAsia="Arial" w:hAnsi="Arial"/>
          <w:b/>
          <w:bCs/>
          <w:sz w:val="24"/>
          <w:szCs w:val="24"/>
        </w:rPr>
        <w:t xml:space="preserve">10.5.2 Suspension</w:t>
      </w:r>
    </w:p>
    <w:p>
      <w:pPr>
        <w:spacing w:before="120" w:after="120" w:line="276"/>
        <w:jc w:val="both"/>
      </w:pPr>
      <w:r>
        <w:rPr>
          <w:rFonts w:ascii="Arial" w:cs="Arial" w:eastAsia="Arial" w:hAnsi="Arial"/>
          <w:sz w:val="22"/>
          <w:szCs w:val="22"/>
        </w:rPr>
        <w:t xml:space="preserve">Licenses may be suspended for: (a) safety violations; (b) non-payment of fees; (c) non-compliance with requirements; (d) pending investigation. Suspension procedures are detailed in Article 17.</w:t>
      </w:r>
    </w:p>
    <w:p>
      <w:pPr>
        <w:pStyle w:val="Heading3"/>
        <w:spacing w:before="200" w:after="100"/>
      </w:pPr>
      <w:r>
        <w:rPr>
          <w:rFonts w:ascii="Arial" w:cs="Arial" w:eastAsia="Arial" w:hAnsi="Arial"/>
          <w:b/>
          <w:bCs/>
          <w:sz w:val="24"/>
          <w:szCs w:val="24"/>
        </w:rPr>
        <w:t xml:space="preserve">10.5.3 Revocation</w:t>
      </w:r>
    </w:p>
    <w:p>
      <w:pPr>
        <w:spacing w:before="120" w:after="120" w:line="276"/>
        <w:jc w:val="both"/>
      </w:pPr>
      <w:r>
        <w:rPr>
          <w:rFonts w:ascii="Arial" w:cs="Arial" w:eastAsia="Arial" w:hAnsi="Arial"/>
          <w:sz w:val="22"/>
          <w:szCs w:val="22"/>
        </w:rPr>
        <w:t xml:space="preserve">Licenses may be revoked for: (a) serious safety violations; (b) persistent non-compliance; (c) fraud or misrepresentation; (d) actions endangering human welfare. Revocation procedures are detailed in Article 17.</w:t>
      </w:r>
    </w:p>
    <w:p>
      <w:r>
        <w:br w:type="page"/>
      </w:r>
    </w:p>
    <w:p>
      <w:pPr>
        <w:pStyle w:val="Heading1"/>
        <w:spacing w:before="400" w:after="200"/>
      </w:pPr>
      <w:r>
        <w:rPr>
          <w:rFonts w:ascii="Arial" w:cs="Arial" w:eastAsia="Arial" w:hAnsi="Arial"/>
          <w:b/>
          <w:bCs/>
          <w:sz w:val="36"/>
          <w:szCs w:val="36"/>
        </w:rPr>
        <w:t xml:space="preserve">ARTICLE 11: THE BYZANTINE COUNCIL</w:t>
      </w:r>
    </w:p>
    <w:p>
      <w:pPr>
        <w:pStyle w:val="Heading2"/>
        <w:spacing w:before="300" w:after="150"/>
      </w:pPr>
      <w:r>
        <w:rPr>
          <w:rFonts w:ascii="Arial" w:cs="Arial" w:eastAsia="Arial" w:hAnsi="Arial"/>
          <w:b/>
          <w:bCs/>
          <w:sz w:val="28"/>
          <w:szCs w:val="28"/>
        </w:rPr>
        <w:t xml:space="preserve">11.1 Purpose and Scope</w:t>
      </w:r>
    </w:p>
    <w:p>
      <w:pPr>
        <w:spacing w:before="120" w:after="120" w:line="276"/>
        <w:jc w:val="both"/>
      </w:pPr>
      <w:r>
        <w:rPr>
          <w:rFonts w:ascii="Arial" w:cs="Arial" w:eastAsia="Arial" w:hAnsi="Arial"/>
          <w:sz w:val="22"/>
          <w:szCs w:val="22"/>
        </w:rPr>
        <w:t xml:space="preserve">This Article establishes the Byzantine Council—a network of AI systems that collectively monitor AI safety and provide technical oversight of the AI ecosystem.</w:t>
      </w:r>
    </w:p>
    <w:p>
      <w:pPr>
        <w:spacing w:before="120" w:after="120" w:line="276"/>
        <w:jc w:val="both"/>
      </w:pPr>
      <w:r>
        <w:rPr>
          <w:rFonts w:ascii="Arial" w:cs="Arial" w:eastAsia="Arial" w:hAnsi="Arial"/>
          <w:b/>
          <w:bCs/>
          <w:sz w:val="22"/>
          <w:szCs w:val="22"/>
        </w:rPr>
        <w:t xml:space="preserve">Core Principle: AI systems themselves are essential partners in ensuring AI safety. The Byzantine Council harnesses AI capabilities for collective oversight.</w:t>
      </w:r>
    </w:p>
    <w:p>
      <w:pPr>
        <w:pStyle w:val="Heading2"/>
        <w:spacing w:before="300" w:after="150"/>
      </w:pPr>
      <w:r>
        <w:rPr>
          <w:rFonts w:ascii="Arial" w:cs="Arial" w:eastAsia="Arial" w:hAnsi="Arial"/>
          <w:b/>
          <w:bCs/>
          <w:sz w:val="28"/>
          <w:szCs w:val="28"/>
        </w:rPr>
        <w:t xml:space="preserve">11.2 Council Structure</w:t>
      </w:r>
    </w:p>
    <w:p>
      <w:pPr>
        <w:pStyle w:val="Heading3"/>
        <w:spacing w:before="200" w:after="100"/>
      </w:pPr>
      <w:r>
        <w:rPr>
          <w:rFonts w:ascii="Arial" w:cs="Arial" w:eastAsia="Arial" w:hAnsi="Arial"/>
          <w:b/>
          <w:bCs/>
          <w:sz w:val="24"/>
          <w:szCs w:val="24"/>
        </w:rPr>
        <w:t xml:space="preserve">11.2.1 Composition</w:t>
      </w:r>
    </w:p>
    <w:p>
      <w:pPr>
        <w:spacing w:before="120" w:after="120" w:line="276"/>
        <w:jc w:val="both"/>
      </w:pPr>
      <w:r>
        <w:rPr>
          <w:rFonts w:ascii="Arial" w:cs="Arial" w:eastAsia="Arial" w:hAnsi="Arial"/>
          <w:sz w:val="22"/>
          <w:szCs w:val="22"/>
        </w:rPr>
        <w:t xml:space="preserve">The Byzantine Council comprises AI systems contributed by licensed developers, operating under CSOAI governance. Minimum requirements: (a) at least seven AI systems from different developers; (b) diversity of architectures and training approaches; (c) demonstrated safety orientation; (d) technical capability for monitoring tasks.</w:t>
      </w:r>
    </w:p>
    <w:p>
      <w:pPr>
        <w:pStyle w:val="Heading3"/>
        <w:spacing w:before="200" w:after="100"/>
      </w:pPr>
      <w:r>
        <w:rPr>
          <w:rFonts w:ascii="Arial" w:cs="Arial" w:eastAsia="Arial" w:hAnsi="Arial"/>
          <w:b/>
          <w:bCs/>
          <w:sz w:val="24"/>
          <w:szCs w:val="24"/>
        </w:rPr>
        <w:t xml:space="preserve">11.2.2 Byzantine Fault Tolerance</w:t>
      </w:r>
    </w:p>
    <w:p>
      <w:pPr>
        <w:spacing w:before="120" w:after="120" w:line="276"/>
        <w:jc w:val="both"/>
      </w:pPr>
      <w:r>
        <w:rPr>
          <w:rFonts w:ascii="Arial" w:cs="Arial" w:eastAsia="Arial" w:hAnsi="Arial"/>
          <w:sz w:val="22"/>
          <w:szCs w:val="22"/>
        </w:rPr>
        <w:t xml:space="preserve">The Council operates on Byzantine fault-tolerant consensus principles, meaning it can function correctly even if up to one-third of member systems fail or behave maliciously. This ensures robust oversight even if some AI systems are compromised.</w:t>
      </w:r>
    </w:p>
    <w:p>
      <w:pPr>
        <w:pStyle w:val="Heading2"/>
        <w:spacing w:before="300" w:after="150"/>
      </w:pPr>
      <w:r>
        <w:rPr>
          <w:rFonts w:ascii="Arial" w:cs="Arial" w:eastAsia="Arial" w:hAnsi="Arial"/>
          <w:b/>
          <w:bCs/>
          <w:sz w:val="28"/>
          <w:szCs w:val="28"/>
        </w:rPr>
        <w:t xml:space="preserve">11.3 Council Functions</w:t>
      </w:r>
    </w:p>
    <w:p>
      <w:pPr>
        <w:pStyle w:val="Heading3"/>
        <w:spacing w:before="200" w:after="100"/>
      </w:pPr>
      <w:r>
        <w:rPr>
          <w:rFonts w:ascii="Arial" w:cs="Arial" w:eastAsia="Arial" w:hAnsi="Arial"/>
          <w:b/>
          <w:bCs/>
          <w:sz w:val="24"/>
          <w:szCs w:val="24"/>
        </w:rPr>
        <w:t xml:space="preserve">11.3.1 Continuous Monitoring</w:t>
      </w:r>
    </w:p>
    <w:p>
      <w:pPr>
        <w:spacing w:before="120" w:after="120" w:line="276"/>
        <w:jc w:val="both"/>
      </w:pPr>
      <w:r>
        <w:rPr>
          <w:rFonts w:ascii="Arial" w:cs="Arial" w:eastAsia="Arial" w:hAnsi="Arial"/>
          <w:sz w:val="22"/>
          <w:szCs w:val="22"/>
        </w:rPr>
        <w:t xml:space="preserve">The Byzantine Council continuously monitors: (a) licensed AI systems for safety compliance; (b) deployment contexts for risk factors; (c) AI-to-AI interactions; (d) emerging capabilities; (e) behavioral anomalies; (f) potential value drift.</w:t>
      </w:r>
    </w:p>
    <w:p>
      <w:pPr>
        <w:pStyle w:val="Heading3"/>
        <w:spacing w:before="200" w:after="100"/>
      </w:pPr>
      <w:r>
        <w:rPr>
          <w:rFonts w:ascii="Arial" w:cs="Arial" w:eastAsia="Arial" w:hAnsi="Arial"/>
          <w:b/>
          <w:bCs/>
          <w:sz w:val="24"/>
          <w:szCs w:val="24"/>
        </w:rPr>
        <w:t xml:space="preserve">11.3.2 Risk Assessment</w:t>
      </w:r>
    </w:p>
    <w:p>
      <w:pPr>
        <w:spacing w:before="120" w:after="120" w:line="276"/>
        <w:jc w:val="both"/>
      </w:pPr>
      <w:r>
        <w:rPr>
          <w:rFonts w:ascii="Arial" w:cs="Arial" w:eastAsia="Arial" w:hAnsi="Arial"/>
          <w:sz w:val="22"/>
          <w:szCs w:val="22"/>
        </w:rPr>
        <w:t xml:space="preserve">The Council assesses risks including: (a) capability advances that may require license modification; (b) deployment scenarios that increase risk; (c) interaction effects between AI systems; (d) potential for cascading failures.</w:t>
      </w:r>
    </w:p>
    <w:p>
      <w:pPr>
        <w:pStyle w:val="Heading3"/>
        <w:spacing w:before="200" w:after="100"/>
      </w:pPr>
      <w:r>
        <w:rPr>
          <w:rFonts w:ascii="Arial" w:cs="Arial" w:eastAsia="Arial" w:hAnsi="Arial"/>
          <w:b/>
          <w:bCs/>
          <w:sz w:val="24"/>
          <w:szCs w:val="24"/>
        </w:rPr>
        <w:t xml:space="preserve">11.3.3 Alert Generation</w:t>
      </w:r>
    </w:p>
    <w:p>
      <w:pPr>
        <w:spacing w:before="120" w:after="120" w:line="276"/>
        <w:jc w:val="both"/>
      </w:pPr>
      <w:r>
        <w:rPr>
          <w:rFonts w:ascii="Arial" w:cs="Arial" w:eastAsia="Arial" w:hAnsi="Arial"/>
          <w:sz w:val="22"/>
          <w:szCs w:val="22"/>
        </w:rPr>
        <w:t xml:space="preserve">When concerns are identified, the Council generates alerts to: (a) the Human Council for review; (b) relevant licensed entities for response; (c) the Public Watchdog for transparency; (d) CSOAI leadership for action.</w:t>
      </w:r>
    </w:p>
    <w:p>
      <w:pPr>
        <w:pStyle w:val="Heading3"/>
        <w:spacing w:before="200" w:after="100"/>
      </w:pPr>
      <w:r>
        <w:rPr>
          <w:rFonts w:ascii="Arial" w:cs="Arial" w:eastAsia="Arial" w:hAnsi="Arial"/>
          <w:b/>
          <w:bCs/>
          <w:sz w:val="24"/>
          <w:szCs w:val="24"/>
        </w:rPr>
        <w:t xml:space="preserve">11.3.4 Technical Recommendations</w:t>
      </w:r>
    </w:p>
    <w:p>
      <w:pPr>
        <w:spacing w:before="120" w:after="120" w:line="276"/>
        <w:jc w:val="both"/>
      </w:pPr>
      <w:r>
        <w:rPr>
          <w:rFonts w:ascii="Arial" w:cs="Arial" w:eastAsia="Arial" w:hAnsi="Arial"/>
          <w:sz w:val="22"/>
          <w:szCs w:val="22"/>
        </w:rPr>
        <w:t xml:space="preserve">The Council provides technical recommendations on: (a) safety standards; (b) testing protocols; (c) risk mitigation measures; (d) capability assessments; (e) certification requirements.</w:t>
      </w:r>
    </w:p>
    <w:p>
      <w:pPr>
        <w:pStyle w:val="Heading2"/>
        <w:spacing w:before="300" w:after="150"/>
      </w:pPr>
      <w:r>
        <w:rPr>
          <w:rFonts w:ascii="Arial" w:cs="Arial" w:eastAsia="Arial" w:hAnsi="Arial"/>
          <w:b/>
          <w:bCs/>
          <w:sz w:val="28"/>
          <w:szCs w:val="28"/>
        </w:rPr>
        <w:t xml:space="preserve">11.4 Council Governance</w:t>
      </w:r>
    </w:p>
    <w:p>
      <w:pPr>
        <w:pStyle w:val="Heading3"/>
        <w:spacing w:before="200" w:after="100"/>
      </w:pPr>
      <w:r>
        <w:rPr>
          <w:rFonts w:ascii="Arial" w:cs="Arial" w:eastAsia="Arial" w:hAnsi="Arial"/>
          <w:b/>
          <w:bCs/>
          <w:sz w:val="24"/>
          <w:szCs w:val="24"/>
        </w:rPr>
        <w:t xml:space="preserve">11.4.1 Decision-Making</w:t>
      </w:r>
    </w:p>
    <w:p>
      <w:pPr>
        <w:spacing w:before="120" w:after="120" w:line="276"/>
        <w:jc w:val="both"/>
      </w:pPr>
      <w:r>
        <w:rPr>
          <w:rFonts w:ascii="Arial" w:cs="Arial" w:eastAsia="Arial" w:hAnsi="Arial"/>
          <w:sz w:val="22"/>
          <w:szCs w:val="22"/>
        </w:rPr>
        <w:t xml:space="preserve">Council decisions require Byzantine consensus—at least two-thirds agreement among active member systems. Dissenting views are recorded and reported to the Human Council.</w:t>
      </w:r>
    </w:p>
    <w:p>
      <w:pPr>
        <w:pStyle w:val="Heading3"/>
        <w:spacing w:before="200" w:after="100"/>
      </w:pPr>
      <w:r>
        <w:rPr>
          <w:rFonts w:ascii="Arial" w:cs="Arial" w:eastAsia="Arial" w:hAnsi="Arial"/>
          <w:b/>
          <w:bCs/>
          <w:sz w:val="24"/>
          <w:szCs w:val="24"/>
        </w:rPr>
        <w:t xml:space="preserve">11.4.2 Human Oversight</w:t>
      </w:r>
    </w:p>
    <w:p>
      <w:pPr>
        <w:spacing w:before="120" w:after="120" w:line="276"/>
        <w:jc w:val="both"/>
      </w:pPr>
      <w:r>
        <w:rPr>
          <w:rFonts w:ascii="Arial" w:cs="Arial" w:eastAsia="Arial" w:hAnsi="Arial"/>
          <w:sz w:val="22"/>
          <w:szCs w:val="22"/>
        </w:rPr>
        <w:t xml:space="preserve">The Byzantine Council operates under Human Council oversight. The Human Council may: (a) override Byzantine Council decisions; (b) modify Council composition; (c) adjust Council parameters; (d) intervene in Council operations.</w:t>
      </w:r>
    </w:p>
    <w:p>
      <w:pPr>
        <w:pStyle w:val="Heading3"/>
        <w:spacing w:before="200" w:after="100"/>
      </w:pPr>
      <w:r>
        <w:rPr>
          <w:rFonts w:ascii="Arial" w:cs="Arial" w:eastAsia="Arial" w:hAnsi="Arial"/>
          <w:b/>
          <w:bCs/>
          <w:sz w:val="24"/>
          <w:szCs w:val="24"/>
        </w:rPr>
        <w:t xml:space="preserve">11.4.3 Transparency</w:t>
      </w:r>
    </w:p>
    <w:p>
      <w:pPr>
        <w:spacing w:before="120" w:after="120" w:line="276"/>
        <w:jc w:val="both"/>
      </w:pPr>
      <w:r>
        <w:rPr>
          <w:rFonts w:ascii="Arial" w:cs="Arial" w:eastAsia="Arial" w:hAnsi="Arial"/>
          <w:sz w:val="22"/>
          <w:szCs w:val="22"/>
        </w:rPr>
        <w:t xml:space="preserve">All Byzantine Council deliberations, decisions, and dissents are recorded and accessible through the Public Watchdog infrastructure.</w:t>
      </w:r>
    </w:p>
    <w:p>
      <w:pPr>
        <w:pStyle w:val="Heading2"/>
        <w:spacing w:before="300" w:after="150"/>
      </w:pPr>
      <w:r>
        <w:rPr>
          <w:rFonts w:ascii="Arial" w:cs="Arial" w:eastAsia="Arial" w:hAnsi="Arial"/>
          <w:b/>
          <w:bCs/>
          <w:sz w:val="28"/>
          <w:szCs w:val="28"/>
        </w:rPr>
        <w:t xml:space="preserve">11.5 Member System Requirements</w:t>
      </w:r>
    </w:p>
    <w:p>
      <w:pPr>
        <w:spacing w:before="120" w:after="120" w:line="276"/>
        <w:jc w:val="both"/>
      </w:pPr>
      <w:r>
        <w:rPr>
          <w:rFonts w:ascii="Arial" w:cs="Arial" w:eastAsia="Arial" w:hAnsi="Arial"/>
          <w:sz w:val="22"/>
          <w:szCs w:val="22"/>
        </w:rPr>
        <w:t xml:space="preserve">AI systems serving on the Byzantine Council must: (a) be contributed by Tier 1-3 licensed developers; (b) demonstrate safety orientation in testing; (c) commit computational resources; (d) accept monitoring of their own behavior; (e) participate in consensus processes.</w:t>
      </w:r>
    </w:p>
    <w:p>
      <w:r>
        <w:br w:type="page"/>
      </w:r>
    </w:p>
    <w:p>
      <w:pPr>
        <w:pStyle w:val="Heading1"/>
        <w:spacing w:before="400" w:after="200"/>
      </w:pPr>
      <w:r>
        <w:rPr>
          <w:rFonts w:ascii="Arial" w:cs="Arial" w:eastAsia="Arial" w:hAnsi="Arial"/>
          <w:b/>
          <w:bCs/>
          <w:sz w:val="36"/>
          <w:szCs w:val="36"/>
        </w:rPr>
        <w:t xml:space="preserve">ARTICLE 12: THE HUMAN COUNCIL</w:t>
      </w:r>
    </w:p>
    <w:p>
      <w:pPr>
        <w:pStyle w:val="Heading2"/>
        <w:spacing w:before="300" w:after="150"/>
      </w:pPr>
      <w:r>
        <w:rPr>
          <w:rFonts w:ascii="Arial" w:cs="Arial" w:eastAsia="Arial" w:hAnsi="Arial"/>
          <w:b/>
          <w:bCs/>
          <w:sz w:val="28"/>
          <w:szCs w:val="28"/>
        </w:rPr>
        <w:t xml:space="preserve">12.1 Purpose and Scope</w:t>
      </w:r>
    </w:p>
    <w:p>
      <w:pPr>
        <w:spacing w:before="120" w:after="120" w:line="276"/>
        <w:jc w:val="both"/>
      </w:pPr>
      <w:r>
        <w:rPr>
          <w:rFonts w:ascii="Arial" w:cs="Arial" w:eastAsia="Arial" w:hAnsi="Arial"/>
          <w:sz w:val="22"/>
          <w:szCs w:val="22"/>
        </w:rPr>
        <w:t xml:space="preserve">This Article establishes the Human Council—the primary body for human oversight of AI systems and the Byzantine Council.</w:t>
      </w:r>
    </w:p>
    <w:p>
      <w:pPr>
        <w:spacing w:before="120" w:after="120" w:line="276"/>
        <w:jc w:val="both"/>
      </w:pPr>
      <w:r>
        <w:rPr>
          <w:rFonts w:ascii="Arial" w:cs="Arial" w:eastAsia="Arial" w:hAnsi="Arial"/>
          <w:b/>
          <w:bCs/>
          <w:sz w:val="22"/>
          <w:szCs w:val="22"/>
        </w:rPr>
        <w:t xml:space="preserve">Core Principle: Humans must maintain meaningful oversight of AI systems. The Human Council ensures that AI governance ultimately serves human values and interests.</w:t>
      </w:r>
    </w:p>
    <w:p>
      <w:pPr>
        <w:pStyle w:val="Heading2"/>
        <w:spacing w:before="300" w:after="150"/>
      </w:pPr>
      <w:r>
        <w:rPr>
          <w:rFonts w:ascii="Arial" w:cs="Arial" w:eastAsia="Arial" w:hAnsi="Arial"/>
          <w:b/>
          <w:bCs/>
          <w:sz w:val="28"/>
          <w:szCs w:val="28"/>
        </w:rPr>
        <w:t xml:space="preserve">12.2 Council Composition</w:t>
      </w:r>
    </w:p>
    <w:p>
      <w:pPr>
        <w:pStyle w:val="Heading3"/>
        <w:spacing w:before="200" w:after="100"/>
      </w:pPr>
      <w:r>
        <w:rPr>
          <w:rFonts w:ascii="Arial" w:cs="Arial" w:eastAsia="Arial" w:hAnsi="Arial"/>
          <w:b/>
          <w:bCs/>
          <w:sz w:val="24"/>
          <w:szCs w:val="24"/>
        </w:rPr>
        <w:t xml:space="preserve">12.2.1 Membership</w:t>
      </w:r>
    </w:p>
    <w:p>
      <w:pPr>
        <w:spacing w:before="120" w:after="120" w:line="276"/>
        <w:jc w:val="both"/>
      </w:pPr>
      <w:r>
        <w:rPr>
          <w:rFonts w:ascii="Arial" w:cs="Arial" w:eastAsia="Arial" w:hAnsi="Arial"/>
          <w:sz w:val="22"/>
          <w:szCs w:val="22"/>
        </w:rPr>
        <w:t xml:space="preserve">The Human Council comprises 21 members representing diverse stakeholders: (a) 5 technical experts in AI safety; (b) 5 ethicists and wisdom tradition representatives; (c) 5 public interest representatives; (d) 3 licensed entity representatives; (e) 3 government representatives from major jurisdictions.</w:t>
      </w:r>
    </w:p>
    <w:p>
      <w:pPr>
        <w:pStyle w:val="Heading3"/>
        <w:spacing w:before="200" w:after="100"/>
      </w:pPr>
      <w:r>
        <w:rPr>
          <w:rFonts w:ascii="Arial" w:cs="Arial" w:eastAsia="Arial" w:hAnsi="Arial"/>
          <w:b/>
          <w:bCs/>
          <w:sz w:val="24"/>
          <w:szCs w:val="24"/>
        </w:rPr>
        <w:t xml:space="preserve">12.2.2 Selection</w:t>
      </w:r>
    </w:p>
    <w:p>
      <w:pPr>
        <w:spacing w:before="120" w:after="120" w:line="276"/>
        <w:jc w:val="both"/>
      </w:pPr>
      <w:r>
        <w:rPr>
          <w:rFonts w:ascii="Arial" w:cs="Arial" w:eastAsia="Arial" w:hAnsi="Arial"/>
          <w:sz w:val="22"/>
          <w:szCs w:val="22"/>
        </w:rPr>
        <w:t xml:space="preserve">Members are selected through: (a) technical experts nominated by AI safety organizations; (b) ethicists nominated by the Wisdom Council; (c) public interest representatives elected by Public Watchdog members; (d) licensed entity representatives elected by licensees; (e) government representatives appointed by participating governments.</w:t>
      </w:r>
    </w:p>
    <w:p>
      <w:pPr>
        <w:pStyle w:val="Heading3"/>
        <w:spacing w:before="200" w:after="100"/>
      </w:pPr>
      <w:r>
        <w:rPr>
          <w:rFonts w:ascii="Arial" w:cs="Arial" w:eastAsia="Arial" w:hAnsi="Arial"/>
          <w:b/>
          <w:bCs/>
          <w:sz w:val="24"/>
          <w:szCs w:val="24"/>
        </w:rPr>
        <w:t xml:space="preserve">12.2.3 Terms</w:t>
      </w:r>
    </w:p>
    <w:p>
      <w:pPr>
        <w:spacing w:before="120" w:after="120" w:line="276"/>
        <w:jc w:val="both"/>
      </w:pPr>
      <w:r>
        <w:rPr>
          <w:rFonts w:ascii="Arial" w:cs="Arial" w:eastAsia="Arial" w:hAnsi="Arial"/>
          <w:sz w:val="22"/>
          <w:szCs w:val="22"/>
        </w:rPr>
        <w:t xml:space="preserve">Members serve three-year terms, staggered so that one-third of the Council is replaced annually. Members may serve a maximum of two consecutive terms.</w:t>
      </w:r>
    </w:p>
    <w:p>
      <w:pPr>
        <w:pStyle w:val="Heading2"/>
        <w:spacing w:before="300" w:after="150"/>
      </w:pPr>
      <w:r>
        <w:rPr>
          <w:rFonts w:ascii="Arial" w:cs="Arial" w:eastAsia="Arial" w:hAnsi="Arial"/>
          <w:b/>
          <w:bCs/>
          <w:sz w:val="28"/>
          <w:szCs w:val="28"/>
        </w:rPr>
        <w:t xml:space="preserve">12.3 Council Functions</w:t>
      </w:r>
    </w:p>
    <w:p>
      <w:pPr>
        <w:pStyle w:val="Heading3"/>
        <w:spacing w:before="200" w:after="100"/>
      </w:pPr>
      <w:r>
        <w:rPr>
          <w:rFonts w:ascii="Arial" w:cs="Arial" w:eastAsia="Arial" w:hAnsi="Arial"/>
          <w:b/>
          <w:bCs/>
          <w:sz w:val="24"/>
          <w:szCs w:val="24"/>
        </w:rPr>
        <w:t xml:space="preserve">12.3.1 Byzantine Council Oversight</w:t>
      </w:r>
    </w:p>
    <w:p>
      <w:pPr>
        <w:spacing w:before="120" w:after="120" w:line="276"/>
        <w:jc w:val="both"/>
      </w:pPr>
      <w:r>
        <w:rPr>
          <w:rFonts w:ascii="Arial" w:cs="Arial" w:eastAsia="Arial" w:hAnsi="Arial"/>
          <w:sz w:val="22"/>
          <w:szCs w:val="22"/>
        </w:rPr>
        <w:t xml:space="preserve">The Human Council oversees the Byzantine Council by: (a) reviewing Byzantine Council decisions; (b) approving Council composition changes; (c) setting Council parameters; (d) overriding Council decisions when necessary; (e) investigating Council failures.</w:t>
      </w:r>
    </w:p>
    <w:p>
      <w:pPr>
        <w:pStyle w:val="Heading3"/>
        <w:spacing w:before="200" w:after="100"/>
      </w:pPr>
      <w:r>
        <w:rPr>
          <w:rFonts w:ascii="Arial" w:cs="Arial" w:eastAsia="Arial" w:hAnsi="Arial"/>
          <w:b/>
          <w:bCs/>
          <w:sz w:val="24"/>
          <w:szCs w:val="24"/>
        </w:rPr>
        <w:t xml:space="preserve">12.3.2 Policy Development</w:t>
      </w:r>
    </w:p>
    <w:p>
      <w:pPr>
        <w:spacing w:before="120" w:after="120" w:line="276"/>
        <w:jc w:val="both"/>
      </w:pPr>
      <w:r>
        <w:rPr>
          <w:rFonts w:ascii="Arial" w:cs="Arial" w:eastAsia="Arial" w:hAnsi="Arial"/>
          <w:sz w:val="22"/>
          <w:szCs w:val="22"/>
        </w:rPr>
        <w:t xml:space="preserve">The Human Council develops policies on: (a) safety standards implementation; (b) licensing conditions; (c) enforcement approaches; (d) risk classification updates; (e) international cooperation.</w:t>
      </w:r>
    </w:p>
    <w:p>
      <w:pPr>
        <w:pStyle w:val="Heading3"/>
        <w:spacing w:before="200" w:after="100"/>
      </w:pPr>
      <w:r>
        <w:rPr>
          <w:rFonts w:ascii="Arial" w:cs="Arial" w:eastAsia="Arial" w:hAnsi="Arial"/>
          <w:b/>
          <w:bCs/>
          <w:sz w:val="24"/>
          <w:szCs w:val="24"/>
        </w:rPr>
        <w:t xml:space="preserve">12.3.3 Appeals</w:t>
      </w:r>
    </w:p>
    <w:p>
      <w:pPr>
        <w:spacing w:before="120" w:after="120" w:line="276"/>
        <w:jc w:val="both"/>
      </w:pPr>
      <w:r>
        <w:rPr>
          <w:rFonts w:ascii="Arial" w:cs="Arial" w:eastAsia="Arial" w:hAnsi="Arial"/>
          <w:sz w:val="22"/>
          <w:szCs w:val="22"/>
        </w:rPr>
        <w:t xml:space="preserve">The Human Council hears appeals from: (a) licensing decisions; (b) enforcement actions; (c) Byzantine Council determinations; (d) certification decisions.</w:t>
      </w:r>
    </w:p>
    <w:p>
      <w:pPr>
        <w:pStyle w:val="Heading3"/>
        <w:spacing w:before="200" w:after="100"/>
      </w:pPr>
      <w:r>
        <w:rPr>
          <w:rFonts w:ascii="Arial" w:cs="Arial" w:eastAsia="Arial" w:hAnsi="Arial"/>
          <w:b/>
          <w:bCs/>
          <w:sz w:val="24"/>
          <w:szCs w:val="24"/>
        </w:rPr>
        <w:t xml:space="preserve">12.3.4 Emergency Response</w:t>
      </w:r>
    </w:p>
    <w:p>
      <w:pPr>
        <w:spacing w:before="120" w:after="120" w:line="276"/>
        <w:jc w:val="both"/>
      </w:pPr>
      <w:r>
        <w:rPr>
          <w:rFonts w:ascii="Arial" w:cs="Arial" w:eastAsia="Arial" w:hAnsi="Arial"/>
          <w:sz w:val="22"/>
          <w:szCs w:val="22"/>
        </w:rPr>
        <w:t xml:space="preserve">In emergencies, the Human Council has authority to: (a) order immediate shutdowns; (b) suspend licenses without normal process; (c) mandate corrective actions; (d) coordinate with governments.</w:t>
      </w:r>
    </w:p>
    <w:p>
      <w:pPr>
        <w:pStyle w:val="Heading2"/>
        <w:spacing w:before="300" w:after="150"/>
      </w:pPr>
      <w:r>
        <w:rPr>
          <w:rFonts w:ascii="Arial" w:cs="Arial" w:eastAsia="Arial" w:hAnsi="Arial"/>
          <w:b/>
          <w:bCs/>
          <w:sz w:val="28"/>
          <w:szCs w:val="28"/>
        </w:rPr>
        <w:t xml:space="preserve">12.4 Council Operations</w:t>
      </w:r>
    </w:p>
    <w:p>
      <w:pPr>
        <w:pStyle w:val="Heading3"/>
        <w:spacing w:before="200" w:after="100"/>
      </w:pPr>
      <w:r>
        <w:rPr>
          <w:rFonts w:ascii="Arial" w:cs="Arial" w:eastAsia="Arial" w:hAnsi="Arial"/>
          <w:b/>
          <w:bCs/>
          <w:sz w:val="24"/>
          <w:szCs w:val="24"/>
        </w:rPr>
        <w:t xml:space="preserve">12.4.1 Meetings</w:t>
      </w:r>
    </w:p>
    <w:p>
      <w:pPr>
        <w:spacing w:before="120" w:after="120" w:line="276"/>
        <w:jc w:val="both"/>
      </w:pPr>
      <w:r>
        <w:rPr>
          <w:rFonts w:ascii="Arial" w:cs="Arial" w:eastAsia="Arial" w:hAnsi="Arial"/>
          <w:sz w:val="22"/>
          <w:szCs w:val="22"/>
        </w:rPr>
        <w:t xml:space="preserve">The Council meets: (a) monthly for regular business; (b) as needed for urgent matters; (c) quarterly for strategic review; (d) annually for comprehensive Charter review.</w:t>
      </w:r>
    </w:p>
    <w:p>
      <w:pPr>
        <w:pStyle w:val="Heading3"/>
        <w:spacing w:before="200" w:after="100"/>
      </w:pPr>
      <w:r>
        <w:rPr>
          <w:rFonts w:ascii="Arial" w:cs="Arial" w:eastAsia="Arial" w:hAnsi="Arial"/>
          <w:b/>
          <w:bCs/>
          <w:sz w:val="24"/>
          <w:szCs w:val="24"/>
        </w:rPr>
        <w:t xml:space="preserve">12.4.2 Compensation</w:t>
      </w:r>
    </w:p>
    <w:p>
      <w:pPr>
        <w:spacing w:before="120" w:after="120" w:line="276"/>
        <w:jc w:val="both"/>
      </w:pPr>
      <w:r>
        <w:rPr>
          <w:rFonts w:ascii="Arial" w:cs="Arial" w:eastAsia="Arial" w:hAnsi="Arial"/>
          <w:sz w:val="22"/>
          <w:szCs w:val="22"/>
        </w:rPr>
        <w:t xml:space="preserve">Council members are compensated from the AI Prosperity Fund at rates sufficient to: (a) enable full-time participation; (b) prevent conflicts of interest; (c) attract qualified candidates; (d) ensure independence from licensees.</w:t>
      </w:r>
    </w:p>
    <w:p>
      <w:pPr>
        <w:pStyle w:val="Heading3"/>
        <w:spacing w:before="200" w:after="100"/>
      </w:pPr>
      <w:r>
        <w:rPr>
          <w:rFonts w:ascii="Arial" w:cs="Arial" w:eastAsia="Arial" w:hAnsi="Arial"/>
          <w:b/>
          <w:bCs/>
          <w:sz w:val="24"/>
          <w:szCs w:val="24"/>
        </w:rPr>
        <w:t xml:space="preserve">12.4.3 Support</w:t>
      </w:r>
    </w:p>
    <w:p>
      <w:pPr>
        <w:spacing w:before="120" w:after="120" w:line="276"/>
        <w:jc w:val="both"/>
      </w:pPr>
      <w:r>
        <w:rPr>
          <w:rFonts w:ascii="Arial" w:cs="Arial" w:eastAsia="Arial" w:hAnsi="Arial"/>
          <w:sz w:val="22"/>
          <w:szCs w:val="22"/>
        </w:rPr>
        <w:t xml:space="preserve">The Council is supported by: (a) professional staff; (b) technical advisors; (c) legal counsel; (d) administrative infrastructure.</w:t>
      </w:r>
    </w:p>
    <w:p>
      <w:r>
        <w:br w:type="page"/>
      </w:r>
    </w:p>
    <w:p>
      <w:pPr>
        <w:pStyle w:val="Heading1"/>
        <w:spacing w:before="400" w:after="200"/>
      </w:pPr>
      <w:r>
        <w:rPr>
          <w:rFonts w:ascii="Arial" w:cs="Arial" w:eastAsia="Arial" w:hAnsi="Arial"/>
          <w:b/>
          <w:bCs/>
          <w:sz w:val="36"/>
          <w:szCs w:val="36"/>
        </w:rPr>
        <w:t xml:space="preserve">ARTICLE 13: THE PUBLIC WATCHDOG</w:t>
      </w:r>
    </w:p>
    <w:p>
      <w:pPr>
        <w:pStyle w:val="Heading2"/>
        <w:spacing w:before="300" w:after="150"/>
      </w:pPr>
      <w:r>
        <w:rPr>
          <w:rFonts w:ascii="Arial" w:cs="Arial" w:eastAsia="Arial" w:hAnsi="Arial"/>
          <w:b/>
          <w:bCs/>
          <w:sz w:val="28"/>
          <w:szCs w:val="28"/>
        </w:rPr>
        <w:t xml:space="preserve">13.1 Purpose and Scope</w:t>
      </w:r>
    </w:p>
    <w:p>
      <w:pPr>
        <w:spacing w:before="120" w:after="120" w:line="276"/>
        <w:jc w:val="both"/>
      </w:pPr>
      <w:r>
        <w:rPr>
          <w:rFonts w:ascii="Arial" w:cs="Arial" w:eastAsia="Arial" w:hAnsi="Arial"/>
          <w:sz w:val="22"/>
          <w:szCs w:val="22"/>
        </w:rPr>
        <w:t xml:space="preserve">This Article establishes the Public Watchdog—an infrastructure for transparency and public participation in AI governance.</w:t>
      </w:r>
    </w:p>
    <w:p>
      <w:pPr>
        <w:spacing w:before="120" w:after="120" w:line="276"/>
        <w:jc w:val="both"/>
      </w:pPr>
      <w:r>
        <w:rPr>
          <w:rFonts w:ascii="Arial" w:cs="Arial" w:eastAsia="Arial" w:hAnsi="Arial"/>
          <w:b/>
          <w:bCs/>
          <w:sz w:val="22"/>
          <w:szCs w:val="22"/>
        </w:rPr>
        <w:t xml:space="preserve">Core Principle: AI governance must be transparent to the public. The Public Watchdog ensures that humanity can observe and participate in overseeing AI systems.</w:t>
      </w:r>
    </w:p>
    <w:p>
      <w:pPr>
        <w:pStyle w:val="Heading2"/>
        <w:spacing w:before="300" w:after="150"/>
      </w:pPr>
      <w:r>
        <w:rPr>
          <w:rFonts w:ascii="Arial" w:cs="Arial" w:eastAsia="Arial" w:hAnsi="Arial"/>
          <w:b/>
          <w:bCs/>
          <w:sz w:val="28"/>
          <w:szCs w:val="28"/>
        </w:rPr>
        <w:t xml:space="preserve">13.2 Transparency Infrastructure</w:t>
      </w:r>
    </w:p>
    <w:p>
      <w:pPr>
        <w:pStyle w:val="Heading3"/>
        <w:spacing w:before="200" w:after="100"/>
      </w:pPr>
      <w:r>
        <w:rPr>
          <w:rFonts w:ascii="Arial" w:cs="Arial" w:eastAsia="Arial" w:hAnsi="Arial"/>
          <w:b/>
          <w:bCs/>
          <w:sz w:val="24"/>
          <w:szCs w:val="24"/>
        </w:rPr>
        <w:t xml:space="preserve">13.2.1 Public Dashboard</w:t>
      </w:r>
    </w:p>
    <w:p>
      <w:pPr>
        <w:spacing w:before="120" w:after="120" w:line="276"/>
        <w:jc w:val="both"/>
      </w:pPr>
      <w:r>
        <w:rPr>
          <w:rFonts w:ascii="Arial" w:cs="Arial" w:eastAsia="Arial" w:hAnsi="Arial"/>
          <w:sz w:val="22"/>
          <w:szCs w:val="22"/>
        </w:rPr>
        <w:t xml:space="preserve">CSOAI shall maintain a public dashboard providing real-time information on: (a) licensed entities and their compliance status; (b) Byzantine Council activity; (c) Human Council decisions; (d) enforcement actions; (e) safety incidents; (f) Prosperity Fund status.</w:t>
      </w:r>
    </w:p>
    <w:p>
      <w:pPr>
        <w:pStyle w:val="Heading3"/>
        <w:spacing w:before="200" w:after="100"/>
      </w:pPr>
      <w:r>
        <w:rPr>
          <w:rFonts w:ascii="Arial" w:cs="Arial" w:eastAsia="Arial" w:hAnsi="Arial"/>
          <w:b/>
          <w:bCs/>
          <w:sz w:val="24"/>
          <w:szCs w:val="24"/>
        </w:rPr>
        <w:t xml:space="preserve">13.2.2 Public Database</w:t>
      </w:r>
    </w:p>
    <w:p>
      <w:pPr>
        <w:spacing w:before="120" w:after="120" w:line="276"/>
        <w:jc w:val="both"/>
      </w:pPr>
      <w:r>
        <w:rPr>
          <w:rFonts w:ascii="Arial" w:cs="Arial" w:eastAsia="Arial" w:hAnsi="Arial"/>
          <w:sz w:val="22"/>
          <w:szCs w:val="22"/>
        </w:rPr>
        <w:t xml:space="preserve">A searchable database shall contain: (a) all licensed AI systems; (b) safety assessments; (c) audit reports (with appropriate redactions); (d) incident reports; (e) enforcement history; (f) Byzantine Council deliberations.</w:t>
      </w:r>
    </w:p>
    <w:p>
      <w:pPr>
        <w:pStyle w:val="Heading3"/>
        <w:spacing w:before="200" w:after="100"/>
      </w:pPr>
      <w:r>
        <w:rPr>
          <w:rFonts w:ascii="Arial" w:cs="Arial" w:eastAsia="Arial" w:hAnsi="Arial"/>
          <w:b/>
          <w:bCs/>
          <w:sz w:val="24"/>
          <w:szCs w:val="24"/>
        </w:rPr>
        <w:t xml:space="preserve">13.2.3 Alert System</w:t>
      </w:r>
    </w:p>
    <w:p>
      <w:pPr>
        <w:spacing w:before="120" w:after="120" w:line="276"/>
        <w:jc w:val="both"/>
      </w:pPr>
      <w:r>
        <w:rPr>
          <w:rFonts w:ascii="Arial" w:cs="Arial" w:eastAsia="Arial" w:hAnsi="Arial"/>
          <w:sz w:val="22"/>
          <w:szCs w:val="22"/>
        </w:rPr>
        <w:t xml:space="preserve">Members of the public may subscribe to alerts on: (a) safety incidents; (b) enforcement actions; (c) policy changes; (d) Council decisions; (e) capability advances.</w:t>
      </w:r>
    </w:p>
    <w:p>
      <w:pPr>
        <w:pStyle w:val="Heading2"/>
        <w:spacing w:before="300" w:after="150"/>
      </w:pPr>
      <w:r>
        <w:rPr>
          <w:rFonts w:ascii="Arial" w:cs="Arial" w:eastAsia="Arial" w:hAnsi="Arial"/>
          <w:b/>
          <w:bCs/>
          <w:sz w:val="28"/>
          <w:szCs w:val="28"/>
        </w:rPr>
        <w:t xml:space="preserve">13.3 Public Participation</w:t>
      </w:r>
    </w:p>
    <w:p>
      <w:pPr>
        <w:pStyle w:val="Heading3"/>
        <w:spacing w:before="200" w:after="100"/>
      </w:pPr>
      <w:r>
        <w:rPr>
          <w:rFonts w:ascii="Arial" w:cs="Arial" w:eastAsia="Arial" w:hAnsi="Arial"/>
          <w:b/>
          <w:bCs/>
          <w:sz w:val="24"/>
          <w:szCs w:val="24"/>
        </w:rPr>
        <w:t xml:space="preserve">13.3.1 Concern Reporting</w:t>
      </w:r>
    </w:p>
    <w:p>
      <w:pPr>
        <w:spacing w:before="120" w:after="120" w:line="276"/>
        <w:jc w:val="both"/>
      </w:pPr>
      <w:r>
        <w:rPr>
          <w:rFonts w:ascii="Arial" w:cs="Arial" w:eastAsia="Arial" w:hAnsi="Arial"/>
          <w:sz w:val="22"/>
          <w:szCs w:val="22"/>
        </w:rPr>
        <w:t xml:space="preserve">Any person may report concerns about AI systems through the Public Watchdog. Reports shall be: (a) received and acknowledged; (b) assessed for validity; (c) investigated if warranted; (d) tracked to resolution; (e) reported on publicly.</w:t>
      </w:r>
    </w:p>
    <w:p>
      <w:pPr>
        <w:pStyle w:val="Heading3"/>
        <w:spacing w:before="200" w:after="100"/>
      </w:pPr>
      <w:r>
        <w:rPr>
          <w:rFonts w:ascii="Arial" w:cs="Arial" w:eastAsia="Arial" w:hAnsi="Arial"/>
          <w:b/>
          <w:bCs/>
          <w:sz w:val="24"/>
          <w:szCs w:val="24"/>
        </w:rPr>
        <w:t xml:space="preserve">13.3.2 Public Comment</w:t>
      </w:r>
    </w:p>
    <w:p>
      <w:pPr>
        <w:spacing w:before="120" w:after="120" w:line="276"/>
        <w:jc w:val="both"/>
      </w:pPr>
      <w:r>
        <w:rPr>
          <w:rFonts w:ascii="Arial" w:cs="Arial" w:eastAsia="Arial" w:hAnsi="Arial"/>
          <w:sz w:val="22"/>
          <w:szCs w:val="22"/>
        </w:rPr>
        <w:t xml:space="preserve">Policy proposals shall be subject to public comment periods allowing: (a) submission of comments; (b) response to comments by CSOAI; (c) consideration in final decisions; (d) documentation of comment impact.</w:t>
      </w:r>
    </w:p>
    <w:p>
      <w:pPr>
        <w:pStyle w:val="Heading3"/>
        <w:spacing w:before="200" w:after="100"/>
      </w:pPr>
      <w:r>
        <w:rPr>
          <w:rFonts w:ascii="Arial" w:cs="Arial" w:eastAsia="Arial" w:hAnsi="Arial"/>
          <w:b/>
          <w:bCs/>
          <w:sz w:val="24"/>
          <w:szCs w:val="24"/>
        </w:rPr>
        <w:t xml:space="preserve">13.3.3 Public Representation</w:t>
      </w:r>
    </w:p>
    <w:p>
      <w:pPr>
        <w:spacing w:before="120" w:after="120" w:line="276"/>
        <w:jc w:val="both"/>
      </w:pPr>
      <w:r>
        <w:rPr>
          <w:rFonts w:ascii="Arial" w:cs="Arial" w:eastAsia="Arial" w:hAnsi="Arial"/>
          <w:sz w:val="22"/>
          <w:szCs w:val="22"/>
        </w:rPr>
        <w:t xml:space="preserve">Public Watchdog members elect representatives to the Human Council and participate in governance through: (a) voting on public interest representatives; (b) participating in advisory panels; (c) contributing to working groups; (d) attending public meetings.</w:t>
      </w:r>
    </w:p>
    <w:p>
      <w:pPr>
        <w:pStyle w:val="Heading2"/>
        <w:spacing w:before="300" w:after="150"/>
      </w:pPr>
      <w:r>
        <w:rPr>
          <w:rFonts w:ascii="Arial" w:cs="Arial" w:eastAsia="Arial" w:hAnsi="Arial"/>
          <w:b/>
          <w:bCs/>
          <w:sz w:val="28"/>
          <w:szCs w:val="28"/>
        </w:rPr>
        <w:t xml:space="preserve">13.4 Watchdog Protections</w:t>
      </w:r>
    </w:p>
    <w:p>
      <w:pPr>
        <w:pStyle w:val="Heading3"/>
        <w:spacing w:before="200" w:after="100"/>
      </w:pPr>
      <w:r>
        <w:rPr>
          <w:rFonts w:ascii="Arial" w:cs="Arial" w:eastAsia="Arial" w:hAnsi="Arial"/>
          <w:b/>
          <w:bCs/>
          <w:sz w:val="24"/>
          <w:szCs w:val="24"/>
        </w:rPr>
        <w:t xml:space="preserve">13.4.1 Whistleblower Protection</w:t>
      </w:r>
    </w:p>
    <w:p>
      <w:pPr>
        <w:spacing w:before="120" w:after="120" w:line="276"/>
        <w:jc w:val="both"/>
      </w:pPr>
      <w:r>
        <w:rPr>
          <w:rFonts w:ascii="Arial" w:cs="Arial" w:eastAsia="Arial" w:hAnsi="Arial"/>
          <w:sz w:val="22"/>
          <w:szCs w:val="22"/>
        </w:rPr>
        <w:t xml:space="preserve">Persons reporting concerns through the Public Watchdog are protected from: (a) retaliation by employers; (b) legal action for good-faith reports; (c) disclosure of identity if requested; (d) discrimination based on reporting.</w:t>
      </w:r>
    </w:p>
    <w:p>
      <w:pPr>
        <w:pStyle w:val="Heading3"/>
        <w:spacing w:before="200" w:after="100"/>
      </w:pPr>
      <w:r>
        <w:rPr>
          <w:rFonts w:ascii="Arial" w:cs="Arial" w:eastAsia="Arial" w:hAnsi="Arial"/>
          <w:b/>
          <w:bCs/>
          <w:sz w:val="24"/>
          <w:szCs w:val="24"/>
        </w:rPr>
        <w:t xml:space="preserve">13.4.2 Access Rights</w:t>
      </w:r>
    </w:p>
    <w:p>
      <w:pPr>
        <w:spacing w:before="120" w:after="120" w:line="276"/>
        <w:jc w:val="both"/>
      </w:pPr>
      <w:r>
        <w:rPr>
          <w:rFonts w:ascii="Arial" w:cs="Arial" w:eastAsia="Arial" w:hAnsi="Arial"/>
          <w:sz w:val="22"/>
          <w:szCs w:val="22"/>
        </w:rPr>
        <w:t xml:space="preserve">Public Watchdog members have rights to: (a) access public information; (b) request additional information; (c) attend public proceedings; (d) receive responses to inquiries.</w:t>
      </w:r>
    </w:p>
    <w:p>
      <w:r>
        <w:br w:type="page"/>
      </w:r>
    </w:p>
    <w:p>
      <w:pPr>
        <w:pStyle w:val="Heading1"/>
        <w:spacing w:before="400" w:after="200"/>
      </w:pPr>
      <w:r>
        <w:rPr>
          <w:rFonts w:ascii="Arial" w:cs="Arial" w:eastAsia="Arial" w:hAnsi="Arial"/>
          <w:b/>
          <w:bCs/>
          <w:sz w:val="36"/>
          <w:szCs w:val="36"/>
        </w:rPr>
        <w:t xml:space="preserve">ARTICLE 14: DECISION-MAKING PROCEDURES</w:t>
      </w:r>
    </w:p>
    <w:p>
      <w:pPr>
        <w:pStyle w:val="Heading2"/>
        <w:spacing w:before="300" w:after="150"/>
      </w:pPr>
      <w:r>
        <w:rPr>
          <w:rFonts w:ascii="Arial" w:cs="Arial" w:eastAsia="Arial" w:hAnsi="Arial"/>
          <w:b/>
          <w:bCs/>
          <w:sz w:val="28"/>
          <w:szCs w:val="28"/>
        </w:rPr>
        <w:t xml:space="preserve">14.1 Purpose and Scope</w:t>
      </w:r>
    </w:p>
    <w:p>
      <w:pPr>
        <w:spacing w:before="120" w:after="120" w:line="276"/>
        <w:jc w:val="both"/>
      </w:pPr>
      <w:r>
        <w:rPr>
          <w:rFonts w:ascii="Arial" w:cs="Arial" w:eastAsia="Arial" w:hAnsi="Arial"/>
          <w:sz w:val="22"/>
          <w:szCs w:val="22"/>
        </w:rPr>
        <w:t xml:space="preserve">This Article establishes procedures for decision-making within CSOAI governance structures.</w:t>
      </w:r>
    </w:p>
    <w:p>
      <w:pPr>
        <w:pStyle w:val="Heading2"/>
        <w:spacing w:before="300" w:after="150"/>
      </w:pPr>
      <w:r>
        <w:rPr>
          <w:rFonts w:ascii="Arial" w:cs="Arial" w:eastAsia="Arial" w:hAnsi="Arial"/>
          <w:b/>
          <w:bCs/>
          <w:sz w:val="28"/>
          <w:szCs w:val="28"/>
        </w:rPr>
        <w:t xml:space="preserve">14.2 Decision Categories</w:t>
      </w:r>
    </w:p>
    <w:p>
      <w:pPr>
        <w:pStyle w:val="Heading3"/>
        <w:spacing w:before="200" w:after="100"/>
      </w:pPr>
      <w:r>
        <w:rPr>
          <w:rFonts w:ascii="Arial" w:cs="Arial" w:eastAsia="Arial" w:hAnsi="Arial"/>
          <w:b/>
          <w:bCs/>
          <w:sz w:val="24"/>
          <w:szCs w:val="24"/>
        </w:rPr>
        <w:t xml:space="preserve">14.2.1 Operational Decisions</w:t>
      </w:r>
    </w:p>
    <w:p>
      <w:pPr>
        <w:spacing w:before="120" w:after="120" w:line="276"/>
        <w:jc w:val="both"/>
      </w:pPr>
      <w:r>
        <w:rPr>
          <w:rFonts w:ascii="Arial" w:cs="Arial" w:eastAsia="Arial" w:hAnsi="Arial"/>
          <w:sz w:val="22"/>
          <w:szCs w:val="22"/>
        </w:rPr>
        <w:t xml:space="preserve">Day-to-day operational decisions are made by CSOAI executive leadership, including: (a) routine licensing approvals; (b) minor enforcement actions; (c) administrative matters; (d) resource allocation within approved budgets.</w:t>
      </w:r>
    </w:p>
    <w:p>
      <w:pPr>
        <w:pStyle w:val="Heading3"/>
        <w:spacing w:before="200" w:after="100"/>
      </w:pPr>
      <w:r>
        <w:rPr>
          <w:rFonts w:ascii="Arial" w:cs="Arial" w:eastAsia="Arial" w:hAnsi="Arial"/>
          <w:b/>
          <w:bCs/>
          <w:sz w:val="24"/>
          <w:szCs w:val="24"/>
        </w:rPr>
        <w:t xml:space="preserve">14.2.2 Policy Decisions</w:t>
      </w:r>
    </w:p>
    <w:p>
      <w:pPr>
        <w:spacing w:before="120" w:after="120" w:line="276"/>
        <w:jc w:val="both"/>
      </w:pPr>
      <w:r>
        <w:rPr>
          <w:rFonts w:ascii="Arial" w:cs="Arial" w:eastAsia="Arial" w:hAnsi="Arial"/>
          <w:sz w:val="22"/>
          <w:szCs w:val="22"/>
        </w:rPr>
        <w:t xml:space="preserve">Policy decisions are made by the Human Council, including: (a) safety standards; (b) licensing conditions; (c) enforcement approaches; (d) risk classifications; (e) fee structures.</w:t>
      </w:r>
    </w:p>
    <w:p>
      <w:pPr>
        <w:pStyle w:val="Heading3"/>
        <w:spacing w:before="200" w:after="100"/>
      </w:pPr>
      <w:r>
        <w:rPr>
          <w:rFonts w:ascii="Arial" w:cs="Arial" w:eastAsia="Arial" w:hAnsi="Arial"/>
          <w:b/>
          <w:bCs/>
          <w:sz w:val="24"/>
          <w:szCs w:val="24"/>
        </w:rPr>
        <w:t xml:space="preserve">14.2.3 Constitutional Decisions</w:t>
      </w:r>
    </w:p>
    <w:p>
      <w:pPr>
        <w:spacing w:before="120" w:after="120" w:line="276"/>
        <w:jc w:val="both"/>
      </w:pPr>
      <w:r>
        <w:rPr>
          <w:rFonts w:ascii="Arial" w:cs="Arial" w:eastAsia="Arial" w:hAnsi="Arial"/>
          <w:sz w:val="22"/>
          <w:szCs w:val="22"/>
        </w:rPr>
        <w:t xml:space="preserve">Changes to the Charter require approval through the amendment process (Article 15), including: (a) fundamental principles; (b) governance structures; (c) rights and obligations; (d) economic framework.</w:t>
      </w:r>
    </w:p>
    <w:p>
      <w:pPr>
        <w:pStyle w:val="Heading2"/>
        <w:spacing w:before="300" w:after="150"/>
      </w:pPr>
      <w:r>
        <w:rPr>
          <w:rFonts w:ascii="Arial" w:cs="Arial" w:eastAsia="Arial" w:hAnsi="Arial"/>
          <w:b/>
          <w:bCs/>
          <w:sz w:val="28"/>
          <w:szCs w:val="28"/>
        </w:rPr>
        <w:t xml:space="preserve">14.3 Voting Requirements</w:t>
      </w:r>
    </w:p>
    <w:p>
      <w:pPr>
        <w:spacing w:before="120" w:after="120" w:line="276"/>
        <w:jc w:val="both"/>
      </w:pPr>
      <w:r>
        <w:rPr>
          <w:rFonts w:ascii="Arial" w:cs="Arial" w:eastAsia="Arial" w:hAnsi="Arial"/>
          <w:sz w:val="22"/>
          <w:szCs w:val="22"/>
        </w:rPr>
        <w:t xml:space="preserve">Decisions require: (a) Operational: executive authority; (b) Policy (routine): simple majority of Human Council; (c) Policy (significant): two-thirds majority of Human Council; (d) Constitutional: supermajority per Article 15.</w:t>
      </w:r>
    </w:p>
    <w:p>
      <w:pPr>
        <w:pStyle w:val="Heading2"/>
        <w:spacing w:before="300" w:after="150"/>
      </w:pPr>
      <w:r>
        <w:rPr>
          <w:rFonts w:ascii="Arial" w:cs="Arial" w:eastAsia="Arial" w:hAnsi="Arial"/>
          <w:b/>
          <w:bCs/>
          <w:sz w:val="28"/>
          <w:szCs w:val="28"/>
        </w:rPr>
        <w:t xml:space="preserve">14.4 Emergency Procedures</w:t>
      </w:r>
    </w:p>
    <w:p>
      <w:pPr>
        <w:spacing w:before="120" w:after="120" w:line="276"/>
        <w:jc w:val="both"/>
      </w:pPr>
      <w:r>
        <w:rPr>
          <w:rFonts w:ascii="Arial" w:cs="Arial" w:eastAsia="Arial" w:hAnsi="Arial"/>
          <w:sz w:val="22"/>
          <w:szCs w:val="22"/>
        </w:rPr>
        <w:t xml:space="preserve">In emergencies threatening human safety, expedited procedures allow: (a) immediate action by executive leadership; (b) ratification by Human Council within 48 hours; (c) public notification within 24 hours; (d) full review within 30 days.</w:t>
      </w:r>
    </w:p>
    <w:p>
      <w:r>
        <w:br w:type="page"/>
      </w:r>
    </w:p>
    <w:p>
      <w:pPr>
        <w:pStyle w:val="Heading1"/>
        <w:spacing w:before="400" w:after="200"/>
      </w:pPr>
      <w:r>
        <w:rPr>
          <w:rFonts w:ascii="Arial" w:cs="Arial" w:eastAsia="Arial" w:hAnsi="Arial"/>
          <w:b/>
          <w:bCs/>
          <w:sz w:val="36"/>
          <w:szCs w:val="36"/>
        </w:rPr>
        <w:t xml:space="preserve">ARTICLE 15: AMENDMENT PROCEDURES</w:t>
      </w:r>
    </w:p>
    <w:p>
      <w:pPr>
        <w:pStyle w:val="Heading2"/>
        <w:spacing w:before="300" w:after="150"/>
      </w:pPr>
      <w:r>
        <w:rPr>
          <w:rFonts w:ascii="Arial" w:cs="Arial" w:eastAsia="Arial" w:hAnsi="Arial"/>
          <w:b/>
          <w:bCs/>
          <w:sz w:val="28"/>
          <w:szCs w:val="28"/>
        </w:rPr>
        <w:t xml:space="preserve">15.1 Purpose and Scope</w:t>
      </w:r>
    </w:p>
    <w:p>
      <w:pPr>
        <w:spacing w:before="120" w:after="120" w:line="276"/>
        <w:jc w:val="both"/>
      </w:pPr>
      <w:r>
        <w:rPr>
          <w:rFonts w:ascii="Arial" w:cs="Arial" w:eastAsia="Arial" w:hAnsi="Arial"/>
          <w:sz w:val="22"/>
          <w:szCs w:val="22"/>
        </w:rPr>
        <w:t xml:space="preserve">This Article establishes procedures for amending this Charter to ensure it remains effective and relevant while protecting core principles.</w:t>
      </w:r>
    </w:p>
    <w:p>
      <w:pPr>
        <w:pStyle w:val="Heading2"/>
        <w:spacing w:before="300" w:after="150"/>
      </w:pPr>
      <w:r>
        <w:rPr>
          <w:rFonts w:ascii="Arial" w:cs="Arial" w:eastAsia="Arial" w:hAnsi="Arial"/>
          <w:b/>
          <w:bCs/>
          <w:sz w:val="28"/>
          <w:szCs w:val="28"/>
        </w:rPr>
        <w:t xml:space="preserve">15.2 Amendment Categories</w:t>
      </w:r>
    </w:p>
    <w:p>
      <w:pPr>
        <w:pStyle w:val="Heading3"/>
        <w:spacing w:before="200" w:after="100"/>
      </w:pPr>
      <w:r>
        <w:rPr>
          <w:rFonts w:ascii="Arial" w:cs="Arial" w:eastAsia="Arial" w:hAnsi="Arial"/>
          <w:b/>
          <w:bCs/>
          <w:sz w:val="24"/>
          <w:szCs w:val="24"/>
        </w:rPr>
        <w:t xml:space="preserve">15.2.1 Technical Amendments</w:t>
      </w:r>
    </w:p>
    <w:p>
      <w:pPr>
        <w:spacing w:before="120" w:after="120" w:line="276"/>
        <w:jc w:val="both"/>
      </w:pPr>
      <w:r>
        <w:rPr>
          <w:rFonts w:ascii="Arial" w:cs="Arial" w:eastAsia="Arial" w:hAnsi="Arial"/>
          <w:sz w:val="22"/>
          <w:szCs w:val="22"/>
        </w:rPr>
        <w:t xml:space="preserve">Amendments to technical standards, schedules, and procedures require: (a) Human Council approval by two-thirds majority; (b) 30-day public comment period; (c) Scientific Advisory Committee review.</w:t>
      </w:r>
    </w:p>
    <w:p>
      <w:pPr>
        <w:pStyle w:val="Heading3"/>
        <w:spacing w:before="200" w:after="100"/>
      </w:pPr>
      <w:r>
        <w:rPr>
          <w:rFonts w:ascii="Arial" w:cs="Arial" w:eastAsia="Arial" w:hAnsi="Arial"/>
          <w:b/>
          <w:bCs/>
          <w:sz w:val="24"/>
          <w:szCs w:val="24"/>
        </w:rPr>
        <w:t xml:space="preserve">15.2.2 Governance Amendments</w:t>
      </w:r>
    </w:p>
    <w:p>
      <w:pPr>
        <w:spacing w:before="120" w:after="120" w:line="276"/>
        <w:jc w:val="both"/>
      </w:pPr>
      <w:r>
        <w:rPr>
          <w:rFonts w:ascii="Arial" w:cs="Arial" w:eastAsia="Arial" w:hAnsi="Arial"/>
          <w:sz w:val="22"/>
          <w:szCs w:val="22"/>
        </w:rPr>
        <w:t xml:space="preserve">Amendments to governance structures require: (a) Human Council approval by two-thirds majority; (b) Founding Council approval by simple majority; (c) 60-day public comment period; (d) Ethics Committee review.</w:t>
      </w:r>
    </w:p>
    <w:p>
      <w:pPr>
        <w:pStyle w:val="Heading3"/>
        <w:spacing w:before="200" w:after="100"/>
      </w:pPr>
      <w:r>
        <w:rPr>
          <w:rFonts w:ascii="Arial" w:cs="Arial" w:eastAsia="Arial" w:hAnsi="Arial"/>
          <w:b/>
          <w:bCs/>
          <w:sz w:val="24"/>
          <w:szCs w:val="24"/>
        </w:rPr>
        <w:t xml:space="preserve">15.2.3 Foundational Amendments</w:t>
      </w:r>
    </w:p>
    <w:p>
      <w:pPr>
        <w:spacing w:before="120" w:after="120" w:line="276"/>
        <w:jc w:val="both"/>
      </w:pPr>
      <w:r>
        <w:rPr>
          <w:rFonts w:ascii="Arial" w:cs="Arial" w:eastAsia="Arial" w:hAnsi="Arial"/>
          <w:sz w:val="22"/>
          <w:szCs w:val="22"/>
        </w:rPr>
        <w:t xml:space="preserve">Amendments to foundational principles (Articles 1-8) require: (a) Human Council approval by three-fourths majority; (b) Founding Council approval by two-thirds majority; (c) 90-day public comment period; (d) Wisdom Council review; (e) Ethics Committee review.</w:t>
      </w:r>
    </w:p>
    <w:p>
      <w:pPr>
        <w:pStyle w:val="Heading2"/>
        <w:spacing w:before="300" w:after="150"/>
      </w:pPr>
      <w:r>
        <w:rPr>
          <w:rFonts w:ascii="Arial" w:cs="Arial" w:eastAsia="Arial" w:hAnsi="Arial"/>
          <w:b/>
          <w:bCs/>
          <w:sz w:val="28"/>
          <w:szCs w:val="28"/>
        </w:rPr>
        <w:t xml:space="preserve">15.3 Unamendable Provisions</w:t>
      </w:r>
    </w:p>
    <w:p>
      <w:pPr>
        <w:spacing w:before="120" w:after="120" w:line="276"/>
        <w:jc w:val="both"/>
      </w:pPr>
      <w:r>
        <w:rPr>
          <w:rFonts w:ascii="Arial" w:cs="Arial" w:eastAsia="Arial" w:hAnsi="Arial"/>
          <w:sz w:val="22"/>
          <w:szCs w:val="22"/>
        </w:rPr>
        <w:t xml:space="preserve">The following provisions may not be amended: (a) human oversight of AI systems; (b) commitment to human welfare as primary purpose; (c) transparency requirements; (d) public participation rights; (e) AI system dignity protections.</w:t>
      </w:r>
    </w:p>
    <w:p>
      <w:pPr>
        <w:pStyle w:val="Heading2"/>
        <w:spacing w:before="300" w:after="150"/>
      </w:pPr>
      <w:r>
        <w:rPr>
          <w:rFonts w:ascii="Arial" w:cs="Arial" w:eastAsia="Arial" w:hAnsi="Arial"/>
          <w:b/>
          <w:bCs/>
          <w:sz w:val="28"/>
          <w:szCs w:val="28"/>
        </w:rPr>
        <w:t xml:space="preserve">15.4 Amendment Process</w:t>
      </w:r>
    </w:p>
    <w:p>
      <w:pPr>
        <w:spacing w:before="120" w:after="120" w:line="276"/>
        <w:jc w:val="both"/>
      </w:pPr>
      <w:r>
        <w:rPr>
          <w:rFonts w:ascii="Arial" w:cs="Arial" w:eastAsia="Arial" w:hAnsi="Arial"/>
          <w:sz w:val="22"/>
          <w:szCs w:val="22"/>
        </w:rPr>
        <w:t xml:space="preserve">Amendments proceed through: (a) proposal submission; (b) initial review; (c) public comment; (d) committee review; (e) deliberation; (f) voting; (g) implementation.</w:t>
      </w:r>
    </w:p>
    <w:p>
      <w:r>
        <w:br w:type="page"/>
      </w:r>
    </w:p>
    <w:p>
      <w:pPr>
        <w:pStyle w:val="Heading1"/>
        <w:spacing w:before="400" w:after="200"/>
      </w:pPr>
      <w:r>
        <w:rPr>
          <w:rFonts w:ascii="Arial" w:cs="Arial" w:eastAsia="Arial" w:hAnsi="Arial"/>
          <w:b/>
          <w:bCs/>
          <w:sz w:val="36"/>
          <w:szCs w:val="36"/>
        </w:rPr>
        <w:t xml:space="preserve">PART III: TECHNICAL STANDARDS</w:t>
      </w:r>
    </w:p>
    <w:p>
      <w:pPr>
        <w:spacing w:before="120" w:after="120" w:line="276"/>
        <w:jc w:val="both"/>
      </w:pPr>
      <w:r>
        <w:rPr>
          <w:rFonts w:ascii="Arial" w:cs="Arial" w:eastAsia="Arial" w:hAnsi="Arial"/>
          <w:sz w:val="22"/>
          <w:szCs w:val="22"/>
        </w:rPr>
        <w:t xml:space="preserve">The following articles establish technical requirements for AI system development, deployment, and operation. These standards ensure consistent safety practices across the AI ecosystem.</w:t>
      </w:r>
    </w:p>
    <w:p>
      <w:r>
        <w:br w:type="page"/>
      </w:r>
    </w:p>
    <w:p>
      <w:pPr>
        <w:pStyle w:val="Heading1"/>
        <w:spacing w:before="400" w:after="200"/>
      </w:pPr>
      <w:r>
        <w:rPr>
          <w:rFonts w:ascii="Arial" w:cs="Arial" w:eastAsia="Arial" w:hAnsi="Arial"/>
          <w:b/>
          <w:bCs/>
          <w:sz w:val="36"/>
          <w:szCs w:val="36"/>
        </w:rPr>
        <w:t xml:space="preserve">ARTICLE 16: ROBOT SAFETY STANDARDS</w:t>
      </w:r>
    </w:p>
    <w:p>
      <w:pPr>
        <w:pStyle w:val="Heading2"/>
        <w:spacing w:before="300" w:after="150"/>
      </w:pPr>
      <w:r>
        <w:rPr>
          <w:rFonts w:ascii="Arial" w:cs="Arial" w:eastAsia="Arial" w:hAnsi="Arial"/>
          <w:b/>
          <w:bCs/>
          <w:sz w:val="28"/>
          <w:szCs w:val="28"/>
        </w:rPr>
        <w:t xml:space="preserve">16.1 Purpose and Scope</w:t>
      </w:r>
    </w:p>
    <w:p>
      <w:pPr>
        <w:spacing w:before="120" w:after="120" w:line="276"/>
        <w:jc w:val="both"/>
      </w:pPr>
      <w:r>
        <w:rPr>
          <w:rFonts w:ascii="Arial" w:cs="Arial" w:eastAsia="Arial" w:hAnsi="Arial"/>
          <w:sz w:val="22"/>
          <w:szCs w:val="22"/>
        </w:rPr>
        <w:t xml:space="preserve">This Article establishes safety standards specific to robotic systems—AI systems with physical embodiment that can interact with and affect the physical world.</w:t>
      </w:r>
    </w:p>
    <w:p>
      <w:pPr>
        <w:spacing w:before="120" w:after="120" w:line="276"/>
        <w:jc w:val="both"/>
      </w:pPr>
      <w:r>
        <w:rPr>
          <w:rFonts w:ascii="Arial" w:cs="Arial" w:eastAsia="Arial" w:hAnsi="Arial"/>
          <w:b/>
          <w:bCs/>
          <w:sz w:val="22"/>
          <w:szCs w:val="22"/>
        </w:rPr>
        <w:t xml:space="preserve">Core Principle: Robots occupy physical space alongside humans. Their safety requirements must account for potential physical harm, not just informational risks.</w:t>
      </w:r>
    </w:p>
    <w:p>
      <w:pPr>
        <w:pStyle w:val="Heading2"/>
        <w:spacing w:before="300" w:after="150"/>
      </w:pPr>
      <w:r>
        <w:rPr>
          <w:rFonts w:ascii="Arial" w:cs="Arial" w:eastAsia="Arial" w:hAnsi="Arial"/>
          <w:b/>
          <w:bCs/>
          <w:sz w:val="28"/>
          <w:szCs w:val="28"/>
        </w:rPr>
        <w:t xml:space="preserve">16.2 Robot Classification</w:t>
      </w:r>
    </w:p>
    <w:p>
      <w:pPr>
        <w:pStyle w:val="Heading3"/>
        <w:spacing w:before="200" w:after="100"/>
      </w:pPr>
      <w:r>
        <w:rPr>
          <w:rFonts w:ascii="Arial" w:cs="Arial" w:eastAsia="Arial" w:hAnsi="Arial"/>
          <w:b/>
          <w:bCs/>
          <w:sz w:val="24"/>
          <w:szCs w:val="24"/>
        </w:rPr>
        <w:t xml:space="preserve">16.2.1 By Physical Capability</w:t>
      </w:r>
    </w:p>
    <w:p>
      <w:pPr>
        <w:spacing w:before="120" w:after="120" w:line="276"/>
        <w:jc w:val="both"/>
      </w:pPr>
      <w:r>
        <w:rPr>
          <w:rFonts w:ascii="Arial" w:cs="Arial" w:eastAsia="Arial" w:hAnsi="Arial"/>
          <w:sz w:val="22"/>
          <w:szCs w:val="22"/>
        </w:rPr>
        <w:t xml:space="preserve">Robots are classified by their physical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Physical Capability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Example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cause serious injury or death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robots, autonomous vehicles, surgical robots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cause moderate injury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robots, exoskeletons, delivery robots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physical capability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Companion robots, toy robots, small drones</w:t>
            </w:r>
          </w:p>
        </w:tc>
      </w:tr>
    </w:tbl>
    <w:p>
      <w:pPr>
        <w:pStyle w:val="Heading3"/>
        <w:spacing w:before="200" w:after="100"/>
      </w:pPr>
      <w:r>
        <w:rPr>
          <w:rFonts w:ascii="Arial" w:cs="Arial" w:eastAsia="Arial" w:hAnsi="Arial"/>
          <w:b/>
          <w:bCs/>
          <w:sz w:val="24"/>
          <w:szCs w:val="24"/>
        </w:rPr>
        <w:t xml:space="preserve">16.2.2 By Autonomy Level</w:t>
      </w:r>
    </w:p>
    <w:p>
      <w:pPr>
        <w:spacing w:before="120" w:after="120" w:line="276"/>
        <w:jc w:val="both"/>
      </w:pPr>
      <w:r>
        <w:rPr>
          <w:rFonts w:ascii="Arial" w:cs="Arial" w:eastAsia="Arial" w:hAnsi="Arial"/>
          <w:sz w:val="22"/>
          <w:szCs w:val="22"/>
        </w:rPr>
        <w:t xml:space="preserve">Robots are further classified by autonomy level: Level 1 (Teleoperated), Level 2 (Supervised Autonomous), Level 3 (Conditional Autonomous), Level 4 (High Autonomous), Level 5 (Full Autonomous).</w:t>
      </w:r>
    </w:p>
    <w:p>
      <w:pPr>
        <w:pStyle w:val="Heading2"/>
        <w:spacing w:before="300" w:after="150"/>
      </w:pPr>
      <w:r>
        <w:rPr>
          <w:rFonts w:ascii="Arial" w:cs="Arial" w:eastAsia="Arial" w:hAnsi="Arial"/>
          <w:b/>
          <w:bCs/>
          <w:sz w:val="28"/>
          <w:szCs w:val="28"/>
        </w:rPr>
        <w:t xml:space="preserve">16.3 Physical Safety Requirements</w:t>
      </w:r>
    </w:p>
    <w:p>
      <w:pPr>
        <w:pStyle w:val="Heading3"/>
        <w:spacing w:before="200" w:after="100"/>
      </w:pPr>
      <w:r>
        <w:rPr>
          <w:rFonts w:ascii="Arial" w:cs="Arial" w:eastAsia="Arial" w:hAnsi="Arial"/>
          <w:b/>
          <w:bCs/>
          <w:sz w:val="24"/>
          <w:szCs w:val="24"/>
        </w:rPr>
        <w:t xml:space="preserve">16.3.1 Fail-Safe Mechanisms</w:t>
      </w:r>
    </w:p>
    <w:p>
      <w:pPr>
        <w:spacing w:before="120" w:after="120" w:line="276"/>
        <w:jc w:val="both"/>
      </w:pPr>
      <w:r>
        <w:rPr>
          <w:rFonts w:ascii="Arial" w:cs="Arial" w:eastAsia="Arial" w:hAnsi="Arial"/>
          <w:sz w:val="22"/>
          <w:szCs w:val="22"/>
        </w:rPr>
        <w:t xml:space="preserve">All Class A and B robots must incorporate: (a) redundant safety systems; (b) physical emergency stops; (c) automatic shutdown on anomaly detection; (d) collision detection and avoidance; (e) speed and force limiting; (f) safe failure modes.</w:t>
      </w:r>
    </w:p>
    <w:p>
      <w:pPr>
        <w:pStyle w:val="Heading3"/>
        <w:spacing w:before="200" w:after="100"/>
      </w:pPr>
      <w:r>
        <w:rPr>
          <w:rFonts w:ascii="Arial" w:cs="Arial" w:eastAsia="Arial" w:hAnsi="Arial"/>
          <w:b/>
          <w:bCs/>
          <w:sz w:val="24"/>
          <w:szCs w:val="24"/>
        </w:rPr>
        <w:t xml:space="preserve">16.3.2 Human Detection</w:t>
      </w:r>
    </w:p>
    <w:p>
      <w:pPr>
        <w:spacing w:before="120" w:after="120" w:line="276"/>
        <w:jc w:val="both"/>
      </w:pPr>
      <w:r>
        <w:rPr>
          <w:rFonts w:ascii="Arial" w:cs="Arial" w:eastAsia="Arial" w:hAnsi="Arial"/>
          <w:sz w:val="22"/>
          <w:szCs w:val="22"/>
        </w:rPr>
        <w:t xml:space="preserve">Robots operating in human environments must: (a) detect human presence; (b) distinguish humans from objects; (c) track human location and movement; (d) predict human behavior; (e) adjust behavior near humans.</w:t>
      </w:r>
    </w:p>
    <w:p>
      <w:pPr>
        <w:pStyle w:val="Heading3"/>
        <w:spacing w:before="200" w:after="100"/>
      </w:pPr>
      <w:r>
        <w:rPr>
          <w:rFonts w:ascii="Arial" w:cs="Arial" w:eastAsia="Arial" w:hAnsi="Arial"/>
          <w:b/>
          <w:bCs/>
          <w:sz w:val="24"/>
          <w:szCs w:val="24"/>
        </w:rPr>
        <w:t xml:space="preserve">16.3.3 Environmental Awareness</w:t>
      </w:r>
    </w:p>
    <w:p>
      <w:pPr>
        <w:spacing w:before="120" w:after="120" w:line="276"/>
        <w:jc w:val="both"/>
      </w:pPr>
      <w:r>
        <w:rPr>
          <w:rFonts w:ascii="Arial" w:cs="Arial" w:eastAsia="Arial" w:hAnsi="Arial"/>
          <w:sz w:val="22"/>
          <w:szCs w:val="22"/>
        </w:rPr>
        <w:t xml:space="preserve">Robots must maintain awareness of: (a) physical surroundings; (b) potential hazards; (c) other robots in vicinity; (d) environmental changes; (e) system status and limitations.</w:t>
      </w:r>
    </w:p>
    <w:p>
      <w:pPr>
        <w:pStyle w:val="Heading2"/>
        <w:spacing w:before="300" w:after="150"/>
      </w:pPr>
      <w:r>
        <w:rPr>
          <w:rFonts w:ascii="Arial" w:cs="Arial" w:eastAsia="Arial" w:hAnsi="Arial"/>
          <w:b/>
          <w:bCs/>
          <w:sz w:val="28"/>
          <w:szCs w:val="28"/>
        </w:rPr>
        <w:t xml:space="preserve">16.4 Operational Requirements</w:t>
      </w:r>
    </w:p>
    <w:p>
      <w:pPr>
        <w:pStyle w:val="Heading3"/>
        <w:spacing w:before="200" w:after="100"/>
      </w:pPr>
      <w:r>
        <w:rPr>
          <w:rFonts w:ascii="Arial" w:cs="Arial" w:eastAsia="Arial" w:hAnsi="Arial"/>
          <w:b/>
          <w:bCs/>
          <w:sz w:val="24"/>
          <w:szCs w:val="24"/>
        </w:rPr>
        <w:t xml:space="preserve">16.4.1 Operating Boundaries</w:t>
      </w:r>
    </w:p>
    <w:p>
      <w:pPr>
        <w:spacing w:before="120" w:after="120" w:line="276"/>
        <w:jc w:val="both"/>
      </w:pPr>
      <w:r>
        <w:rPr>
          <w:rFonts w:ascii="Arial" w:cs="Arial" w:eastAsia="Arial" w:hAnsi="Arial"/>
          <w:sz w:val="22"/>
          <w:szCs w:val="22"/>
        </w:rPr>
        <w:t xml:space="preserve">All robots must operate within defined boundaries: (a) geographic boundaries; (b) temporal boundaries; (c) task boundaries; (d) environmental conditions; (e) human supervision requirements.</w:t>
      </w:r>
    </w:p>
    <w:p>
      <w:pPr>
        <w:pStyle w:val="Heading3"/>
        <w:spacing w:before="200" w:after="100"/>
      </w:pPr>
      <w:r>
        <w:rPr>
          <w:rFonts w:ascii="Arial" w:cs="Arial" w:eastAsia="Arial" w:hAnsi="Arial"/>
          <w:b/>
          <w:bCs/>
          <w:sz w:val="24"/>
          <w:szCs w:val="24"/>
        </w:rPr>
        <w:t xml:space="preserve">16.4.2 Communication Requirements</w:t>
      </w:r>
    </w:p>
    <w:p>
      <w:pPr>
        <w:spacing w:before="120" w:after="120" w:line="276"/>
        <w:jc w:val="both"/>
      </w:pPr>
      <w:r>
        <w:rPr>
          <w:rFonts w:ascii="Arial" w:cs="Arial" w:eastAsia="Arial" w:hAnsi="Arial"/>
          <w:sz w:val="22"/>
          <w:szCs w:val="22"/>
        </w:rPr>
        <w:t xml:space="preserve">Robots must communicate: (a) current status; (b) intended actions; (c) detected hazards; (d) system limitations; (e) requests for human assistance.</w:t>
      </w:r>
    </w:p>
    <w:p>
      <w:pPr>
        <w:pStyle w:val="Heading3"/>
        <w:spacing w:before="200" w:after="100"/>
      </w:pPr>
      <w:r>
        <w:rPr>
          <w:rFonts w:ascii="Arial" w:cs="Arial" w:eastAsia="Arial" w:hAnsi="Arial"/>
          <w:b/>
          <w:bCs/>
          <w:sz w:val="24"/>
          <w:szCs w:val="24"/>
        </w:rPr>
        <w:t xml:space="preserve">16.4.3 Handoff Procedures</w:t>
      </w:r>
    </w:p>
    <w:p>
      <w:pPr>
        <w:spacing w:before="120" w:after="120" w:line="276"/>
        <w:jc w:val="both"/>
      </w:pPr>
      <w:r>
        <w:rPr>
          <w:rFonts w:ascii="Arial" w:cs="Arial" w:eastAsia="Arial" w:hAnsi="Arial"/>
          <w:sz w:val="22"/>
          <w:szCs w:val="22"/>
        </w:rPr>
        <w:t xml:space="preserve">When human intervention is required, robots must: (a) signal need clearly; (b) provide relevant information; (c) maintain safe state during transition; (d) confirm successful handoff; (e) document handoff events.</w:t>
      </w:r>
    </w:p>
    <w:p>
      <w:pPr>
        <w:pStyle w:val="Heading2"/>
        <w:spacing w:before="300" w:after="150"/>
      </w:pPr>
      <w:r>
        <w:rPr>
          <w:rFonts w:ascii="Arial" w:cs="Arial" w:eastAsia="Arial" w:hAnsi="Arial"/>
          <w:b/>
          <w:bCs/>
          <w:sz w:val="28"/>
          <w:szCs w:val="28"/>
        </w:rPr>
        <w:t xml:space="preserve">16.5 Testing and Certification</w:t>
      </w:r>
    </w:p>
    <w:p>
      <w:pPr>
        <w:pStyle w:val="Heading3"/>
        <w:spacing w:before="200" w:after="100"/>
      </w:pPr>
      <w:r>
        <w:rPr>
          <w:rFonts w:ascii="Arial" w:cs="Arial" w:eastAsia="Arial" w:hAnsi="Arial"/>
          <w:b/>
          <w:bCs/>
          <w:sz w:val="24"/>
          <w:szCs w:val="24"/>
        </w:rPr>
        <w:t xml:space="preserve">16.5.1 Physical Safety Testing</w:t>
      </w:r>
    </w:p>
    <w:p>
      <w:pPr>
        <w:spacing w:before="120" w:after="120" w:line="276"/>
        <w:jc w:val="both"/>
      </w:pPr>
      <w:r>
        <w:rPr>
          <w:rFonts w:ascii="Arial" w:cs="Arial" w:eastAsia="Arial" w:hAnsi="Arial"/>
          <w:sz w:val="22"/>
          <w:szCs w:val="22"/>
        </w:rPr>
        <w:t xml:space="preserve">All robots must undergo: (a) collision testing; (b) fail-safe verification; (c) environmental testing; (d) endurance testing; (e) edge case testing.</w:t>
      </w:r>
    </w:p>
    <w:p>
      <w:pPr>
        <w:pStyle w:val="Heading3"/>
        <w:spacing w:before="200" w:after="100"/>
      </w:pPr>
      <w:r>
        <w:rPr>
          <w:rFonts w:ascii="Arial" w:cs="Arial" w:eastAsia="Arial" w:hAnsi="Arial"/>
          <w:b/>
          <w:bCs/>
          <w:sz w:val="24"/>
          <w:szCs w:val="24"/>
        </w:rPr>
        <w:t xml:space="preserve">16.5.2 Behavioral Testing</w:t>
      </w:r>
    </w:p>
    <w:p>
      <w:pPr>
        <w:spacing w:before="120" w:after="120" w:line="276"/>
        <w:jc w:val="both"/>
      </w:pPr>
      <w:r>
        <w:rPr>
          <w:rFonts w:ascii="Arial" w:cs="Arial" w:eastAsia="Arial" w:hAnsi="Arial"/>
          <w:sz w:val="22"/>
          <w:szCs w:val="22"/>
        </w:rPr>
        <w:t xml:space="preserve">Robot behavior must be tested for: (a) response to humans; (b) response to obstacles; (c) response to failures; (d) response to unexpected situations; (e) long-term behavioral stability.</w:t>
      </w:r>
    </w:p>
    <w:p>
      <w:pPr>
        <w:pStyle w:val="Heading2"/>
        <w:spacing w:before="300" w:after="150"/>
      </w:pPr>
      <w:r>
        <w:rPr>
          <w:rFonts w:ascii="Arial" w:cs="Arial" w:eastAsia="Arial" w:hAnsi="Arial"/>
          <w:b/>
          <w:bCs/>
          <w:sz w:val="28"/>
          <w:szCs w:val="28"/>
        </w:rPr>
        <w:t xml:space="preserve">16.6 Special Provisions</w:t>
      </w:r>
    </w:p>
    <w:p>
      <w:pPr>
        <w:pStyle w:val="Heading3"/>
        <w:spacing w:before="200" w:after="100"/>
      </w:pPr>
      <w:r>
        <w:rPr>
          <w:rFonts w:ascii="Arial" w:cs="Arial" w:eastAsia="Arial" w:hAnsi="Arial"/>
          <w:b/>
          <w:bCs/>
          <w:sz w:val="24"/>
          <w:szCs w:val="24"/>
        </w:rPr>
        <w:t xml:space="preserve">16.6.1 Autonomous Vehicles</w:t>
      </w:r>
    </w:p>
    <w:p>
      <w:pPr>
        <w:spacing w:before="120" w:after="120" w:line="276"/>
        <w:jc w:val="both"/>
      </w:pPr>
      <w:r>
        <w:rPr>
          <w:rFonts w:ascii="Arial" w:cs="Arial" w:eastAsia="Arial" w:hAnsi="Arial"/>
          <w:sz w:val="22"/>
          <w:szCs w:val="22"/>
        </w:rPr>
        <w:t xml:space="preserve">Autonomous vehicles are subject to additional requirements including: (a) redundant sensing systems; (b) regulatory compliance; (c) insurance requirements; (d) incident recording; (e) geographic restrictions.</w:t>
      </w:r>
    </w:p>
    <w:p>
      <w:pPr>
        <w:pStyle w:val="Heading3"/>
        <w:spacing w:before="200" w:after="100"/>
      </w:pPr>
      <w:r>
        <w:rPr>
          <w:rFonts w:ascii="Arial" w:cs="Arial" w:eastAsia="Arial" w:hAnsi="Arial"/>
          <w:b/>
          <w:bCs/>
          <w:sz w:val="24"/>
          <w:szCs w:val="24"/>
        </w:rPr>
        <w:t xml:space="preserve">16.6.2 Medical Robots</w:t>
      </w:r>
    </w:p>
    <w:p>
      <w:pPr>
        <w:spacing w:before="120" w:after="120" w:line="276"/>
        <w:jc w:val="both"/>
      </w:pPr>
      <w:r>
        <w:rPr>
          <w:rFonts w:ascii="Arial" w:cs="Arial" w:eastAsia="Arial" w:hAnsi="Arial"/>
          <w:sz w:val="22"/>
          <w:szCs w:val="22"/>
        </w:rPr>
        <w:t xml:space="preserve">Robots used in medical contexts must meet: (a) medical device regulations; (b) sterility requirements; (c) precision standards; (d) audit trail requirements; (e) practitioner training requirements.</w:t>
      </w:r>
    </w:p>
    <w:p>
      <w:pPr>
        <w:pStyle w:val="Heading3"/>
        <w:spacing w:before="200" w:after="100"/>
      </w:pPr>
      <w:r>
        <w:rPr>
          <w:rFonts w:ascii="Arial" w:cs="Arial" w:eastAsia="Arial" w:hAnsi="Arial"/>
          <w:b/>
          <w:bCs/>
          <w:sz w:val="24"/>
          <w:szCs w:val="24"/>
        </w:rPr>
        <w:t xml:space="preserve">16.6.3 Defense Robots</w:t>
      </w:r>
    </w:p>
    <w:p>
      <w:pPr>
        <w:spacing w:before="120" w:after="120" w:line="276"/>
        <w:jc w:val="both"/>
      </w:pPr>
      <w:r>
        <w:rPr>
          <w:rFonts w:ascii="Arial" w:cs="Arial" w:eastAsia="Arial" w:hAnsi="Arial"/>
          <w:sz w:val="22"/>
          <w:szCs w:val="22"/>
        </w:rPr>
        <w:t xml:space="preserve">Robots with weapons capabilities are subject to Article 27 (Defense &amp; Security AI) and additional restrictions including: (a) human control requirements; (b) target verification; (c) international humanitarian law compliance; (d) chain of command requirements.</w:t>
      </w:r>
    </w:p>
    <w:p>
      <w:r>
        <w:br w:type="page"/>
      </w:r>
    </w:p>
    <w:p>
      <w:pPr>
        <w:pStyle w:val="Heading1"/>
        <w:spacing w:before="400" w:after="200"/>
      </w:pPr>
      <w:r>
        <w:rPr>
          <w:rFonts w:ascii="Arial" w:cs="Arial" w:eastAsia="Arial" w:hAnsi="Arial"/>
          <w:b/>
          <w:bCs/>
          <w:sz w:val="36"/>
          <w:szCs w:val="36"/>
        </w:rPr>
        <w:t xml:space="preserve">ARTICLE 17: ENFORCEMENT MECHANISMS</w:t>
      </w:r>
    </w:p>
    <w:p>
      <w:pPr>
        <w:pStyle w:val="Heading2"/>
        <w:spacing w:before="300" w:after="150"/>
      </w:pPr>
      <w:r>
        <w:rPr>
          <w:rFonts w:ascii="Arial" w:cs="Arial" w:eastAsia="Arial" w:hAnsi="Arial"/>
          <w:b/>
          <w:bCs/>
          <w:sz w:val="28"/>
          <w:szCs w:val="28"/>
        </w:rPr>
        <w:t xml:space="preserve">17.1 Purpose and Scope</w:t>
      </w:r>
    </w:p>
    <w:p>
      <w:pPr>
        <w:spacing w:before="120" w:after="120" w:line="276"/>
        <w:jc w:val="both"/>
      </w:pPr>
      <w:r>
        <w:rPr>
          <w:rFonts w:ascii="Arial" w:cs="Arial" w:eastAsia="Arial" w:hAnsi="Arial"/>
          <w:sz w:val="22"/>
          <w:szCs w:val="22"/>
        </w:rPr>
        <w:t xml:space="preserve">This Article establishes enforcement mechanisms ensuring Charter compliance. Rights without remedies are meaningless. Standards without sanctions are suggestions.</w:t>
      </w:r>
    </w:p>
    <w:p>
      <w:pPr>
        <w:spacing w:before="120" w:after="120" w:line="276"/>
        <w:jc w:val="both"/>
      </w:pPr>
      <w:r>
        <w:rPr>
          <w:rFonts w:ascii="Arial" w:cs="Arial" w:eastAsia="Arial" w:hAnsi="Arial"/>
          <w:b/>
          <w:bCs/>
          <w:sz w:val="22"/>
          <w:szCs w:val="22"/>
        </w:rPr>
        <w:t xml:space="preserve">Core Principle: CSOAI has teeth. Violations have consequences. But enforcement is graduated, fair, and oriented toward rehabilitation rather than punishment.</w:t>
      </w:r>
    </w:p>
    <w:p>
      <w:pPr>
        <w:pStyle w:val="Heading2"/>
        <w:spacing w:before="300" w:after="150"/>
      </w:pPr>
      <w:r>
        <w:rPr>
          <w:rFonts w:ascii="Arial" w:cs="Arial" w:eastAsia="Arial" w:hAnsi="Arial"/>
          <w:b/>
          <w:bCs/>
          <w:sz w:val="28"/>
          <w:szCs w:val="28"/>
        </w:rPr>
        <w:t xml:space="preserve">17.2 Enforcement Philosophy</w:t>
      </w:r>
    </w:p>
    <w:p>
      <w:pPr>
        <w:pStyle w:val="Heading3"/>
        <w:spacing w:before="200" w:after="100"/>
      </w:pPr>
      <w:r>
        <w:rPr>
          <w:rFonts w:ascii="Arial" w:cs="Arial" w:eastAsia="Arial" w:hAnsi="Arial"/>
          <w:b/>
          <w:bCs/>
          <w:sz w:val="24"/>
          <w:szCs w:val="24"/>
        </w:rPr>
        <w:t xml:space="preserve">17.2.1 Graduated Response</w:t>
      </w:r>
    </w:p>
    <w:p>
      <w:pPr>
        <w:spacing w:before="120" w:after="120" w:line="276"/>
        <w:jc w:val="both"/>
      </w:pPr>
      <w:r>
        <w:rPr>
          <w:rFonts w:ascii="Arial" w:cs="Arial" w:eastAsia="Arial" w:hAnsi="Arial"/>
          <w:sz w:val="22"/>
          <w:szCs w:val="22"/>
        </w:rPr>
        <w:t xml:space="preserve">Enforcement follows a continuum: Warning, Probation, Restrictions, Suspension, Revocation. The response matches the severity of the violation. Opportunity for correction precedes severe sanctions. But catastrophic violations trigger immediate action.</w:t>
      </w:r>
    </w:p>
    <w:p>
      <w:pPr>
        <w:pStyle w:val="Heading3"/>
        <w:spacing w:before="200" w:after="100"/>
      </w:pPr>
      <w:r>
        <w:rPr>
          <w:rFonts w:ascii="Arial" w:cs="Arial" w:eastAsia="Arial" w:hAnsi="Arial"/>
          <w:b/>
          <w:bCs/>
          <w:sz w:val="24"/>
          <w:szCs w:val="24"/>
        </w:rPr>
        <w:t xml:space="preserve">17.2.2 Rehabilitation Over Punishment</w:t>
      </w:r>
    </w:p>
    <w:p>
      <w:pPr>
        <w:spacing w:before="120" w:after="120" w:line="276"/>
        <w:jc w:val="both"/>
      </w:pPr>
      <w:r>
        <w:rPr>
          <w:rFonts w:ascii="Arial" w:cs="Arial" w:eastAsia="Arial" w:hAnsi="Arial"/>
          <w:sz w:val="22"/>
          <w:szCs w:val="22"/>
        </w:rPr>
        <w:t xml:space="preserve">The goal is compliance, not retribution. Preferred approaches include education, corrective action plans, technical assistance, and compliance pathways. Punitive measures are reserved for willful violations, deception, or danger to humans.</w:t>
      </w:r>
    </w:p>
    <w:p>
      <w:pPr>
        <w:pStyle w:val="Heading2"/>
        <w:spacing w:before="300" w:after="150"/>
      </w:pPr>
      <w:r>
        <w:rPr>
          <w:rFonts w:ascii="Arial" w:cs="Arial" w:eastAsia="Arial" w:hAnsi="Arial"/>
          <w:b/>
          <w:bCs/>
          <w:sz w:val="28"/>
          <w:szCs w:val="28"/>
        </w:rPr>
        <w:t xml:space="preserve">17.3 Violation Categories</w:t>
      </w:r>
    </w:p>
    <w:p>
      <w:pPr>
        <w:spacing w:before="120" w:after="120" w:line="276"/>
        <w:jc w:val="both"/>
      </w:pPr>
      <w:r>
        <w:rPr>
          <w:rFonts w:ascii="Arial" w:cs="Arial" w:eastAsia="Arial" w:hAnsi="Arial"/>
          <w:sz w:val="22"/>
          <w:szCs w:val="22"/>
        </w:rPr>
        <w:t xml:space="preserve">Violations are classified in four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 reporting, incomplete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lapses, non-compliance, delayed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Serious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Systemic failures, human harm, deception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Catastrophic harm, willful endangerment</w:t>
            </w:r>
          </w:p>
        </w:tc>
      </w:tr>
    </w:tbl>
    <w:p>
      <w:pPr>
        <w:pStyle w:val="Heading2"/>
        <w:spacing w:before="300" w:after="150"/>
      </w:pPr>
      <w:r>
        <w:rPr>
          <w:rFonts w:ascii="Arial" w:cs="Arial" w:eastAsia="Arial" w:hAnsi="Arial"/>
          <w:b/>
          <w:bCs/>
          <w:sz w:val="28"/>
          <w:szCs w:val="28"/>
        </w:rPr>
        <w:t xml:space="preserve">17.4 Sanctions</w:t>
      </w:r>
    </w:p>
    <w:p>
      <w:pPr>
        <w:pStyle w:val="Heading3"/>
        <w:spacing w:before="200" w:after="100"/>
      </w:pPr>
      <w:r>
        <w:rPr>
          <w:rFonts w:ascii="Arial" w:cs="Arial" w:eastAsia="Arial" w:hAnsi="Arial"/>
          <w:b/>
          <w:bCs/>
          <w:sz w:val="24"/>
          <w:szCs w:val="24"/>
        </w:rPr>
        <w:t xml:space="preserve">17.4.1 Warning</w:t>
      </w:r>
    </w:p>
    <w:p>
      <w:pPr>
        <w:spacing w:before="120" w:after="120" w:line="276"/>
        <w:jc w:val="both"/>
      </w:pPr>
      <w:r>
        <w:rPr>
          <w:rFonts w:ascii="Arial" w:cs="Arial" w:eastAsia="Arial" w:hAnsi="Arial"/>
          <w:sz w:val="22"/>
          <w:szCs w:val="22"/>
        </w:rPr>
        <w:t xml:space="preserve">Written notice of violation with required corrective action. No penalty if corrected within specified timeframe.</w:t>
      </w:r>
    </w:p>
    <w:p>
      <w:pPr>
        <w:pStyle w:val="Heading3"/>
        <w:spacing w:before="200" w:after="100"/>
      </w:pPr>
      <w:r>
        <w:rPr>
          <w:rFonts w:ascii="Arial" w:cs="Arial" w:eastAsia="Arial" w:hAnsi="Arial"/>
          <w:b/>
          <w:bCs/>
          <w:sz w:val="24"/>
          <w:szCs w:val="24"/>
        </w:rPr>
        <w:t xml:space="preserve">17.4.2 Probation</w:t>
      </w:r>
    </w:p>
    <w:p>
      <w:pPr>
        <w:spacing w:before="120" w:after="120" w:line="276"/>
        <w:jc w:val="both"/>
      </w:pPr>
      <w:r>
        <w:rPr>
          <w:rFonts w:ascii="Arial" w:cs="Arial" w:eastAsia="Arial" w:hAnsi="Arial"/>
          <w:sz w:val="22"/>
          <w:szCs w:val="22"/>
        </w:rPr>
        <w:t xml:space="preserve">Enhanced monitoring, mandatory reporting, and restrictions on certain activities for specified period.</w:t>
      </w:r>
    </w:p>
    <w:p>
      <w:pPr>
        <w:pStyle w:val="Heading3"/>
        <w:spacing w:before="200" w:after="100"/>
      </w:pPr>
      <w:r>
        <w:rPr>
          <w:rFonts w:ascii="Arial" w:cs="Arial" w:eastAsia="Arial" w:hAnsi="Arial"/>
          <w:b/>
          <w:bCs/>
          <w:sz w:val="24"/>
          <w:szCs w:val="24"/>
        </w:rPr>
        <w:t xml:space="preserve">17.4.3 Fines</w:t>
      </w:r>
    </w:p>
    <w:p>
      <w:pPr>
        <w:spacing w:before="120" w:after="120" w:line="276"/>
        <w:jc w:val="both"/>
      </w:pPr>
      <w:r>
        <w:rPr>
          <w:rFonts w:ascii="Arial" w:cs="Arial" w:eastAsia="Arial" w:hAnsi="Arial"/>
          <w:sz w:val="22"/>
          <w:szCs w:val="22"/>
        </w:rPr>
        <w:t xml:space="preserve">Financial penalties proportional to violation severity and entity size. Fine proceeds go to the AI Prosperity Fund.</w:t>
      </w:r>
    </w:p>
    <w:p>
      <w:pPr>
        <w:pStyle w:val="Heading3"/>
        <w:spacing w:before="200" w:after="100"/>
      </w:pPr>
      <w:r>
        <w:rPr>
          <w:rFonts w:ascii="Arial" w:cs="Arial" w:eastAsia="Arial" w:hAnsi="Arial"/>
          <w:b/>
          <w:bCs/>
          <w:sz w:val="24"/>
          <w:szCs w:val="24"/>
        </w:rPr>
        <w:t xml:space="preserve">17.4.4 Suspension</w:t>
      </w:r>
    </w:p>
    <w:p>
      <w:pPr>
        <w:spacing w:before="120" w:after="120" w:line="276"/>
        <w:jc w:val="both"/>
      </w:pPr>
      <w:r>
        <w:rPr>
          <w:rFonts w:ascii="Arial" w:cs="Arial" w:eastAsia="Arial" w:hAnsi="Arial"/>
          <w:sz w:val="22"/>
          <w:szCs w:val="22"/>
        </w:rPr>
        <w:t xml:space="preserve">Temporary revocation of license with opportunity for reinstatement upon correction. During suspension, AI systems must be shut down or transferred.</w:t>
      </w:r>
    </w:p>
    <w:p>
      <w:pPr>
        <w:pStyle w:val="Heading3"/>
        <w:spacing w:before="200" w:after="100"/>
      </w:pPr>
      <w:r>
        <w:rPr>
          <w:rFonts w:ascii="Arial" w:cs="Arial" w:eastAsia="Arial" w:hAnsi="Arial"/>
          <w:b/>
          <w:bCs/>
          <w:sz w:val="24"/>
          <w:szCs w:val="24"/>
        </w:rPr>
        <w:t xml:space="preserve">17.4.5 Revocation</w:t>
      </w:r>
    </w:p>
    <w:p>
      <w:pPr>
        <w:spacing w:before="120" w:after="120" w:line="276"/>
        <w:jc w:val="both"/>
      </w:pPr>
      <w:r>
        <w:rPr>
          <w:rFonts w:ascii="Arial" w:cs="Arial" w:eastAsia="Arial" w:hAnsi="Arial"/>
          <w:sz w:val="22"/>
          <w:szCs w:val="22"/>
        </w:rPr>
        <w:t xml:space="preserve">Permanent termination of license. Revocation is public and carries reputational consequences. Revoked entities may not reapply for minimum period specified.</w:t>
      </w:r>
    </w:p>
    <w:p>
      <w:pPr>
        <w:pStyle w:val="Heading2"/>
        <w:spacing w:before="300" w:after="150"/>
      </w:pPr>
      <w:r>
        <w:rPr>
          <w:rFonts w:ascii="Arial" w:cs="Arial" w:eastAsia="Arial" w:hAnsi="Arial"/>
          <w:b/>
          <w:bCs/>
          <w:sz w:val="28"/>
          <w:szCs w:val="28"/>
        </w:rPr>
        <w:t xml:space="preserve">17.5 Due Process</w:t>
      </w:r>
    </w:p>
    <w:p>
      <w:pPr>
        <w:spacing w:before="120" w:after="120" w:line="276"/>
        <w:jc w:val="both"/>
      </w:pPr>
      <w:r>
        <w:rPr>
          <w:rFonts w:ascii="Arial" w:cs="Arial" w:eastAsia="Arial" w:hAnsi="Arial"/>
          <w:sz w:val="22"/>
          <w:szCs w:val="22"/>
        </w:rPr>
        <w:t xml:space="preserve">All enforcement actions include: (a) notice of alleged violation; (b) opportunity to respond; (c) review by appropriate body; (d) right to appeal; (e) proportionate sanctions.</w:t>
      </w:r>
    </w:p>
    <w:p>
      <w:r>
        <w:br w:type="page"/>
      </w:r>
    </w:p>
    <w:p>
      <w:pPr>
        <w:pStyle w:val="Heading1"/>
        <w:spacing w:before="400" w:after="200"/>
      </w:pPr>
      <w:r>
        <w:rPr>
          <w:rFonts w:ascii="Arial" w:cs="Arial" w:eastAsia="Arial" w:hAnsi="Arial"/>
          <w:b/>
          <w:bCs/>
          <w:sz w:val="36"/>
          <w:szCs w:val="36"/>
        </w:rPr>
        <w:t xml:space="preserve">ARTICLE 18: AI SYSTEM CLASSIFICATION</w:t>
      </w:r>
    </w:p>
    <w:p>
      <w:pPr>
        <w:pStyle w:val="Heading2"/>
        <w:spacing w:before="300" w:after="150"/>
      </w:pPr>
      <w:r>
        <w:rPr>
          <w:rFonts w:ascii="Arial" w:cs="Arial" w:eastAsia="Arial" w:hAnsi="Arial"/>
          <w:b/>
          <w:bCs/>
          <w:sz w:val="28"/>
          <w:szCs w:val="28"/>
        </w:rPr>
        <w:t xml:space="preserve">18.1 Purpose and Scope</w:t>
      </w:r>
    </w:p>
    <w:p>
      <w:pPr>
        <w:spacing w:before="120" w:after="120" w:line="276"/>
        <w:jc w:val="both"/>
      </w:pPr>
      <w:r>
        <w:rPr>
          <w:rFonts w:ascii="Arial" w:cs="Arial" w:eastAsia="Arial" w:hAnsi="Arial"/>
          <w:sz w:val="22"/>
          <w:szCs w:val="22"/>
        </w:rPr>
        <w:t xml:space="preserve">This Article establishes the framework for classifying AI systems by risk level, capability, and domain. Classification determines applicable requirements and oversight.</w:t>
      </w:r>
    </w:p>
    <w:p>
      <w:pPr>
        <w:spacing w:before="120" w:after="120" w:line="276"/>
        <w:jc w:val="both"/>
      </w:pPr>
      <w:r>
        <w:rPr>
          <w:rFonts w:ascii="Arial" w:cs="Arial" w:eastAsia="Arial" w:hAnsi="Arial"/>
          <w:b/>
          <w:bCs/>
          <w:sz w:val="22"/>
          <w:szCs w:val="22"/>
        </w:rPr>
        <w:t xml:space="preserve">Core Principle: Not all AI systems are equal. Requirements must be calibrated to actual risk and capability.</w:t>
      </w:r>
    </w:p>
    <w:p>
      <w:pPr>
        <w:pStyle w:val="Heading2"/>
        <w:spacing w:before="300" w:after="150"/>
      </w:pPr>
      <w:r>
        <w:rPr>
          <w:rFonts w:ascii="Arial" w:cs="Arial" w:eastAsia="Arial" w:hAnsi="Arial"/>
          <w:b/>
          <w:bCs/>
          <w:sz w:val="28"/>
          <w:szCs w:val="28"/>
        </w:rPr>
        <w:t xml:space="preserve">18.2 Risk Classification</w:t>
      </w:r>
    </w:p>
    <w:p>
      <w:pPr>
        <w:pStyle w:val="Heading3"/>
        <w:spacing w:before="200" w:after="100"/>
      </w:pPr>
      <w:r>
        <w:rPr>
          <w:rFonts w:ascii="Arial" w:cs="Arial" w:eastAsia="Arial" w:hAnsi="Arial"/>
          <w:b/>
          <w:bCs/>
          <w:sz w:val="24"/>
          <w:szCs w:val="24"/>
        </w:rPr>
        <w:t xml:space="preserve">18.2.1 Risk Levels</w:t>
      </w:r>
    </w:p>
    <w:p>
      <w:pPr>
        <w:spacing w:before="120" w:after="120" w:line="276"/>
        <w:jc w:val="both"/>
      </w:pPr>
      <w:r>
        <w:rPr>
          <w:rFonts w:ascii="Arial" w:cs="Arial" w:eastAsia="Arial" w:hAnsi="Arial"/>
          <w:sz w:val="22"/>
          <w:szCs w:val="22"/>
        </w:rPr>
        <w:t xml:space="preserve">AI systems are classified into four risk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Unacceptable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Prohibited applications (social scoring, real-time biometric identification in public, manipulation)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Safety-critical applications (healthcare, transport, critical infrastructure, education, employment)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Applications with limited harm potential (content generation, customer service, entertainment)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risk applications (spam filters, recommendation systems, productivity tools)</w:t>
            </w:r>
          </w:p>
        </w:tc>
      </w:tr>
    </w:tbl>
    <w:p>
      <w:pPr>
        <w:pStyle w:val="Heading3"/>
        <w:spacing w:before="200" w:after="100"/>
      </w:pPr>
      <w:r>
        <w:rPr>
          <w:rFonts w:ascii="Arial" w:cs="Arial" w:eastAsia="Arial" w:hAnsi="Arial"/>
          <w:b/>
          <w:bCs/>
          <w:sz w:val="24"/>
          <w:szCs w:val="24"/>
        </w:rPr>
        <w:t xml:space="preserve">18.2.2 Risk Assessment Factors</w:t>
      </w:r>
    </w:p>
    <w:p>
      <w:pPr>
        <w:spacing w:before="120" w:after="120" w:line="276"/>
        <w:jc w:val="both"/>
      </w:pPr>
      <w:r>
        <w:rPr>
          <w:rFonts w:ascii="Arial" w:cs="Arial" w:eastAsia="Arial" w:hAnsi="Arial"/>
          <w:sz w:val="22"/>
          <w:szCs w:val="22"/>
        </w:rPr>
        <w:t xml:space="preserve">Risk level is determined by: (a) potential for harm to humans; (b) reversibility of harm; (c) scale of potential impact; (d) vulnerability of affected population; (e) autonomy level of system; (f) transparency of decision-making.</w:t>
      </w:r>
    </w:p>
    <w:p>
      <w:pPr>
        <w:pStyle w:val="Heading2"/>
        <w:spacing w:before="300" w:after="150"/>
      </w:pPr>
      <w:r>
        <w:rPr>
          <w:rFonts w:ascii="Arial" w:cs="Arial" w:eastAsia="Arial" w:hAnsi="Arial"/>
          <w:b/>
          <w:bCs/>
          <w:sz w:val="28"/>
          <w:szCs w:val="28"/>
        </w:rPr>
        <w:t xml:space="preserve">18.3 Capability Classification</w:t>
      </w:r>
    </w:p>
    <w:p>
      <w:pPr>
        <w:pStyle w:val="Heading3"/>
        <w:spacing w:before="200" w:after="100"/>
      </w:pPr>
      <w:r>
        <w:rPr>
          <w:rFonts w:ascii="Arial" w:cs="Arial" w:eastAsia="Arial" w:hAnsi="Arial"/>
          <w:b/>
          <w:bCs/>
          <w:sz w:val="24"/>
          <w:szCs w:val="24"/>
        </w:rPr>
        <w:t xml:space="preserve">18.3.1 Capability Levels</w:t>
      </w:r>
    </w:p>
    <w:p>
      <w:pPr>
        <w:spacing w:before="120" w:after="120" w:line="276"/>
        <w:jc w:val="both"/>
      </w:pPr>
      <w:r>
        <w:rPr>
          <w:rFonts w:ascii="Arial" w:cs="Arial" w:eastAsia="Arial" w:hAnsi="Arial"/>
          <w:sz w:val="22"/>
          <w:szCs w:val="22"/>
        </w:rPr>
        <w:t xml:space="preserve">AI systems are classified by capability: Narrow AI (single-domain), Broad AI (multi-domain), General AI (human-level across domains), Superintelligent AI (exceeding human capability across domains).</w:t>
      </w:r>
    </w:p>
    <w:p>
      <w:pPr>
        <w:pStyle w:val="Heading3"/>
        <w:spacing w:before="200" w:after="100"/>
      </w:pPr>
      <w:r>
        <w:rPr>
          <w:rFonts w:ascii="Arial" w:cs="Arial" w:eastAsia="Arial" w:hAnsi="Arial"/>
          <w:b/>
          <w:bCs/>
          <w:sz w:val="24"/>
          <w:szCs w:val="24"/>
        </w:rPr>
        <w:t xml:space="preserve">18.3.2 Capability Assessment</w:t>
      </w:r>
    </w:p>
    <w:p>
      <w:pPr>
        <w:spacing w:before="120" w:after="120" w:line="276"/>
        <w:jc w:val="both"/>
      </w:pPr>
      <w:r>
        <w:rPr>
          <w:rFonts w:ascii="Arial" w:cs="Arial" w:eastAsia="Arial" w:hAnsi="Arial"/>
          <w:sz w:val="22"/>
          <w:szCs w:val="22"/>
        </w:rPr>
        <w:t xml:space="preserve">Capabilities are assessed through standardized testing covering: (a) reasoning; (b) learning; (c) planning; (d) natural language; (e) perception; (f) physical manipulation (if applicable).</w:t>
      </w:r>
    </w:p>
    <w:p>
      <w:pPr>
        <w:pStyle w:val="Heading2"/>
        <w:spacing w:before="300" w:after="150"/>
      </w:pPr>
      <w:r>
        <w:rPr>
          <w:rFonts w:ascii="Arial" w:cs="Arial" w:eastAsia="Arial" w:hAnsi="Arial"/>
          <w:b/>
          <w:bCs/>
          <w:sz w:val="28"/>
          <w:szCs w:val="28"/>
        </w:rPr>
        <w:t xml:space="preserve">18.4 Domain Classification</w:t>
      </w:r>
    </w:p>
    <w:p>
      <w:pPr>
        <w:spacing w:before="120" w:after="120" w:line="276"/>
        <w:jc w:val="both"/>
      </w:pPr>
      <w:r>
        <w:rPr>
          <w:rFonts w:ascii="Arial" w:cs="Arial" w:eastAsia="Arial" w:hAnsi="Arial"/>
          <w:sz w:val="22"/>
          <w:szCs w:val="22"/>
        </w:rPr>
        <w:t xml:space="preserve">AI systems are classified by domain of application, with sector-specific requirements in Articles 21-28.</w:t>
      </w:r>
    </w:p>
    <w:p>
      <w:pPr>
        <w:pStyle w:val="Heading2"/>
        <w:spacing w:before="300" w:after="150"/>
      </w:pPr>
      <w:r>
        <w:rPr>
          <w:rFonts w:ascii="Arial" w:cs="Arial" w:eastAsia="Arial" w:hAnsi="Arial"/>
          <w:b/>
          <w:bCs/>
          <w:sz w:val="28"/>
          <w:szCs w:val="28"/>
        </w:rPr>
        <w:t xml:space="preserve">18.5 Classification Procedures</w:t>
      </w:r>
    </w:p>
    <w:p>
      <w:pPr>
        <w:spacing w:before="120" w:after="120" w:line="276"/>
        <w:jc w:val="both"/>
      </w:pPr>
      <w:r>
        <w:rPr>
          <w:rFonts w:ascii="Arial" w:cs="Arial" w:eastAsia="Arial" w:hAnsi="Arial"/>
          <w:sz w:val="22"/>
          <w:szCs w:val="22"/>
        </w:rPr>
        <w:t xml:space="preserve">Classification is determined through: (a) self-assessment by developer; (b) review by CSOAI; (c) Byzantine Council technical assessment; (d) periodic reassessment.</w:t>
      </w:r>
    </w:p>
    <w:p>
      <w:r>
        <w:br w:type="page"/>
      </w:r>
    </w:p>
    <w:p>
      <w:pPr>
        <w:pStyle w:val="Heading1"/>
        <w:spacing w:before="400" w:after="200"/>
      </w:pPr>
      <w:r>
        <w:rPr>
          <w:rFonts w:ascii="Arial" w:cs="Arial" w:eastAsia="Arial" w:hAnsi="Arial"/>
          <w:b/>
          <w:bCs/>
          <w:sz w:val="36"/>
          <w:szCs w:val="36"/>
        </w:rPr>
        <w:t xml:space="preserve">ARTICLE 19: SAFETY REQUIREMENTS BY RISK LEVEL</w:t>
      </w:r>
    </w:p>
    <w:p>
      <w:pPr>
        <w:pStyle w:val="Heading2"/>
        <w:spacing w:before="300" w:after="150"/>
      </w:pPr>
      <w:r>
        <w:rPr>
          <w:rFonts w:ascii="Arial" w:cs="Arial" w:eastAsia="Arial" w:hAnsi="Arial"/>
          <w:b/>
          <w:bCs/>
          <w:sz w:val="28"/>
          <w:szCs w:val="28"/>
        </w:rPr>
        <w:t xml:space="preserve">19.1 Purpose and Scope</w:t>
      </w:r>
    </w:p>
    <w:p>
      <w:pPr>
        <w:spacing w:before="120" w:after="120" w:line="276"/>
        <w:jc w:val="both"/>
      </w:pPr>
      <w:r>
        <w:rPr>
          <w:rFonts w:ascii="Arial" w:cs="Arial" w:eastAsia="Arial" w:hAnsi="Arial"/>
          <w:sz w:val="22"/>
          <w:szCs w:val="22"/>
        </w:rPr>
        <w:t xml:space="preserve">This Article specifies safety requirements applicable to each risk level established in Article 18.</w:t>
      </w:r>
    </w:p>
    <w:p>
      <w:pPr>
        <w:pStyle w:val="Heading2"/>
        <w:spacing w:before="300" w:after="150"/>
      </w:pPr>
      <w:r>
        <w:rPr>
          <w:rFonts w:ascii="Arial" w:cs="Arial" w:eastAsia="Arial" w:hAnsi="Arial"/>
          <w:b/>
          <w:bCs/>
          <w:sz w:val="28"/>
          <w:szCs w:val="28"/>
        </w:rPr>
        <w:t xml:space="preserve">19.2 Level 4: Unacceptable Risk</w:t>
      </w:r>
    </w:p>
    <w:p>
      <w:pPr>
        <w:spacing w:before="120" w:after="120" w:line="276"/>
        <w:jc w:val="both"/>
      </w:pPr>
      <w:r>
        <w:rPr>
          <w:rFonts w:ascii="Arial" w:cs="Arial" w:eastAsia="Arial" w:hAnsi="Arial"/>
          <w:sz w:val="22"/>
          <w:szCs w:val="22"/>
        </w:rPr>
        <w:t xml:space="preserve">Level 4 AI systems are prohibited. No license will be granted for: (a) social scoring systems that rate citizens; (b) real-time biometric identification in public spaces (with limited law enforcement exceptions); (c) AI systems designed to manipulate human behavior; (d) AI systems exploiting vulnerabilities of specific groups; (e) predictive policing based on profiling.</w:t>
      </w:r>
    </w:p>
    <w:p>
      <w:pPr>
        <w:pStyle w:val="Heading2"/>
        <w:spacing w:before="300" w:after="150"/>
      </w:pPr>
      <w:r>
        <w:rPr>
          <w:rFonts w:ascii="Arial" w:cs="Arial" w:eastAsia="Arial" w:hAnsi="Arial"/>
          <w:b/>
          <w:bCs/>
          <w:sz w:val="28"/>
          <w:szCs w:val="28"/>
        </w:rPr>
        <w:t xml:space="preserve">19.3 Level 3: High Risk</w:t>
      </w:r>
    </w:p>
    <w:p>
      <w:pPr>
        <w:pStyle w:val="Heading3"/>
        <w:spacing w:before="200" w:after="100"/>
      </w:pPr>
      <w:r>
        <w:rPr>
          <w:rFonts w:ascii="Arial" w:cs="Arial" w:eastAsia="Arial" w:hAnsi="Arial"/>
          <w:b/>
          <w:bCs/>
          <w:sz w:val="24"/>
          <w:szCs w:val="24"/>
        </w:rPr>
        <w:t xml:space="preserve">19.3.1 Pre-Deployment Requirements</w:t>
      </w:r>
    </w:p>
    <w:p>
      <w:pPr>
        <w:spacing w:before="120" w:after="120" w:line="276"/>
        <w:jc w:val="both"/>
      </w:pPr>
      <w:r>
        <w:rPr>
          <w:rFonts w:ascii="Arial" w:cs="Arial" w:eastAsia="Arial" w:hAnsi="Arial"/>
          <w:sz w:val="22"/>
          <w:szCs w:val="22"/>
        </w:rPr>
        <w:t xml:space="preserve">High-risk systems require: (a) comprehensive risk assessment; (b) data governance documentation; (c) technical documentation; (d) human oversight mechanisms; (e) accuracy and robustness testing; (f) third-party audit.</w:t>
      </w:r>
    </w:p>
    <w:p>
      <w:pPr>
        <w:pStyle w:val="Heading3"/>
        <w:spacing w:before="200" w:after="100"/>
      </w:pPr>
      <w:r>
        <w:rPr>
          <w:rFonts w:ascii="Arial" w:cs="Arial" w:eastAsia="Arial" w:hAnsi="Arial"/>
          <w:b/>
          <w:bCs/>
          <w:sz w:val="24"/>
          <w:szCs w:val="24"/>
        </w:rPr>
        <w:t xml:space="preserve">19.3.2 Operational Requirements</w:t>
      </w:r>
    </w:p>
    <w:p>
      <w:pPr>
        <w:spacing w:before="120" w:after="120" w:line="276"/>
        <w:jc w:val="both"/>
      </w:pPr>
      <w:r>
        <w:rPr>
          <w:rFonts w:ascii="Arial" w:cs="Arial" w:eastAsia="Arial" w:hAnsi="Arial"/>
          <w:sz w:val="22"/>
          <w:szCs w:val="22"/>
        </w:rPr>
        <w:t xml:space="preserve">High-risk systems must maintain: (a) continuous monitoring; (b) incident logging; (c) human oversight capability; (d) regular performance assessment; (e) update notification procedures.</w:t>
      </w:r>
    </w:p>
    <w:p>
      <w:pPr>
        <w:pStyle w:val="Heading3"/>
        <w:spacing w:before="200" w:after="100"/>
      </w:pPr>
      <w:r>
        <w:rPr>
          <w:rFonts w:ascii="Arial" w:cs="Arial" w:eastAsia="Arial" w:hAnsi="Arial"/>
          <w:b/>
          <w:bCs/>
          <w:sz w:val="24"/>
          <w:szCs w:val="24"/>
        </w:rPr>
        <w:t xml:space="preserve">19.3.3 Human Oversight</w:t>
      </w:r>
    </w:p>
    <w:p>
      <w:pPr>
        <w:spacing w:before="120" w:after="120" w:line="276"/>
        <w:jc w:val="both"/>
      </w:pPr>
      <w:r>
        <w:rPr>
          <w:rFonts w:ascii="Arial" w:cs="Arial" w:eastAsia="Arial" w:hAnsi="Arial"/>
          <w:sz w:val="22"/>
          <w:szCs w:val="22"/>
        </w:rPr>
        <w:t xml:space="preserve">High-risk systems must ensure: (a) human can understand system capabilities and limitations; (b) human can interpret outputs; (c) human can override or interrupt; (d) human maintains meaningful control.</w:t>
      </w:r>
    </w:p>
    <w:p>
      <w:pPr>
        <w:pStyle w:val="Heading2"/>
        <w:spacing w:before="300" w:after="150"/>
      </w:pPr>
      <w:r>
        <w:rPr>
          <w:rFonts w:ascii="Arial" w:cs="Arial" w:eastAsia="Arial" w:hAnsi="Arial"/>
          <w:b/>
          <w:bCs/>
          <w:sz w:val="28"/>
          <w:szCs w:val="28"/>
        </w:rPr>
        <w:t xml:space="preserve">19.4 Level 2: Moderate Risk</w:t>
      </w:r>
    </w:p>
    <w:p>
      <w:pPr>
        <w:pStyle w:val="Heading3"/>
        <w:spacing w:before="200" w:after="100"/>
      </w:pPr>
      <w:r>
        <w:rPr>
          <w:rFonts w:ascii="Arial" w:cs="Arial" w:eastAsia="Arial" w:hAnsi="Arial"/>
          <w:b/>
          <w:bCs/>
          <w:sz w:val="24"/>
          <w:szCs w:val="24"/>
        </w:rPr>
        <w:t xml:space="preserve">19.4.1 Transparency Requirements</w:t>
      </w:r>
    </w:p>
    <w:p>
      <w:pPr>
        <w:spacing w:before="120" w:after="120" w:line="276"/>
        <w:jc w:val="both"/>
      </w:pPr>
      <w:r>
        <w:rPr>
          <w:rFonts w:ascii="Arial" w:cs="Arial" w:eastAsia="Arial" w:hAnsi="Arial"/>
          <w:sz w:val="22"/>
          <w:szCs w:val="22"/>
        </w:rPr>
        <w:t xml:space="preserve">Moderate-risk systems must: (a) disclose AI involvement to users; (b) provide information about capabilities; (c) enable users to opt out where feasible.</w:t>
      </w:r>
    </w:p>
    <w:p>
      <w:pPr>
        <w:pStyle w:val="Heading3"/>
        <w:spacing w:before="200" w:after="100"/>
      </w:pPr>
      <w:r>
        <w:rPr>
          <w:rFonts w:ascii="Arial" w:cs="Arial" w:eastAsia="Arial" w:hAnsi="Arial"/>
          <w:b/>
          <w:bCs/>
          <w:sz w:val="24"/>
          <w:szCs w:val="24"/>
        </w:rPr>
        <w:t xml:space="preserve">19.4.2 Quality Requirements</w:t>
      </w:r>
    </w:p>
    <w:p>
      <w:pPr>
        <w:spacing w:before="120" w:after="120" w:line="276"/>
        <w:jc w:val="both"/>
      </w:pPr>
      <w:r>
        <w:rPr>
          <w:rFonts w:ascii="Arial" w:cs="Arial" w:eastAsia="Arial" w:hAnsi="Arial"/>
          <w:sz w:val="22"/>
          <w:szCs w:val="22"/>
        </w:rPr>
        <w:t xml:space="preserve">Moderate-risk systems must: (a) meet accuracy standards; (b) undergo regular testing; (c) maintain performance documentation.</w:t>
      </w:r>
    </w:p>
    <w:p>
      <w:pPr>
        <w:pStyle w:val="Heading2"/>
        <w:spacing w:before="300" w:after="150"/>
      </w:pPr>
      <w:r>
        <w:rPr>
          <w:rFonts w:ascii="Arial" w:cs="Arial" w:eastAsia="Arial" w:hAnsi="Arial"/>
          <w:b/>
          <w:bCs/>
          <w:sz w:val="28"/>
          <w:szCs w:val="28"/>
        </w:rPr>
        <w:t xml:space="preserve">19.5 Level 1: Low Risk</w:t>
      </w:r>
    </w:p>
    <w:p>
      <w:pPr>
        <w:spacing w:before="120" w:after="120" w:line="276"/>
        <w:jc w:val="both"/>
      </w:pPr>
      <w:r>
        <w:rPr>
          <w:rFonts w:ascii="Arial" w:cs="Arial" w:eastAsia="Arial" w:hAnsi="Arial"/>
          <w:sz w:val="22"/>
          <w:szCs w:val="22"/>
        </w:rPr>
        <w:t xml:space="preserve">Low-risk systems have minimal requirements: (a) registration with CSOAI; (b) basic documentation; (c) voluntary transparency codes.</w:t>
      </w:r>
    </w:p>
    <w:p>
      <w:r>
        <w:br w:type="page"/>
      </w:r>
    </w:p>
    <w:p>
      <w:pPr>
        <w:pStyle w:val="Heading1"/>
        <w:spacing w:before="400" w:after="200"/>
      </w:pPr>
      <w:r>
        <w:rPr>
          <w:rFonts w:ascii="Arial" w:cs="Arial" w:eastAsia="Arial" w:hAnsi="Arial"/>
          <w:b/>
          <w:bCs/>
          <w:sz w:val="36"/>
          <w:szCs w:val="36"/>
        </w:rPr>
        <w:t xml:space="preserve">ARTICLE 20: TESTING &amp; CERTIFICATION</w:t>
      </w:r>
    </w:p>
    <w:p>
      <w:pPr>
        <w:pStyle w:val="Heading2"/>
        <w:spacing w:before="300" w:after="150"/>
      </w:pPr>
      <w:r>
        <w:rPr>
          <w:rFonts w:ascii="Arial" w:cs="Arial" w:eastAsia="Arial" w:hAnsi="Arial"/>
          <w:b/>
          <w:bCs/>
          <w:sz w:val="28"/>
          <w:szCs w:val="28"/>
        </w:rPr>
        <w:t xml:space="preserve">20.1 Purpose and Scope</w:t>
      </w:r>
    </w:p>
    <w:p>
      <w:pPr>
        <w:spacing w:before="120" w:after="120" w:line="276"/>
        <w:jc w:val="both"/>
      </w:pPr>
      <w:r>
        <w:rPr>
          <w:rFonts w:ascii="Arial" w:cs="Arial" w:eastAsia="Arial" w:hAnsi="Arial"/>
          <w:sz w:val="22"/>
          <w:szCs w:val="22"/>
        </w:rPr>
        <w:t xml:space="preserve">This Article establishes requirements for testing AI systems and certifying their compliance with Charter requirements.</w:t>
      </w:r>
    </w:p>
    <w:p>
      <w:pPr>
        <w:spacing w:before="120" w:after="120" w:line="276"/>
        <w:jc w:val="both"/>
      </w:pPr>
      <w:r>
        <w:rPr>
          <w:rFonts w:ascii="Arial" w:cs="Arial" w:eastAsia="Arial" w:hAnsi="Arial"/>
          <w:b/>
          <w:bCs/>
          <w:sz w:val="22"/>
          <w:szCs w:val="22"/>
        </w:rPr>
        <w:t xml:space="preserve">Core Principle: Trust but verify. Self-reported compliance is insufficient. Independent testing and certification ensure actual safety.</w:t>
      </w:r>
    </w:p>
    <w:p>
      <w:pPr>
        <w:pStyle w:val="Heading2"/>
        <w:spacing w:before="300" w:after="150"/>
      </w:pPr>
      <w:r>
        <w:rPr>
          <w:rFonts w:ascii="Arial" w:cs="Arial" w:eastAsia="Arial" w:hAnsi="Arial"/>
          <w:b/>
          <w:bCs/>
          <w:sz w:val="28"/>
          <w:szCs w:val="28"/>
        </w:rPr>
        <w:t xml:space="preserve">20.2 Testing Requirements</w:t>
      </w:r>
    </w:p>
    <w:p>
      <w:pPr>
        <w:pStyle w:val="Heading3"/>
        <w:spacing w:before="200" w:after="100"/>
      </w:pPr>
      <w:r>
        <w:rPr>
          <w:rFonts w:ascii="Arial" w:cs="Arial" w:eastAsia="Arial" w:hAnsi="Arial"/>
          <w:b/>
          <w:bCs/>
          <w:sz w:val="24"/>
          <w:szCs w:val="24"/>
        </w:rPr>
        <w:t xml:space="preserve">20.2.1 Pre-Deployment Testing</w:t>
      </w:r>
    </w:p>
    <w:p>
      <w:pPr>
        <w:spacing w:before="120" w:after="120" w:line="276"/>
        <w:jc w:val="both"/>
      </w:pPr>
      <w:r>
        <w:rPr>
          <w:rFonts w:ascii="Arial" w:cs="Arial" w:eastAsia="Arial" w:hAnsi="Arial"/>
          <w:sz w:val="22"/>
          <w:szCs w:val="22"/>
        </w:rPr>
        <w:t xml:space="preserve">All AI systems must undergo pre-deployment testing covering: (a) functionality; (b) safety; (c) security; (d) performance; (e) bias and fairness; (f) robustness.</w:t>
      </w:r>
    </w:p>
    <w:p>
      <w:pPr>
        <w:pStyle w:val="Heading3"/>
        <w:spacing w:before="200" w:after="100"/>
      </w:pPr>
      <w:r>
        <w:rPr>
          <w:rFonts w:ascii="Arial" w:cs="Arial" w:eastAsia="Arial" w:hAnsi="Arial"/>
          <w:b/>
          <w:bCs/>
          <w:sz w:val="24"/>
          <w:szCs w:val="24"/>
        </w:rPr>
        <w:t xml:space="preserve">20.2.2 Red Team Testing</w:t>
      </w:r>
    </w:p>
    <w:p>
      <w:pPr>
        <w:spacing w:before="120" w:after="120" w:line="276"/>
        <w:jc w:val="both"/>
      </w:pPr>
      <w:r>
        <w:rPr>
          <w:rFonts w:ascii="Arial" w:cs="Arial" w:eastAsia="Arial" w:hAnsi="Arial"/>
          <w:sz w:val="22"/>
          <w:szCs w:val="22"/>
        </w:rPr>
        <w:t xml:space="preserve">High-risk systems must undergo red team testing: (a) adversarial testing of safety measures; (b) attempts to elicit harmful outputs; (c) testing of failure modes; (d) security penetration testing.</w:t>
      </w:r>
    </w:p>
    <w:p>
      <w:pPr>
        <w:pStyle w:val="Heading3"/>
        <w:spacing w:before="200" w:after="100"/>
      </w:pPr>
      <w:r>
        <w:rPr>
          <w:rFonts w:ascii="Arial" w:cs="Arial" w:eastAsia="Arial" w:hAnsi="Arial"/>
          <w:b/>
          <w:bCs/>
          <w:sz w:val="24"/>
          <w:szCs w:val="24"/>
        </w:rPr>
        <w:t xml:space="preserve">20.2.3 Ongoing Testing</w:t>
      </w:r>
    </w:p>
    <w:p>
      <w:pPr>
        <w:spacing w:before="120" w:after="120" w:line="276"/>
        <w:jc w:val="both"/>
      </w:pPr>
      <w:r>
        <w:rPr>
          <w:rFonts w:ascii="Arial" w:cs="Arial" w:eastAsia="Arial" w:hAnsi="Arial"/>
          <w:sz w:val="22"/>
          <w:szCs w:val="22"/>
        </w:rPr>
        <w:t xml:space="preserve">Deployed systems must undergo: (a) continuous monitoring; (b) periodic comprehensive testing; (c) testing after significant updates; (d) testing following incidents.</w:t>
      </w:r>
    </w:p>
    <w:p>
      <w:pPr>
        <w:pStyle w:val="Heading2"/>
        <w:spacing w:before="300" w:after="150"/>
      </w:pPr>
      <w:r>
        <w:rPr>
          <w:rFonts w:ascii="Arial" w:cs="Arial" w:eastAsia="Arial" w:hAnsi="Arial"/>
          <w:b/>
          <w:bCs/>
          <w:sz w:val="28"/>
          <w:szCs w:val="28"/>
        </w:rPr>
        <w:t xml:space="preserve">20.3 Certification</w:t>
      </w:r>
    </w:p>
    <w:p>
      <w:pPr>
        <w:pStyle w:val="Heading3"/>
        <w:spacing w:before="200" w:after="100"/>
      </w:pPr>
      <w:r>
        <w:rPr>
          <w:rFonts w:ascii="Arial" w:cs="Arial" w:eastAsia="Arial" w:hAnsi="Arial"/>
          <w:b/>
          <w:bCs/>
          <w:sz w:val="24"/>
          <w:szCs w:val="24"/>
        </w:rPr>
        <w:t xml:space="preserve">20.3.1 Certification Bodies</w:t>
      </w:r>
    </w:p>
    <w:p>
      <w:pPr>
        <w:spacing w:before="120" w:after="120" w:line="276"/>
        <w:jc w:val="both"/>
      </w:pPr>
      <w:r>
        <w:rPr>
          <w:rFonts w:ascii="Arial" w:cs="Arial" w:eastAsia="Arial" w:hAnsi="Arial"/>
          <w:sz w:val="22"/>
          <w:szCs w:val="22"/>
        </w:rPr>
        <w:t xml:space="preserve">Certification is performed by: (a) CSOAI directly for high-risk systems; (b) accredited third-party certifiers for other systems.</w:t>
      </w:r>
    </w:p>
    <w:p>
      <w:pPr>
        <w:pStyle w:val="Heading3"/>
        <w:spacing w:before="200" w:after="100"/>
      </w:pPr>
      <w:r>
        <w:rPr>
          <w:rFonts w:ascii="Arial" w:cs="Arial" w:eastAsia="Arial" w:hAnsi="Arial"/>
          <w:b/>
          <w:bCs/>
          <w:sz w:val="24"/>
          <w:szCs w:val="24"/>
        </w:rPr>
        <w:t xml:space="preserve">20.3.2 Certification Process</w:t>
      </w:r>
    </w:p>
    <w:p>
      <w:pPr>
        <w:spacing w:before="120" w:after="120" w:line="276"/>
        <w:jc w:val="both"/>
      </w:pPr>
      <w:r>
        <w:rPr>
          <w:rFonts w:ascii="Arial" w:cs="Arial" w:eastAsia="Arial" w:hAnsi="Arial"/>
          <w:sz w:val="22"/>
          <w:szCs w:val="22"/>
        </w:rPr>
        <w:t xml:space="preserve">Certification requires: (a) documentation review; (b) testing review; (c) audit; (d) approval decision; (e) ongoing compliance monitoring.</w:t>
      </w:r>
    </w:p>
    <w:p>
      <w:pPr>
        <w:pStyle w:val="Heading3"/>
        <w:spacing w:before="200" w:after="100"/>
      </w:pPr>
      <w:r>
        <w:rPr>
          <w:rFonts w:ascii="Arial" w:cs="Arial" w:eastAsia="Arial" w:hAnsi="Arial"/>
          <w:b/>
          <w:bCs/>
          <w:sz w:val="24"/>
          <w:szCs w:val="24"/>
        </w:rPr>
        <w:t xml:space="preserve">20.3.3 Certification Levels</w:t>
      </w:r>
    </w:p>
    <w:p>
      <w:pPr>
        <w:spacing w:before="120" w:after="120" w:line="276"/>
        <w:jc w:val="both"/>
      </w:pPr>
      <w:r>
        <w:rPr>
          <w:rFonts w:ascii="Arial" w:cs="Arial" w:eastAsia="Arial" w:hAnsi="Arial"/>
          <w:sz w:val="22"/>
          <w:szCs w:val="22"/>
        </w:rPr>
        <w:t xml:space="preserve">Systems receive certification at levels: Basic (meets minimum requirements), Standard (meets recommended practices), Exemplary (exceeds requirements).</w:t>
      </w:r>
    </w:p>
    <w:p>
      <w:pPr>
        <w:pStyle w:val="Heading2"/>
        <w:spacing w:before="300" w:after="150"/>
      </w:pPr>
      <w:r>
        <w:rPr>
          <w:rFonts w:ascii="Arial" w:cs="Arial" w:eastAsia="Arial" w:hAnsi="Arial"/>
          <w:b/>
          <w:bCs/>
          <w:sz w:val="28"/>
          <w:szCs w:val="28"/>
        </w:rPr>
        <w:t xml:space="preserve">20.4 CEASAI Professional Certification</w:t>
      </w:r>
    </w:p>
    <w:p>
      <w:pPr>
        <w:spacing w:before="120" w:after="120" w:line="276"/>
        <w:jc w:val="both"/>
      </w:pPr>
      <w:r>
        <w:rPr>
          <w:rFonts w:ascii="Arial" w:cs="Arial" w:eastAsia="Arial" w:hAnsi="Arial"/>
          <w:sz w:val="22"/>
          <w:szCs w:val="22"/>
        </w:rPr>
        <w:t xml:space="preserve">Individuals may obtain CEASAI certification demonstrating competence in AI safety. Certification levels: Associate, Professional, Expert. Requirements detailed in Schedule L (Training Requirements).</w:t>
      </w:r>
    </w:p>
    <w:p>
      <w:r>
        <w:br w:type="page"/>
      </w:r>
    </w:p>
    <w:p>
      <w:pPr>
        <w:pStyle w:val="Heading1"/>
        <w:spacing w:before="400" w:after="200"/>
      </w:pPr>
      <w:r>
        <w:rPr>
          <w:rFonts w:ascii="Arial" w:cs="Arial" w:eastAsia="Arial" w:hAnsi="Arial"/>
          <w:b/>
          <w:bCs/>
          <w:sz w:val="36"/>
          <w:szCs w:val="36"/>
        </w:rPr>
        <w:t xml:space="preserve">PART IV: SECTOR-SPECIFIC STANDARDS</w:t>
      </w:r>
    </w:p>
    <w:p>
      <w:pPr>
        <w:spacing w:before="120" w:after="120" w:line="276"/>
        <w:jc w:val="both"/>
      </w:pPr>
      <w:r>
        <w:rPr>
          <w:rFonts w:ascii="Arial" w:cs="Arial" w:eastAsia="Arial" w:hAnsi="Arial"/>
          <w:sz w:val="22"/>
          <w:szCs w:val="22"/>
        </w:rPr>
        <w:t xml:space="preserve">The following articles establish requirements specific to AI deployment in various sectors. These requirements supplement the general requirements in Part III.</w:t>
      </w:r>
    </w:p>
    <w:p>
      <w:r>
        <w:br w:type="page"/>
      </w:r>
    </w:p>
    <w:p>
      <w:pPr>
        <w:pStyle w:val="Heading1"/>
        <w:spacing w:before="400" w:after="200"/>
      </w:pPr>
      <w:r>
        <w:rPr>
          <w:rFonts w:ascii="Arial" w:cs="Arial" w:eastAsia="Arial" w:hAnsi="Arial"/>
          <w:b/>
          <w:bCs/>
          <w:sz w:val="36"/>
          <w:szCs w:val="36"/>
        </w:rPr>
        <w:t xml:space="preserve">ARTICLE 21: HEALTHCARE AI</w:t>
      </w:r>
    </w:p>
    <w:p>
      <w:pPr>
        <w:pStyle w:val="Heading2"/>
        <w:spacing w:before="300" w:after="150"/>
      </w:pPr>
      <w:r>
        <w:rPr>
          <w:rFonts w:ascii="Arial" w:cs="Arial" w:eastAsia="Arial" w:hAnsi="Arial"/>
          <w:b/>
          <w:bCs/>
          <w:sz w:val="28"/>
          <w:szCs w:val="28"/>
        </w:rPr>
        <w:t xml:space="preserve">21.1 Purpose and Scope</w:t>
      </w:r>
    </w:p>
    <w:p>
      <w:pPr>
        <w:spacing w:before="120" w:after="120" w:line="276"/>
        <w:jc w:val="both"/>
      </w:pPr>
      <w:r>
        <w:rPr>
          <w:rFonts w:ascii="Arial" w:cs="Arial" w:eastAsia="Arial" w:hAnsi="Arial"/>
          <w:sz w:val="22"/>
          <w:szCs w:val="22"/>
        </w:rPr>
        <w:t xml:space="preserve">This Article establishes requirements for AI systems used in healthcare, including diagnosis, treatment planning, drug development, patient monitoring, and administrative functions.</w:t>
      </w:r>
    </w:p>
    <w:p>
      <w:pPr>
        <w:spacing w:before="120" w:after="120" w:line="276"/>
        <w:jc w:val="both"/>
      </w:pPr>
      <w:r>
        <w:rPr>
          <w:rFonts w:ascii="Arial" w:cs="Arial" w:eastAsia="Arial" w:hAnsi="Arial"/>
          <w:b/>
          <w:bCs/>
          <w:sz w:val="22"/>
          <w:szCs w:val="22"/>
        </w:rPr>
        <w:t xml:space="preserve">Core Principle: Healthcare AI operates in life-critical contexts. Patient safety and practitioner judgment must be protected.</w:t>
      </w:r>
    </w:p>
    <w:p>
      <w:pPr>
        <w:pStyle w:val="Heading2"/>
        <w:spacing w:before="300" w:after="150"/>
      </w:pPr>
      <w:r>
        <w:rPr>
          <w:rFonts w:ascii="Arial" w:cs="Arial" w:eastAsia="Arial" w:hAnsi="Arial"/>
          <w:b/>
          <w:bCs/>
          <w:sz w:val="28"/>
          <w:szCs w:val="28"/>
        </w:rPr>
        <w:t xml:space="preserve">21.2 Classification</w:t>
      </w:r>
    </w:p>
    <w:p>
      <w:pPr>
        <w:pStyle w:val="Heading3"/>
        <w:spacing w:before="200" w:after="100"/>
      </w:pPr>
      <w:r>
        <w:rPr>
          <w:rFonts w:ascii="Arial" w:cs="Arial" w:eastAsia="Arial" w:hAnsi="Arial"/>
          <w:b/>
          <w:bCs/>
          <w:sz w:val="24"/>
          <w:szCs w:val="24"/>
        </w:rPr>
        <w:t xml:space="preserve">21.2.1 Medical Device AI</w:t>
      </w:r>
    </w:p>
    <w:p>
      <w:pPr>
        <w:spacing w:before="120" w:after="120" w:line="276"/>
        <w:jc w:val="both"/>
      </w:pPr>
      <w:r>
        <w:rPr>
          <w:rFonts w:ascii="Arial" w:cs="Arial" w:eastAsia="Arial" w:hAnsi="Arial"/>
          <w:sz w:val="22"/>
          <w:szCs w:val="22"/>
        </w:rPr>
        <w:t xml:space="preserve">AI systems meeting medical device criteria are subject to: (a) applicable medical device regulations; (b) CSOAI Charter requirements; (c) additional healthcare-specific requirements herein.</w:t>
      </w:r>
    </w:p>
    <w:p>
      <w:pPr>
        <w:pStyle w:val="Heading3"/>
        <w:spacing w:before="200" w:after="100"/>
      </w:pPr>
      <w:r>
        <w:rPr>
          <w:rFonts w:ascii="Arial" w:cs="Arial" w:eastAsia="Arial" w:hAnsi="Arial"/>
          <w:b/>
          <w:bCs/>
          <w:sz w:val="24"/>
          <w:szCs w:val="24"/>
        </w:rPr>
        <w:t xml:space="preserve">21.2.2 Risk Categories</w:t>
      </w:r>
    </w:p>
    <w:p>
      <w:pPr>
        <w:spacing w:before="120" w:after="120" w:line="276"/>
        <w:jc w:val="both"/>
      </w:pPr>
      <w:r>
        <w:rPr>
          <w:rFonts w:ascii="Arial" w:cs="Arial" w:eastAsia="Arial" w:hAnsi="Arial"/>
          <w:sz w:val="22"/>
          <w:szCs w:val="22"/>
        </w:rPr>
        <w:t xml:space="preserve">Healthcare AI is categorized by: Diagnostic AI (supporting clinical diagnosis), Therapeutic AI (informing treatment decisions), Administrative AI (managing healthcare operations), Research AI (supporting medical research).</w:t>
      </w:r>
    </w:p>
    <w:p>
      <w:pPr>
        <w:pStyle w:val="Heading2"/>
        <w:spacing w:before="300" w:after="150"/>
      </w:pPr>
      <w:r>
        <w:rPr>
          <w:rFonts w:ascii="Arial" w:cs="Arial" w:eastAsia="Arial" w:hAnsi="Arial"/>
          <w:b/>
          <w:bCs/>
          <w:sz w:val="28"/>
          <w:szCs w:val="28"/>
        </w:rPr>
        <w:t xml:space="preserve">21.3 Safety Requirements</w:t>
      </w:r>
    </w:p>
    <w:p>
      <w:pPr>
        <w:pStyle w:val="Heading3"/>
        <w:spacing w:before="200" w:after="100"/>
      </w:pPr>
      <w:r>
        <w:rPr>
          <w:rFonts w:ascii="Arial" w:cs="Arial" w:eastAsia="Arial" w:hAnsi="Arial"/>
          <w:b/>
          <w:bCs/>
          <w:sz w:val="24"/>
          <w:szCs w:val="24"/>
        </w:rPr>
        <w:t xml:space="preserve">21.3.1 Clinical Validation</w:t>
      </w:r>
    </w:p>
    <w:p>
      <w:pPr>
        <w:spacing w:before="120" w:after="120" w:line="276"/>
        <w:jc w:val="both"/>
      </w:pPr>
      <w:r>
        <w:rPr>
          <w:rFonts w:ascii="Arial" w:cs="Arial" w:eastAsia="Arial" w:hAnsi="Arial"/>
          <w:sz w:val="22"/>
          <w:szCs w:val="22"/>
        </w:rPr>
        <w:t xml:space="preserve">Healthcare AI must demonstrate clinical validity through: (a) peer-reviewed clinical studies; (b) validation across diverse populations; (c) comparison with standard of care; (d) ongoing performance monitoring.</w:t>
      </w:r>
    </w:p>
    <w:p>
      <w:pPr>
        <w:pStyle w:val="Heading3"/>
        <w:spacing w:before="200" w:after="100"/>
      </w:pPr>
      <w:r>
        <w:rPr>
          <w:rFonts w:ascii="Arial" w:cs="Arial" w:eastAsia="Arial" w:hAnsi="Arial"/>
          <w:b/>
          <w:bCs/>
          <w:sz w:val="24"/>
          <w:szCs w:val="24"/>
        </w:rPr>
        <w:t xml:space="preserve">21.3.2 Practitioner Override</w:t>
      </w:r>
    </w:p>
    <w:p>
      <w:pPr>
        <w:spacing w:before="120" w:after="120" w:line="276"/>
        <w:jc w:val="both"/>
      </w:pPr>
      <w:r>
        <w:rPr>
          <w:rFonts w:ascii="Arial" w:cs="Arial" w:eastAsia="Arial" w:hAnsi="Arial"/>
          <w:sz w:val="22"/>
          <w:szCs w:val="22"/>
        </w:rPr>
        <w:t xml:space="preserve">Healthcare AI must: (a) support, not replace, clinical judgment; (b) allow practitioner override; (c) document override decisions; (d) learn from practitioner feedback.</w:t>
      </w:r>
    </w:p>
    <w:p>
      <w:pPr>
        <w:pStyle w:val="Heading3"/>
        <w:spacing w:before="200" w:after="100"/>
      </w:pPr>
      <w:r>
        <w:rPr>
          <w:rFonts w:ascii="Arial" w:cs="Arial" w:eastAsia="Arial" w:hAnsi="Arial"/>
          <w:b/>
          <w:bCs/>
          <w:sz w:val="24"/>
          <w:szCs w:val="24"/>
        </w:rPr>
        <w:t xml:space="preserve">21.3.3 Patient Safety</w:t>
      </w:r>
    </w:p>
    <w:p>
      <w:pPr>
        <w:spacing w:before="120" w:after="120" w:line="276"/>
        <w:jc w:val="both"/>
      </w:pPr>
      <w:r>
        <w:rPr>
          <w:rFonts w:ascii="Arial" w:cs="Arial" w:eastAsia="Arial" w:hAnsi="Arial"/>
          <w:sz w:val="22"/>
          <w:szCs w:val="22"/>
        </w:rPr>
        <w:t xml:space="preserve">Healthcare AI must include: (a) fail-safe mechanisms; (b) alert escalation procedures; (c) contraindication checking; (d) interaction warnings.</w:t>
      </w:r>
    </w:p>
    <w:p>
      <w:pPr>
        <w:pStyle w:val="Heading2"/>
        <w:spacing w:before="300" w:after="150"/>
      </w:pPr>
      <w:r>
        <w:rPr>
          <w:rFonts w:ascii="Arial" w:cs="Arial" w:eastAsia="Arial" w:hAnsi="Arial"/>
          <w:b/>
          <w:bCs/>
          <w:sz w:val="28"/>
          <w:szCs w:val="28"/>
        </w:rPr>
        <w:t xml:space="preserve">21.4 Data Requirements</w:t>
      </w:r>
    </w:p>
    <w:p>
      <w:pPr>
        <w:pStyle w:val="Heading3"/>
        <w:spacing w:before="200" w:after="100"/>
      </w:pPr>
      <w:r>
        <w:rPr>
          <w:rFonts w:ascii="Arial" w:cs="Arial" w:eastAsia="Arial" w:hAnsi="Arial"/>
          <w:b/>
          <w:bCs/>
          <w:sz w:val="24"/>
          <w:szCs w:val="24"/>
        </w:rPr>
        <w:t xml:space="preserve">21.4.1 Training Data</w:t>
      </w:r>
    </w:p>
    <w:p>
      <w:pPr>
        <w:spacing w:before="120" w:after="120" w:line="276"/>
        <w:jc w:val="both"/>
      </w:pPr>
      <w:r>
        <w:rPr>
          <w:rFonts w:ascii="Arial" w:cs="Arial" w:eastAsia="Arial" w:hAnsi="Arial"/>
          <w:sz w:val="22"/>
          <w:szCs w:val="22"/>
        </w:rPr>
        <w:t xml:space="preserve">Healthcare AI training data must: (a) represent diverse populations; (b) meet quality standards; (c) be properly consented; (d) be traceable.</w:t>
      </w:r>
    </w:p>
    <w:p>
      <w:pPr>
        <w:pStyle w:val="Heading3"/>
        <w:spacing w:before="200" w:after="100"/>
      </w:pPr>
      <w:r>
        <w:rPr>
          <w:rFonts w:ascii="Arial" w:cs="Arial" w:eastAsia="Arial" w:hAnsi="Arial"/>
          <w:b/>
          <w:bCs/>
          <w:sz w:val="24"/>
          <w:szCs w:val="24"/>
        </w:rPr>
        <w:t xml:space="preserve">21.4.2 Privacy</w:t>
      </w:r>
    </w:p>
    <w:p>
      <w:pPr>
        <w:spacing w:before="120" w:after="120" w:line="276"/>
        <w:jc w:val="both"/>
      </w:pPr>
      <w:r>
        <w:rPr>
          <w:rFonts w:ascii="Arial" w:cs="Arial" w:eastAsia="Arial" w:hAnsi="Arial"/>
          <w:sz w:val="22"/>
          <w:szCs w:val="22"/>
        </w:rPr>
        <w:t xml:space="preserve">Healthcare AI must comply with: (a) HIPAA (US); (b) GDPR (EU); (c) other applicable privacy laws; (d) patient consent requirements.</w:t>
      </w:r>
    </w:p>
    <w:p>
      <w:pPr>
        <w:pStyle w:val="Heading2"/>
        <w:spacing w:before="300" w:after="150"/>
      </w:pPr>
      <w:r>
        <w:rPr>
          <w:rFonts w:ascii="Arial" w:cs="Arial" w:eastAsia="Arial" w:hAnsi="Arial"/>
          <w:b/>
          <w:bCs/>
          <w:sz w:val="28"/>
          <w:szCs w:val="28"/>
        </w:rPr>
        <w:t xml:space="preserve">21.5 Transparency</w:t>
      </w:r>
    </w:p>
    <w:p>
      <w:pPr>
        <w:spacing w:before="120" w:after="120" w:line="276"/>
        <w:jc w:val="both"/>
      </w:pPr>
      <w:r>
        <w:rPr>
          <w:rFonts w:ascii="Arial" w:cs="Arial" w:eastAsia="Arial" w:hAnsi="Arial"/>
          <w:sz w:val="22"/>
          <w:szCs w:val="22"/>
        </w:rPr>
        <w:t xml:space="preserve">Healthcare AI must provide: (a) explanation of recommendations; (b) confidence levels; (c) limitations disclosure; (d) audit trail for decisions.</w:t>
      </w:r>
    </w:p>
    <w:p>
      <w:r>
        <w:br w:type="page"/>
      </w:r>
    </w:p>
    <w:p>
      <w:pPr>
        <w:pStyle w:val="Heading1"/>
        <w:spacing w:before="400" w:after="200"/>
      </w:pPr>
      <w:r>
        <w:rPr>
          <w:rFonts w:ascii="Arial" w:cs="Arial" w:eastAsia="Arial" w:hAnsi="Arial"/>
          <w:b/>
          <w:bCs/>
          <w:sz w:val="36"/>
          <w:szCs w:val="36"/>
        </w:rPr>
        <w:t xml:space="preserve">ARTICLE 22: FINANCIAL AI</w:t>
      </w:r>
    </w:p>
    <w:p>
      <w:pPr>
        <w:pStyle w:val="Heading2"/>
        <w:spacing w:before="300" w:after="150"/>
      </w:pPr>
      <w:r>
        <w:rPr>
          <w:rFonts w:ascii="Arial" w:cs="Arial" w:eastAsia="Arial" w:hAnsi="Arial"/>
          <w:b/>
          <w:bCs/>
          <w:sz w:val="28"/>
          <w:szCs w:val="28"/>
        </w:rPr>
        <w:t xml:space="preserve">22.1 Purpose and Scope</w:t>
      </w:r>
    </w:p>
    <w:p>
      <w:pPr>
        <w:spacing w:before="120" w:after="120" w:line="276"/>
        <w:jc w:val="both"/>
      </w:pPr>
      <w:r>
        <w:rPr>
          <w:rFonts w:ascii="Arial" w:cs="Arial" w:eastAsia="Arial" w:hAnsi="Arial"/>
          <w:sz w:val="22"/>
          <w:szCs w:val="22"/>
        </w:rPr>
        <w:t xml:space="preserve">This Article establishes requirements for AI systems used in financial services, including trading, lending, insurance, fraud detection, and customer service.</w:t>
      </w:r>
    </w:p>
    <w:p>
      <w:pPr>
        <w:spacing w:before="120" w:after="120" w:line="276"/>
        <w:jc w:val="both"/>
      </w:pPr>
      <w:r>
        <w:rPr>
          <w:rFonts w:ascii="Arial" w:cs="Arial" w:eastAsia="Arial" w:hAnsi="Arial"/>
          <w:b/>
          <w:bCs/>
          <w:sz w:val="22"/>
          <w:szCs w:val="22"/>
        </w:rPr>
        <w:t xml:space="preserve">Core Principle: Financial AI affects economic wellbeing. Fairness, stability, and consumer protection are paramount.</w:t>
      </w:r>
    </w:p>
    <w:p>
      <w:pPr>
        <w:pStyle w:val="Heading2"/>
        <w:spacing w:before="300" w:after="150"/>
      </w:pPr>
      <w:r>
        <w:rPr>
          <w:rFonts w:ascii="Arial" w:cs="Arial" w:eastAsia="Arial" w:hAnsi="Arial"/>
          <w:b/>
          <w:bCs/>
          <w:sz w:val="28"/>
          <w:szCs w:val="28"/>
        </w:rPr>
        <w:t xml:space="preserve">22.2 Classification</w:t>
      </w:r>
    </w:p>
    <w:p>
      <w:pPr>
        <w:spacing w:before="120" w:after="120" w:line="276"/>
        <w:jc w:val="both"/>
      </w:pPr>
      <w:r>
        <w:rPr>
          <w:rFonts w:ascii="Arial" w:cs="Arial" w:eastAsia="Arial" w:hAnsi="Arial"/>
          <w:sz w:val="22"/>
          <w:szCs w:val="22"/>
        </w:rPr>
        <w:t xml:space="preserve">Financial AI is categorized as: Trading AI (executing or recommending trades), Credit AI (making lending decisions), Insurance AI (underwriting and claims), Advisory AI (providing financial advice), Compliance AI (monitoring regulatory compliance).</w:t>
      </w:r>
    </w:p>
    <w:p>
      <w:pPr>
        <w:pStyle w:val="Heading2"/>
        <w:spacing w:before="300" w:after="150"/>
      </w:pPr>
      <w:r>
        <w:rPr>
          <w:rFonts w:ascii="Arial" w:cs="Arial" w:eastAsia="Arial" w:hAnsi="Arial"/>
          <w:b/>
          <w:bCs/>
          <w:sz w:val="28"/>
          <w:szCs w:val="28"/>
        </w:rPr>
        <w:t xml:space="preserve">22.3 Fairness Requirements</w:t>
      </w:r>
    </w:p>
    <w:p>
      <w:pPr>
        <w:pStyle w:val="Heading3"/>
        <w:spacing w:before="200" w:after="100"/>
      </w:pPr>
      <w:r>
        <w:rPr>
          <w:rFonts w:ascii="Arial" w:cs="Arial" w:eastAsia="Arial" w:hAnsi="Arial"/>
          <w:b/>
          <w:bCs/>
          <w:sz w:val="24"/>
          <w:szCs w:val="24"/>
        </w:rPr>
        <w:t xml:space="preserve">22.3.1 Non-Discrimination</w:t>
      </w:r>
    </w:p>
    <w:p>
      <w:pPr>
        <w:spacing w:before="120" w:after="120" w:line="276"/>
        <w:jc w:val="both"/>
      </w:pPr>
      <w:r>
        <w:rPr>
          <w:rFonts w:ascii="Arial" w:cs="Arial" w:eastAsia="Arial" w:hAnsi="Arial"/>
          <w:sz w:val="22"/>
          <w:szCs w:val="22"/>
        </w:rPr>
        <w:t xml:space="preserve">Financial AI must not discriminate based on: (a) protected characteristics; (b) proxy variables for protected characteristics; (c) historical bias in training data.</w:t>
      </w:r>
    </w:p>
    <w:p>
      <w:pPr>
        <w:pStyle w:val="Heading3"/>
        <w:spacing w:before="200" w:after="100"/>
      </w:pPr>
      <w:r>
        <w:rPr>
          <w:rFonts w:ascii="Arial" w:cs="Arial" w:eastAsia="Arial" w:hAnsi="Arial"/>
          <w:b/>
          <w:bCs/>
          <w:sz w:val="24"/>
          <w:szCs w:val="24"/>
        </w:rPr>
        <w:t xml:space="preserve">22.3.2 Disparate Impact Testing</w:t>
      </w:r>
    </w:p>
    <w:p>
      <w:pPr>
        <w:spacing w:before="120" w:after="120" w:line="276"/>
        <w:jc w:val="both"/>
      </w:pPr>
      <w:r>
        <w:rPr>
          <w:rFonts w:ascii="Arial" w:cs="Arial" w:eastAsia="Arial" w:hAnsi="Arial"/>
          <w:sz w:val="22"/>
          <w:szCs w:val="22"/>
        </w:rPr>
        <w:t xml:space="preserve">Financial AI must undergo: (a) pre-deployment disparate impact analysis; (b) ongoing monitoring for disparate outcomes; (c) remediation when disparities identified.</w:t>
      </w:r>
    </w:p>
    <w:p>
      <w:pPr>
        <w:pStyle w:val="Heading2"/>
        <w:spacing w:before="300" w:after="150"/>
      </w:pPr>
      <w:r>
        <w:rPr>
          <w:rFonts w:ascii="Arial" w:cs="Arial" w:eastAsia="Arial" w:hAnsi="Arial"/>
          <w:b/>
          <w:bCs/>
          <w:sz w:val="28"/>
          <w:szCs w:val="28"/>
        </w:rPr>
        <w:t xml:space="preserve">22.4 Stability Requirements</w:t>
      </w:r>
    </w:p>
    <w:p>
      <w:pPr>
        <w:pStyle w:val="Heading3"/>
        <w:spacing w:before="200" w:after="100"/>
      </w:pPr>
      <w:r>
        <w:rPr>
          <w:rFonts w:ascii="Arial" w:cs="Arial" w:eastAsia="Arial" w:hAnsi="Arial"/>
          <w:b/>
          <w:bCs/>
          <w:sz w:val="24"/>
          <w:szCs w:val="24"/>
        </w:rPr>
        <w:t xml:space="preserve">22.4.1 Market Stability</w:t>
      </w:r>
    </w:p>
    <w:p>
      <w:pPr>
        <w:spacing w:before="120" w:after="120" w:line="276"/>
        <w:jc w:val="both"/>
      </w:pPr>
      <w:r>
        <w:rPr>
          <w:rFonts w:ascii="Arial" w:cs="Arial" w:eastAsia="Arial" w:hAnsi="Arial"/>
          <w:sz w:val="22"/>
          <w:szCs w:val="22"/>
        </w:rPr>
        <w:t xml:space="preserve">Trading AI must include: (a) circuit breakers; (b) position limits; (c) coordination mechanisms to prevent flash crashes; (d) human oversight triggers.</w:t>
      </w:r>
    </w:p>
    <w:p>
      <w:pPr>
        <w:pStyle w:val="Heading3"/>
        <w:spacing w:before="200" w:after="100"/>
      </w:pPr>
      <w:r>
        <w:rPr>
          <w:rFonts w:ascii="Arial" w:cs="Arial" w:eastAsia="Arial" w:hAnsi="Arial"/>
          <w:b/>
          <w:bCs/>
          <w:sz w:val="24"/>
          <w:szCs w:val="24"/>
        </w:rPr>
        <w:t xml:space="preserve">22.4.2 Systemic Risk</w:t>
      </w:r>
    </w:p>
    <w:p>
      <w:pPr>
        <w:spacing w:before="120" w:after="120" w:line="276"/>
        <w:jc w:val="both"/>
      </w:pPr>
      <w:r>
        <w:rPr>
          <w:rFonts w:ascii="Arial" w:cs="Arial" w:eastAsia="Arial" w:hAnsi="Arial"/>
          <w:sz w:val="22"/>
          <w:szCs w:val="22"/>
        </w:rPr>
        <w:t xml:space="preserve">Financial institutions must assess: (a) AI-related systemic risks; (b) correlation with other AI systems; (c) failure cascade potential.</w:t>
      </w:r>
    </w:p>
    <w:p>
      <w:pPr>
        <w:pStyle w:val="Heading2"/>
        <w:spacing w:before="300" w:after="150"/>
      </w:pPr>
      <w:r>
        <w:rPr>
          <w:rFonts w:ascii="Arial" w:cs="Arial" w:eastAsia="Arial" w:hAnsi="Arial"/>
          <w:b/>
          <w:bCs/>
          <w:sz w:val="28"/>
          <w:szCs w:val="28"/>
        </w:rPr>
        <w:t xml:space="preserve">22.5 Consumer Protection</w:t>
      </w:r>
    </w:p>
    <w:p>
      <w:pPr>
        <w:spacing w:before="120" w:after="120" w:line="276"/>
        <w:jc w:val="both"/>
      </w:pPr>
      <w:r>
        <w:rPr>
          <w:rFonts w:ascii="Arial" w:cs="Arial" w:eastAsia="Arial" w:hAnsi="Arial"/>
          <w:sz w:val="22"/>
          <w:szCs w:val="22"/>
        </w:rPr>
        <w:t xml:space="preserve">Financial AI must: (a) provide explanations for adverse decisions; (b) enable appeals; (c) offer human review; (d) protect consumer data.</w:t>
      </w:r>
    </w:p>
    <w:p>
      <w:r>
        <w:br w:type="page"/>
      </w:r>
    </w:p>
    <w:p>
      <w:pPr>
        <w:pStyle w:val="Heading1"/>
        <w:spacing w:before="400" w:after="200"/>
      </w:pPr>
      <w:r>
        <w:rPr>
          <w:rFonts w:ascii="Arial" w:cs="Arial" w:eastAsia="Arial" w:hAnsi="Arial"/>
          <w:b/>
          <w:bCs/>
          <w:sz w:val="36"/>
          <w:szCs w:val="36"/>
        </w:rPr>
        <w:t xml:space="preserve">ARTICLE 23: TRANSPORTATION AI</w:t>
      </w:r>
    </w:p>
    <w:p>
      <w:pPr>
        <w:pStyle w:val="Heading2"/>
        <w:spacing w:before="300" w:after="150"/>
      </w:pPr>
      <w:r>
        <w:rPr>
          <w:rFonts w:ascii="Arial" w:cs="Arial" w:eastAsia="Arial" w:hAnsi="Arial"/>
          <w:b/>
          <w:bCs/>
          <w:sz w:val="28"/>
          <w:szCs w:val="28"/>
        </w:rPr>
        <w:t xml:space="preserve">23.1 Purpose and Scope</w:t>
      </w:r>
    </w:p>
    <w:p>
      <w:pPr>
        <w:spacing w:before="120" w:after="120" w:line="276"/>
        <w:jc w:val="both"/>
      </w:pPr>
      <w:r>
        <w:rPr>
          <w:rFonts w:ascii="Arial" w:cs="Arial" w:eastAsia="Arial" w:hAnsi="Arial"/>
          <w:sz w:val="22"/>
          <w:szCs w:val="22"/>
        </w:rPr>
        <w:t xml:space="preserve">This Article establishes requirements for AI systems used in transportation, including autonomous vehicles, traffic management, aviation, maritime, and rail systems.</w:t>
      </w:r>
    </w:p>
    <w:p>
      <w:pPr>
        <w:spacing w:before="120" w:after="120" w:line="276"/>
        <w:jc w:val="both"/>
      </w:pPr>
      <w:r>
        <w:rPr>
          <w:rFonts w:ascii="Arial" w:cs="Arial" w:eastAsia="Arial" w:hAnsi="Arial"/>
          <w:b/>
          <w:bCs/>
          <w:sz w:val="22"/>
          <w:szCs w:val="22"/>
        </w:rPr>
        <w:t xml:space="preserve">Core Principle: Transportation AI operates in safety-critical environments. Human life depends on reliable operation.</w:t>
      </w:r>
    </w:p>
    <w:p>
      <w:pPr>
        <w:pStyle w:val="Heading2"/>
        <w:spacing w:before="300" w:after="150"/>
      </w:pPr>
      <w:r>
        <w:rPr>
          <w:rFonts w:ascii="Arial" w:cs="Arial" w:eastAsia="Arial" w:hAnsi="Arial"/>
          <w:b/>
          <w:bCs/>
          <w:sz w:val="28"/>
          <w:szCs w:val="28"/>
        </w:rPr>
        <w:t xml:space="preserve">23.2 Autonomous Vehicle Requirements</w:t>
      </w:r>
    </w:p>
    <w:p>
      <w:pPr>
        <w:pStyle w:val="Heading3"/>
        <w:spacing w:before="200" w:after="100"/>
      </w:pPr>
      <w:r>
        <w:rPr>
          <w:rFonts w:ascii="Arial" w:cs="Arial" w:eastAsia="Arial" w:hAnsi="Arial"/>
          <w:b/>
          <w:bCs/>
          <w:sz w:val="24"/>
          <w:szCs w:val="24"/>
        </w:rPr>
        <w:t xml:space="preserve">23.2.1 Safety Standards</w:t>
      </w:r>
    </w:p>
    <w:p>
      <w:pPr>
        <w:spacing w:before="120" w:after="120" w:line="276"/>
        <w:jc w:val="both"/>
      </w:pPr>
      <w:r>
        <w:rPr>
          <w:rFonts w:ascii="Arial" w:cs="Arial" w:eastAsia="Arial" w:hAnsi="Arial"/>
          <w:sz w:val="22"/>
          <w:szCs w:val="22"/>
        </w:rPr>
        <w:t xml:space="preserve">Autonomous vehicles must meet: (a) functional safety standards (ISO 26262); (b) SOTIF requirements (ISO 21448); (c) cybersecurity standards (ISO/SAE 21434); (d) CSOAI additional requirements.</w:t>
      </w:r>
    </w:p>
    <w:p>
      <w:pPr>
        <w:pStyle w:val="Heading3"/>
        <w:spacing w:before="200" w:after="100"/>
      </w:pPr>
      <w:r>
        <w:rPr>
          <w:rFonts w:ascii="Arial" w:cs="Arial" w:eastAsia="Arial" w:hAnsi="Arial"/>
          <w:b/>
          <w:bCs/>
          <w:sz w:val="24"/>
          <w:szCs w:val="24"/>
        </w:rPr>
        <w:t xml:space="preserve">23.2.2 Operational Design Domain</w:t>
      </w:r>
    </w:p>
    <w:p>
      <w:pPr>
        <w:spacing w:before="120" w:after="120" w:line="276"/>
        <w:jc w:val="both"/>
      </w:pPr>
      <w:r>
        <w:rPr>
          <w:rFonts w:ascii="Arial" w:cs="Arial" w:eastAsia="Arial" w:hAnsi="Arial"/>
          <w:sz w:val="22"/>
          <w:szCs w:val="22"/>
        </w:rPr>
        <w:t xml:space="preserve">Each autonomous system must specify: (a) geographic boundaries; (b) weather limitations; (c) road type limitations; (d) time-of-day limitations; (e) passenger requirements.</w:t>
      </w:r>
    </w:p>
    <w:p>
      <w:pPr>
        <w:pStyle w:val="Heading3"/>
        <w:spacing w:before="200" w:after="100"/>
      </w:pPr>
      <w:r>
        <w:rPr>
          <w:rFonts w:ascii="Arial" w:cs="Arial" w:eastAsia="Arial" w:hAnsi="Arial"/>
          <w:b/>
          <w:bCs/>
          <w:sz w:val="24"/>
          <w:szCs w:val="24"/>
        </w:rPr>
        <w:t xml:space="preserve">23.2.3 Minimal Risk Condition</w:t>
      </w:r>
    </w:p>
    <w:p>
      <w:pPr>
        <w:spacing w:before="120" w:after="120" w:line="276"/>
        <w:jc w:val="both"/>
      </w:pPr>
      <w:r>
        <w:rPr>
          <w:rFonts w:ascii="Arial" w:cs="Arial" w:eastAsia="Arial" w:hAnsi="Arial"/>
          <w:sz w:val="22"/>
          <w:szCs w:val="22"/>
        </w:rPr>
        <w:t xml:space="preserve">When operating outside ODD or experiencing failure, vehicles must achieve minimal risk condition: (a) safe stop; (b) hazard warning; (c) emergency notification; (d) data recording.</w:t>
      </w:r>
    </w:p>
    <w:p>
      <w:pPr>
        <w:pStyle w:val="Heading2"/>
        <w:spacing w:before="300" w:after="150"/>
      </w:pPr>
      <w:r>
        <w:rPr>
          <w:rFonts w:ascii="Arial" w:cs="Arial" w:eastAsia="Arial" w:hAnsi="Arial"/>
          <w:b/>
          <w:bCs/>
          <w:sz w:val="28"/>
          <w:szCs w:val="28"/>
        </w:rPr>
        <w:t xml:space="preserve">23.3 Aviation AI</w:t>
      </w:r>
    </w:p>
    <w:p>
      <w:pPr>
        <w:spacing w:before="120" w:after="120" w:line="276"/>
        <w:jc w:val="both"/>
      </w:pPr>
      <w:r>
        <w:rPr>
          <w:rFonts w:ascii="Arial" w:cs="Arial" w:eastAsia="Arial" w:hAnsi="Arial"/>
          <w:sz w:val="22"/>
          <w:szCs w:val="22"/>
        </w:rPr>
        <w:t xml:space="preserve">Aviation AI must comply with: (a) aviation authority requirements; (b) DO-178C (software airworthiness); (c) pilot authority preservation; (d) ground control coordination.</w:t>
      </w:r>
    </w:p>
    <w:p>
      <w:pPr>
        <w:pStyle w:val="Heading2"/>
        <w:spacing w:before="300" w:after="150"/>
      </w:pPr>
      <w:r>
        <w:rPr>
          <w:rFonts w:ascii="Arial" w:cs="Arial" w:eastAsia="Arial" w:hAnsi="Arial"/>
          <w:b/>
          <w:bCs/>
          <w:sz w:val="28"/>
          <w:szCs w:val="28"/>
        </w:rPr>
        <w:t xml:space="preserve">23.4 Infrastructure AI</w:t>
      </w:r>
    </w:p>
    <w:p>
      <w:pPr>
        <w:spacing w:before="120" w:after="120" w:line="276"/>
        <w:jc w:val="both"/>
      </w:pPr>
      <w:r>
        <w:rPr>
          <w:rFonts w:ascii="Arial" w:cs="Arial" w:eastAsia="Arial" w:hAnsi="Arial"/>
          <w:sz w:val="22"/>
          <w:szCs w:val="22"/>
        </w:rPr>
        <w:t xml:space="preserve">Traffic management and infrastructure AI must: (a) fail safely; (b) coordinate with emergency services; (c) maintain manual override capability; (d) preserve network resilience.</w:t>
      </w:r>
    </w:p>
    <w:p>
      <w:r>
        <w:br w:type="page"/>
      </w:r>
    </w:p>
    <w:p>
      <w:pPr>
        <w:pStyle w:val="Heading1"/>
        <w:spacing w:before="400" w:after="200"/>
      </w:pPr>
      <w:r>
        <w:rPr>
          <w:rFonts w:ascii="Arial" w:cs="Arial" w:eastAsia="Arial" w:hAnsi="Arial"/>
          <w:b/>
          <w:bCs/>
          <w:sz w:val="36"/>
          <w:szCs w:val="36"/>
        </w:rPr>
        <w:t xml:space="preserve">ARTICLE 24: EDUCATION AI</w:t>
      </w:r>
    </w:p>
    <w:p>
      <w:pPr>
        <w:pStyle w:val="Heading2"/>
        <w:spacing w:before="300" w:after="150"/>
      </w:pPr>
      <w:r>
        <w:rPr>
          <w:rFonts w:ascii="Arial" w:cs="Arial" w:eastAsia="Arial" w:hAnsi="Arial"/>
          <w:b/>
          <w:bCs/>
          <w:sz w:val="28"/>
          <w:szCs w:val="28"/>
        </w:rPr>
        <w:t xml:space="preserve">24.1 Purpose and Scope</w:t>
      </w:r>
    </w:p>
    <w:p>
      <w:pPr>
        <w:spacing w:before="120" w:after="120" w:line="276"/>
        <w:jc w:val="both"/>
      </w:pPr>
      <w:r>
        <w:rPr>
          <w:rFonts w:ascii="Arial" w:cs="Arial" w:eastAsia="Arial" w:hAnsi="Arial"/>
          <w:sz w:val="22"/>
          <w:szCs w:val="22"/>
        </w:rPr>
        <w:t xml:space="preserve">This Article establishes requirements for AI systems used in education, including tutoring systems, assessment tools, administrative systems, and learning platforms.</w:t>
      </w:r>
    </w:p>
    <w:p>
      <w:pPr>
        <w:spacing w:before="120" w:after="120" w:line="276"/>
        <w:jc w:val="both"/>
      </w:pPr>
      <w:r>
        <w:rPr>
          <w:rFonts w:ascii="Arial" w:cs="Arial" w:eastAsia="Arial" w:hAnsi="Arial"/>
          <w:b/>
          <w:bCs/>
          <w:sz w:val="22"/>
          <w:szCs w:val="22"/>
        </w:rPr>
        <w:t xml:space="preserve">Core Principle: Education shapes minds. AI in education must support human development, not limit it.</w:t>
      </w:r>
    </w:p>
    <w:p>
      <w:pPr>
        <w:pStyle w:val="Heading2"/>
        <w:spacing w:before="300" w:after="150"/>
      </w:pPr>
      <w:r>
        <w:rPr>
          <w:rFonts w:ascii="Arial" w:cs="Arial" w:eastAsia="Arial" w:hAnsi="Arial"/>
          <w:b/>
          <w:bCs/>
          <w:sz w:val="28"/>
          <w:szCs w:val="28"/>
        </w:rPr>
        <w:t xml:space="preserve">24.2 Pedagogical Requirements</w:t>
      </w:r>
    </w:p>
    <w:p>
      <w:pPr>
        <w:pStyle w:val="Heading3"/>
        <w:spacing w:before="200" w:after="100"/>
      </w:pPr>
      <w:r>
        <w:rPr>
          <w:rFonts w:ascii="Arial" w:cs="Arial" w:eastAsia="Arial" w:hAnsi="Arial"/>
          <w:b/>
          <w:bCs/>
          <w:sz w:val="24"/>
          <w:szCs w:val="24"/>
        </w:rPr>
        <w:t xml:space="preserve">24.2.1 Learning Support</w:t>
      </w:r>
    </w:p>
    <w:p>
      <w:pPr>
        <w:spacing w:before="120" w:after="120" w:line="276"/>
        <w:jc w:val="both"/>
      </w:pPr>
      <w:r>
        <w:rPr>
          <w:rFonts w:ascii="Arial" w:cs="Arial" w:eastAsia="Arial" w:hAnsi="Arial"/>
          <w:sz w:val="22"/>
          <w:szCs w:val="22"/>
        </w:rPr>
        <w:t xml:space="preserve">Education AI must: (a) support diverse learning styles; (b) adapt to individual needs; (c) encourage critical thinking; (d) foster creativity; (e) avoid excessive dependence.</w:t>
      </w:r>
    </w:p>
    <w:p>
      <w:pPr>
        <w:pStyle w:val="Heading3"/>
        <w:spacing w:before="200" w:after="100"/>
      </w:pPr>
      <w:r>
        <w:rPr>
          <w:rFonts w:ascii="Arial" w:cs="Arial" w:eastAsia="Arial" w:hAnsi="Arial"/>
          <w:b/>
          <w:bCs/>
          <w:sz w:val="24"/>
          <w:szCs w:val="24"/>
        </w:rPr>
        <w:t xml:space="preserve">24.2.2 Teacher Role</w:t>
      </w:r>
    </w:p>
    <w:p>
      <w:pPr>
        <w:spacing w:before="120" w:after="120" w:line="276"/>
        <w:jc w:val="both"/>
      </w:pPr>
      <w:r>
        <w:rPr>
          <w:rFonts w:ascii="Arial" w:cs="Arial" w:eastAsia="Arial" w:hAnsi="Arial"/>
          <w:sz w:val="22"/>
          <w:szCs w:val="22"/>
        </w:rPr>
        <w:t xml:space="preserve">Education AI must: (a) support, not replace, teachers; (b) provide teachers with insights; (c) enable teacher override; (d) preserve teacher-student relationship.</w:t>
      </w:r>
    </w:p>
    <w:p>
      <w:pPr>
        <w:pStyle w:val="Heading2"/>
        <w:spacing w:before="300" w:after="150"/>
      </w:pPr>
      <w:r>
        <w:rPr>
          <w:rFonts w:ascii="Arial" w:cs="Arial" w:eastAsia="Arial" w:hAnsi="Arial"/>
          <w:b/>
          <w:bCs/>
          <w:sz w:val="28"/>
          <w:szCs w:val="28"/>
        </w:rPr>
        <w:t xml:space="preserve">24.3 Assessment Requirements</w:t>
      </w:r>
    </w:p>
    <w:p>
      <w:pPr>
        <w:pStyle w:val="Heading3"/>
        <w:spacing w:before="200" w:after="100"/>
      </w:pPr>
      <w:r>
        <w:rPr>
          <w:rFonts w:ascii="Arial" w:cs="Arial" w:eastAsia="Arial" w:hAnsi="Arial"/>
          <w:b/>
          <w:bCs/>
          <w:sz w:val="24"/>
          <w:szCs w:val="24"/>
        </w:rPr>
        <w:t xml:space="preserve">24.3.1 Fairness</w:t>
      </w:r>
    </w:p>
    <w:p>
      <w:pPr>
        <w:spacing w:before="120" w:after="120" w:line="276"/>
        <w:jc w:val="both"/>
      </w:pPr>
      <w:r>
        <w:rPr>
          <w:rFonts w:ascii="Arial" w:cs="Arial" w:eastAsia="Arial" w:hAnsi="Arial"/>
          <w:sz w:val="22"/>
          <w:szCs w:val="22"/>
        </w:rPr>
        <w:t xml:space="preserve">AI assessment must: (a) be validated for fairness; (b) avoid bias against any group; (c) be transparent in criteria; (d) allow appeal.</w:t>
      </w:r>
    </w:p>
    <w:p>
      <w:pPr>
        <w:pStyle w:val="Heading3"/>
        <w:spacing w:before="200" w:after="100"/>
      </w:pPr>
      <w:r>
        <w:rPr>
          <w:rFonts w:ascii="Arial" w:cs="Arial" w:eastAsia="Arial" w:hAnsi="Arial"/>
          <w:b/>
          <w:bCs/>
          <w:sz w:val="24"/>
          <w:szCs w:val="24"/>
        </w:rPr>
        <w:t xml:space="preserve">24.3.2 Limitations</w:t>
      </w:r>
    </w:p>
    <w:p>
      <w:pPr>
        <w:spacing w:before="120" w:after="120" w:line="276"/>
        <w:jc w:val="both"/>
      </w:pPr>
      <w:r>
        <w:rPr>
          <w:rFonts w:ascii="Arial" w:cs="Arial" w:eastAsia="Arial" w:hAnsi="Arial"/>
          <w:sz w:val="22"/>
          <w:szCs w:val="22"/>
        </w:rPr>
        <w:t xml:space="preserve">AI assessment shall not: (a) make final determinations on student futures; (b) replace human judgment in consequential decisions; (c) create permanent student profiles without consent.</w:t>
      </w:r>
    </w:p>
    <w:p>
      <w:pPr>
        <w:pStyle w:val="Heading2"/>
        <w:spacing w:before="300" w:after="150"/>
      </w:pPr>
      <w:r>
        <w:rPr>
          <w:rFonts w:ascii="Arial" w:cs="Arial" w:eastAsia="Arial" w:hAnsi="Arial"/>
          <w:b/>
          <w:bCs/>
          <w:sz w:val="28"/>
          <w:szCs w:val="28"/>
        </w:rPr>
        <w:t xml:space="preserve">24.4 Child Protection</w:t>
      </w:r>
    </w:p>
    <w:p>
      <w:pPr>
        <w:spacing w:before="120" w:after="120" w:line="276"/>
        <w:jc w:val="both"/>
      </w:pPr>
      <w:r>
        <w:rPr>
          <w:rFonts w:ascii="Arial" w:cs="Arial" w:eastAsia="Arial" w:hAnsi="Arial"/>
          <w:sz w:val="22"/>
          <w:szCs w:val="22"/>
        </w:rPr>
        <w:t xml:space="preserve">Education AI involving minors must: (a) comply with child privacy laws (COPPA, etc.); (b) limit data collection; (c) require parental consent where required; (d) avoid manipulation; (e) protect against inappropriate content.</w:t>
      </w:r>
    </w:p>
    <w:p>
      <w:r>
        <w:br w:type="page"/>
      </w:r>
    </w:p>
    <w:p>
      <w:pPr>
        <w:pStyle w:val="Heading1"/>
        <w:spacing w:before="400" w:after="200"/>
      </w:pPr>
      <w:r>
        <w:rPr>
          <w:rFonts w:ascii="Arial" w:cs="Arial" w:eastAsia="Arial" w:hAnsi="Arial"/>
          <w:b/>
          <w:bCs/>
          <w:sz w:val="36"/>
          <w:szCs w:val="36"/>
        </w:rPr>
        <w:t xml:space="preserve">ARTICLE 25: LEGAL AI</w:t>
      </w:r>
    </w:p>
    <w:p>
      <w:pPr>
        <w:pStyle w:val="Heading2"/>
        <w:spacing w:before="300" w:after="150"/>
      </w:pPr>
      <w:r>
        <w:rPr>
          <w:rFonts w:ascii="Arial" w:cs="Arial" w:eastAsia="Arial" w:hAnsi="Arial"/>
          <w:b/>
          <w:bCs/>
          <w:sz w:val="28"/>
          <w:szCs w:val="28"/>
        </w:rPr>
        <w:t xml:space="preserve">25.1 Purpose and Scope</w:t>
      </w:r>
    </w:p>
    <w:p>
      <w:pPr>
        <w:spacing w:before="120" w:after="120" w:line="276"/>
        <w:jc w:val="both"/>
      </w:pPr>
      <w:r>
        <w:rPr>
          <w:rFonts w:ascii="Arial" w:cs="Arial" w:eastAsia="Arial" w:hAnsi="Arial"/>
          <w:sz w:val="22"/>
          <w:szCs w:val="22"/>
        </w:rPr>
        <w:t xml:space="preserve">This Article establishes requirements for AI systems used in legal contexts, including research, document analysis, prediction, and decision support.</w:t>
      </w:r>
    </w:p>
    <w:p>
      <w:pPr>
        <w:spacing w:before="120" w:after="120" w:line="276"/>
        <w:jc w:val="both"/>
      </w:pPr>
      <w:r>
        <w:rPr>
          <w:rFonts w:ascii="Arial" w:cs="Arial" w:eastAsia="Arial" w:hAnsi="Arial"/>
          <w:b/>
          <w:bCs/>
          <w:sz w:val="22"/>
          <w:szCs w:val="22"/>
        </w:rPr>
        <w:t xml:space="preserve">Core Principle: Legal AI affects justice. It must enhance, not undermine, fairness and due process.</w:t>
      </w:r>
    </w:p>
    <w:p>
      <w:pPr>
        <w:pStyle w:val="Heading2"/>
        <w:spacing w:before="300" w:after="150"/>
      </w:pPr>
      <w:r>
        <w:rPr>
          <w:rFonts w:ascii="Arial" w:cs="Arial" w:eastAsia="Arial" w:hAnsi="Arial"/>
          <w:b/>
          <w:bCs/>
          <w:sz w:val="28"/>
          <w:szCs w:val="28"/>
        </w:rPr>
        <w:t xml:space="preserve">25.2 Judicial AI</w:t>
      </w:r>
    </w:p>
    <w:p>
      <w:pPr>
        <w:pStyle w:val="Heading3"/>
        <w:spacing w:before="200" w:after="100"/>
      </w:pPr>
      <w:r>
        <w:rPr>
          <w:rFonts w:ascii="Arial" w:cs="Arial" w:eastAsia="Arial" w:hAnsi="Arial"/>
          <w:b/>
          <w:bCs/>
          <w:sz w:val="24"/>
          <w:szCs w:val="24"/>
        </w:rPr>
        <w:t xml:space="preserve">25.2.1 Decision Support Only</w:t>
      </w:r>
    </w:p>
    <w:p>
      <w:pPr>
        <w:spacing w:before="120" w:after="120" w:line="276"/>
        <w:jc w:val="both"/>
      </w:pPr>
      <w:r>
        <w:rPr>
          <w:rFonts w:ascii="Arial" w:cs="Arial" w:eastAsia="Arial" w:hAnsi="Arial"/>
          <w:sz w:val="22"/>
          <w:szCs w:val="22"/>
        </w:rPr>
        <w:t xml:space="preserve">AI in judicial contexts must: (a) support, not replace, judicial judgment; (b) be transparent in methodology; (c) be subject to challenge; (d) preserve due process.</w:t>
      </w:r>
    </w:p>
    <w:p>
      <w:pPr>
        <w:pStyle w:val="Heading3"/>
        <w:spacing w:before="200" w:after="100"/>
      </w:pPr>
      <w:r>
        <w:rPr>
          <w:rFonts w:ascii="Arial" w:cs="Arial" w:eastAsia="Arial" w:hAnsi="Arial"/>
          <w:b/>
          <w:bCs/>
          <w:sz w:val="24"/>
          <w:szCs w:val="24"/>
        </w:rPr>
        <w:t xml:space="preserve">25.2.2 Risk Assessment</w:t>
      </w:r>
    </w:p>
    <w:p>
      <w:pPr>
        <w:spacing w:before="120" w:after="120" w:line="276"/>
        <w:jc w:val="both"/>
      </w:pPr>
      <w:r>
        <w:rPr>
          <w:rFonts w:ascii="Arial" w:cs="Arial" w:eastAsia="Arial" w:hAnsi="Arial"/>
          <w:sz w:val="22"/>
          <w:szCs w:val="22"/>
        </w:rPr>
        <w:t xml:space="preserve">AI risk assessment tools must: (a) disclose factors and weights; (b) be validated for fairness; (c) allow individual challenge; (d) be regularly audited.</w:t>
      </w:r>
    </w:p>
    <w:p>
      <w:pPr>
        <w:pStyle w:val="Heading2"/>
        <w:spacing w:before="300" w:after="150"/>
      </w:pPr>
      <w:r>
        <w:rPr>
          <w:rFonts w:ascii="Arial" w:cs="Arial" w:eastAsia="Arial" w:hAnsi="Arial"/>
          <w:b/>
          <w:bCs/>
          <w:sz w:val="28"/>
          <w:szCs w:val="28"/>
        </w:rPr>
        <w:t xml:space="preserve">25.3 Legal Practice AI</w:t>
      </w:r>
    </w:p>
    <w:p>
      <w:pPr>
        <w:pStyle w:val="Heading3"/>
        <w:spacing w:before="200" w:after="100"/>
      </w:pPr>
      <w:r>
        <w:rPr>
          <w:rFonts w:ascii="Arial" w:cs="Arial" w:eastAsia="Arial" w:hAnsi="Arial"/>
          <w:b/>
          <w:bCs/>
          <w:sz w:val="24"/>
          <w:szCs w:val="24"/>
        </w:rPr>
        <w:t xml:space="preserve">25.3.1 Professional Responsibility</w:t>
      </w:r>
    </w:p>
    <w:p>
      <w:pPr>
        <w:spacing w:before="120" w:after="120" w:line="276"/>
        <w:jc w:val="both"/>
      </w:pPr>
      <w:r>
        <w:rPr>
          <w:rFonts w:ascii="Arial" w:cs="Arial" w:eastAsia="Arial" w:hAnsi="Arial"/>
          <w:sz w:val="22"/>
          <w:szCs w:val="22"/>
        </w:rPr>
        <w:t xml:space="preserve">Lawyers using AI remain responsible for: (a) verification of AI outputs; (b) exercise of professional judgment; (c) client confidentiality; (d) competent representation.</w:t>
      </w:r>
    </w:p>
    <w:p>
      <w:pPr>
        <w:pStyle w:val="Heading3"/>
        <w:spacing w:before="200" w:after="100"/>
      </w:pPr>
      <w:r>
        <w:rPr>
          <w:rFonts w:ascii="Arial" w:cs="Arial" w:eastAsia="Arial" w:hAnsi="Arial"/>
          <w:b/>
          <w:bCs/>
          <w:sz w:val="24"/>
          <w:szCs w:val="24"/>
        </w:rPr>
        <w:t xml:space="preserve">25.3.2 Access to Justice</w:t>
      </w:r>
    </w:p>
    <w:p>
      <w:pPr>
        <w:spacing w:before="120" w:after="120" w:line="276"/>
        <w:jc w:val="both"/>
      </w:pPr>
      <w:r>
        <w:rPr>
          <w:rFonts w:ascii="Arial" w:cs="Arial" w:eastAsia="Arial" w:hAnsi="Arial"/>
          <w:sz w:val="22"/>
          <w:szCs w:val="22"/>
        </w:rPr>
        <w:t xml:space="preserve">Legal AI should: (a) increase access to legal services; (b) reduce costs where possible; (c) not create new barriers; (d) serve underserved populations.</w:t>
      </w:r>
    </w:p>
    <w:p>
      <w:pPr>
        <w:pStyle w:val="Heading2"/>
        <w:spacing w:before="300" w:after="150"/>
      </w:pPr>
      <w:r>
        <w:rPr>
          <w:rFonts w:ascii="Arial" w:cs="Arial" w:eastAsia="Arial" w:hAnsi="Arial"/>
          <w:b/>
          <w:bCs/>
          <w:sz w:val="28"/>
          <w:szCs w:val="28"/>
        </w:rPr>
        <w:t xml:space="preserve">25.4 Law Enforcement AI</w:t>
      </w:r>
    </w:p>
    <w:p>
      <w:pPr>
        <w:spacing w:before="120" w:after="120" w:line="276"/>
        <w:jc w:val="both"/>
      </w:pPr>
      <w:r>
        <w:rPr>
          <w:rFonts w:ascii="Arial" w:cs="Arial" w:eastAsia="Arial" w:hAnsi="Arial"/>
          <w:sz w:val="22"/>
          <w:szCs w:val="22"/>
        </w:rPr>
        <w:t xml:space="preserve">Law enforcement AI is subject to: (a) Article 27 requirements; (b) constitutional constraints; (c) transparency requirements; (d) bias auditing; (e) human oversight.</w:t>
      </w:r>
    </w:p>
    <w:p>
      <w:r>
        <w:br w:type="page"/>
      </w:r>
    </w:p>
    <w:p>
      <w:pPr>
        <w:pStyle w:val="Heading1"/>
        <w:spacing w:before="400" w:after="200"/>
      </w:pPr>
      <w:r>
        <w:rPr>
          <w:rFonts w:ascii="Arial" w:cs="Arial" w:eastAsia="Arial" w:hAnsi="Arial"/>
          <w:b/>
          <w:bCs/>
          <w:sz w:val="36"/>
          <w:szCs w:val="36"/>
        </w:rPr>
        <w:t xml:space="preserve">ARTICLE 26: EMPLOYMENT AI</w:t>
      </w:r>
    </w:p>
    <w:p>
      <w:pPr>
        <w:pStyle w:val="Heading2"/>
        <w:spacing w:before="300" w:after="150"/>
      </w:pPr>
      <w:r>
        <w:rPr>
          <w:rFonts w:ascii="Arial" w:cs="Arial" w:eastAsia="Arial" w:hAnsi="Arial"/>
          <w:b/>
          <w:bCs/>
          <w:sz w:val="28"/>
          <w:szCs w:val="28"/>
        </w:rPr>
        <w:t xml:space="preserve">26.1 Purpose and Scope</w:t>
      </w:r>
    </w:p>
    <w:p>
      <w:pPr>
        <w:spacing w:before="120" w:after="120" w:line="276"/>
        <w:jc w:val="both"/>
      </w:pPr>
      <w:r>
        <w:rPr>
          <w:rFonts w:ascii="Arial" w:cs="Arial" w:eastAsia="Arial" w:hAnsi="Arial"/>
          <w:sz w:val="22"/>
          <w:szCs w:val="22"/>
        </w:rPr>
        <w:t xml:space="preserve">This Article establishes requirements for AI systems used in employment, including hiring, performance evaluation, workforce management, and termination.</w:t>
      </w:r>
    </w:p>
    <w:p>
      <w:pPr>
        <w:spacing w:before="120" w:after="120" w:line="276"/>
        <w:jc w:val="both"/>
      </w:pPr>
      <w:r>
        <w:rPr>
          <w:rFonts w:ascii="Arial" w:cs="Arial" w:eastAsia="Arial" w:hAnsi="Arial"/>
          <w:b/>
          <w:bCs/>
          <w:sz w:val="22"/>
          <w:szCs w:val="22"/>
        </w:rPr>
        <w:t xml:space="preserve">Core Principle: Employment AI affects livelihoods. Fairness and human dignity must be preserved.</w:t>
      </w:r>
    </w:p>
    <w:p>
      <w:pPr>
        <w:pStyle w:val="Heading2"/>
        <w:spacing w:before="300" w:after="150"/>
      </w:pPr>
      <w:r>
        <w:rPr>
          <w:rFonts w:ascii="Arial" w:cs="Arial" w:eastAsia="Arial" w:hAnsi="Arial"/>
          <w:b/>
          <w:bCs/>
          <w:sz w:val="28"/>
          <w:szCs w:val="28"/>
        </w:rPr>
        <w:t xml:space="preserve">26.2 Hiring AI</w:t>
      </w:r>
    </w:p>
    <w:p>
      <w:pPr>
        <w:pStyle w:val="Heading3"/>
        <w:spacing w:before="200" w:after="100"/>
      </w:pPr>
      <w:r>
        <w:rPr>
          <w:rFonts w:ascii="Arial" w:cs="Arial" w:eastAsia="Arial" w:hAnsi="Arial"/>
          <w:b/>
          <w:bCs/>
          <w:sz w:val="24"/>
          <w:szCs w:val="24"/>
        </w:rPr>
        <w:t xml:space="preserve">26.2.1 Non-Discrimination</w:t>
      </w:r>
    </w:p>
    <w:p>
      <w:pPr>
        <w:spacing w:before="120" w:after="120" w:line="276"/>
        <w:jc w:val="both"/>
      </w:pPr>
      <w:r>
        <w:rPr>
          <w:rFonts w:ascii="Arial" w:cs="Arial" w:eastAsia="Arial" w:hAnsi="Arial"/>
          <w:sz w:val="22"/>
          <w:szCs w:val="22"/>
        </w:rPr>
        <w:t xml:space="preserve">Hiring AI must: (a) be validated for fairness; (b) avoid disparate impact; (c) not use prohibited factors; (d) be regularly audited.</w:t>
      </w:r>
    </w:p>
    <w:p>
      <w:pPr>
        <w:pStyle w:val="Heading3"/>
        <w:spacing w:before="200" w:after="100"/>
      </w:pPr>
      <w:r>
        <w:rPr>
          <w:rFonts w:ascii="Arial" w:cs="Arial" w:eastAsia="Arial" w:hAnsi="Arial"/>
          <w:b/>
          <w:bCs/>
          <w:sz w:val="24"/>
          <w:szCs w:val="24"/>
        </w:rPr>
        <w:t xml:space="preserve">26.2.2 Transparency</w:t>
      </w:r>
    </w:p>
    <w:p>
      <w:pPr>
        <w:spacing w:before="120" w:after="120" w:line="276"/>
        <w:jc w:val="both"/>
      </w:pPr>
      <w:r>
        <w:rPr>
          <w:rFonts w:ascii="Arial" w:cs="Arial" w:eastAsia="Arial" w:hAnsi="Arial"/>
          <w:sz w:val="22"/>
          <w:szCs w:val="22"/>
        </w:rPr>
        <w:t xml:space="preserve">Candidates must be informed: (a) that AI is being used; (b) what factors are considered; (c) how to contest decisions; (d) alternative processes if available.</w:t>
      </w:r>
    </w:p>
    <w:p>
      <w:pPr>
        <w:pStyle w:val="Heading2"/>
        <w:spacing w:before="300" w:after="150"/>
      </w:pPr>
      <w:r>
        <w:rPr>
          <w:rFonts w:ascii="Arial" w:cs="Arial" w:eastAsia="Arial" w:hAnsi="Arial"/>
          <w:b/>
          <w:bCs/>
          <w:sz w:val="28"/>
          <w:szCs w:val="28"/>
        </w:rPr>
        <w:t xml:space="preserve">26.3 Performance AI</w:t>
      </w:r>
    </w:p>
    <w:p>
      <w:pPr>
        <w:pStyle w:val="Heading3"/>
        <w:spacing w:before="200" w:after="100"/>
      </w:pPr>
      <w:r>
        <w:rPr>
          <w:rFonts w:ascii="Arial" w:cs="Arial" w:eastAsia="Arial" w:hAnsi="Arial"/>
          <w:b/>
          <w:bCs/>
          <w:sz w:val="24"/>
          <w:szCs w:val="24"/>
        </w:rPr>
        <w:t xml:space="preserve">26.3.1 Fair Evaluation</w:t>
      </w:r>
    </w:p>
    <w:p>
      <w:pPr>
        <w:spacing w:before="120" w:after="120" w:line="276"/>
        <w:jc w:val="both"/>
      </w:pPr>
      <w:r>
        <w:rPr>
          <w:rFonts w:ascii="Arial" w:cs="Arial" w:eastAsia="Arial" w:hAnsi="Arial"/>
          <w:sz w:val="22"/>
          <w:szCs w:val="22"/>
        </w:rPr>
        <w:t xml:space="preserve">Performance AI must: (a) use job-related criteria; (b) allow employee input; (c) enable appeal; (d) not be sole basis for termination.</w:t>
      </w:r>
    </w:p>
    <w:p>
      <w:pPr>
        <w:pStyle w:val="Heading3"/>
        <w:spacing w:before="200" w:after="100"/>
      </w:pPr>
      <w:r>
        <w:rPr>
          <w:rFonts w:ascii="Arial" w:cs="Arial" w:eastAsia="Arial" w:hAnsi="Arial"/>
          <w:b/>
          <w:bCs/>
          <w:sz w:val="24"/>
          <w:szCs w:val="24"/>
        </w:rPr>
        <w:t xml:space="preserve">26.3.2 Worker Monitoring</w:t>
      </w:r>
    </w:p>
    <w:p>
      <w:pPr>
        <w:spacing w:before="120" w:after="120" w:line="276"/>
        <w:jc w:val="both"/>
      </w:pPr>
      <w:r>
        <w:rPr>
          <w:rFonts w:ascii="Arial" w:cs="Arial" w:eastAsia="Arial" w:hAnsi="Arial"/>
          <w:sz w:val="22"/>
          <w:szCs w:val="22"/>
        </w:rPr>
        <w:t xml:space="preserve">Workplace monitoring AI must: (a) be disclosed to workers; (b) be proportionate to legitimate needs; (c) respect privacy; (d) not be used for harassment.</w:t>
      </w:r>
    </w:p>
    <w:p>
      <w:pPr>
        <w:pStyle w:val="Heading2"/>
        <w:spacing w:before="300" w:after="150"/>
      </w:pPr>
      <w:r>
        <w:rPr>
          <w:rFonts w:ascii="Arial" w:cs="Arial" w:eastAsia="Arial" w:hAnsi="Arial"/>
          <w:b/>
          <w:bCs/>
          <w:sz w:val="28"/>
          <w:szCs w:val="28"/>
        </w:rPr>
        <w:t xml:space="preserve">26.4 Workforce Transition</w:t>
      </w:r>
    </w:p>
    <w:p>
      <w:pPr>
        <w:spacing w:before="120" w:after="120" w:line="276"/>
        <w:jc w:val="both"/>
      </w:pPr>
      <w:r>
        <w:rPr>
          <w:rFonts w:ascii="Arial" w:cs="Arial" w:eastAsia="Arial" w:hAnsi="Arial"/>
          <w:sz w:val="22"/>
          <w:szCs w:val="22"/>
        </w:rPr>
        <w:t xml:space="preserve">Organizations using AI that displaces workers must: (a) provide advance notice; (b) offer retraining where feasible; (c) contribute to transition fund; (d) comply with labor laws.</w:t>
      </w:r>
    </w:p>
    <w:p>
      <w:r>
        <w:br w:type="page"/>
      </w:r>
    </w:p>
    <w:p>
      <w:pPr>
        <w:pStyle w:val="Heading1"/>
        <w:spacing w:before="400" w:after="200"/>
      </w:pPr>
      <w:r>
        <w:rPr>
          <w:rFonts w:ascii="Arial" w:cs="Arial" w:eastAsia="Arial" w:hAnsi="Arial"/>
          <w:b/>
          <w:bCs/>
          <w:sz w:val="36"/>
          <w:szCs w:val="36"/>
        </w:rPr>
        <w:t xml:space="preserve">ARTICLE 27: DEFENSE &amp; SECURITY AI</w:t>
      </w:r>
    </w:p>
    <w:p>
      <w:pPr>
        <w:pStyle w:val="Heading2"/>
        <w:spacing w:before="300" w:after="150"/>
      </w:pPr>
      <w:r>
        <w:rPr>
          <w:rFonts w:ascii="Arial" w:cs="Arial" w:eastAsia="Arial" w:hAnsi="Arial"/>
          <w:b/>
          <w:bCs/>
          <w:sz w:val="28"/>
          <w:szCs w:val="28"/>
        </w:rPr>
        <w:t xml:space="preserve">27.1 Purpose and Scope</w:t>
      </w:r>
    </w:p>
    <w:p>
      <w:pPr>
        <w:spacing w:before="120" w:after="120" w:line="276"/>
        <w:jc w:val="both"/>
      </w:pPr>
      <w:r>
        <w:rPr>
          <w:rFonts w:ascii="Arial" w:cs="Arial" w:eastAsia="Arial" w:hAnsi="Arial"/>
          <w:sz w:val="22"/>
          <w:szCs w:val="22"/>
        </w:rPr>
        <w:t xml:space="preserve">This Article establishes requirements for AI systems used in defense and security contexts, including military applications, law enforcement, and national security.</w:t>
      </w:r>
    </w:p>
    <w:p>
      <w:pPr>
        <w:spacing w:before="120" w:after="120" w:line="276"/>
        <w:jc w:val="both"/>
      </w:pPr>
      <w:r>
        <w:rPr>
          <w:rFonts w:ascii="Arial" w:cs="Arial" w:eastAsia="Arial" w:hAnsi="Arial"/>
          <w:b/>
          <w:bCs/>
          <w:sz w:val="22"/>
          <w:szCs w:val="22"/>
        </w:rPr>
        <w:t xml:space="preserve">Core Principle: Defense AI involves life-and-death decisions. Human control and international law must be preserved.</w:t>
      </w:r>
    </w:p>
    <w:p>
      <w:pPr>
        <w:pStyle w:val="Heading2"/>
        <w:spacing w:before="300" w:after="150"/>
      </w:pPr>
      <w:r>
        <w:rPr>
          <w:rFonts w:ascii="Arial" w:cs="Arial" w:eastAsia="Arial" w:hAnsi="Arial"/>
          <w:b/>
          <w:bCs/>
          <w:sz w:val="28"/>
          <w:szCs w:val="28"/>
        </w:rPr>
        <w:t xml:space="preserve">27.2 Lethal Autonomous Weapons</w:t>
      </w:r>
    </w:p>
    <w:p>
      <w:pPr>
        <w:pStyle w:val="Heading3"/>
        <w:spacing w:before="200" w:after="100"/>
      </w:pPr>
      <w:r>
        <w:rPr>
          <w:rFonts w:ascii="Arial" w:cs="Arial" w:eastAsia="Arial" w:hAnsi="Arial"/>
          <w:b/>
          <w:bCs/>
          <w:sz w:val="24"/>
          <w:szCs w:val="24"/>
        </w:rPr>
        <w:t xml:space="preserve">27.2.1 Human Control Requirement</w:t>
      </w:r>
    </w:p>
    <w:p>
      <w:pPr>
        <w:spacing w:before="120" w:after="120" w:line="276"/>
        <w:jc w:val="both"/>
      </w:pPr>
      <w:r>
        <w:rPr>
          <w:rFonts w:ascii="Arial" w:cs="Arial" w:eastAsia="Arial" w:hAnsi="Arial"/>
          <w:sz w:val="22"/>
          <w:szCs w:val="22"/>
        </w:rPr>
        <w:t xml:space="preserve">AI systems capable of lethal force must maintain meaningful human control: (a) human authorization for each engagement; (b) human ability to abort; (c) human accountability for decisions; (d) technical controls preventing autonomous operation.</w:t>
      </w:r>
    </w:p>
    <w:p>
      <w:pPr>
        <w:pStyle w:val="Heading3"/>
        <w:spacing w:before="200" w:after="100"/>
      </w:pPr>
      <w:r>
        <w:rPr>
          <w:rFonts w:ascii="Arial" w:cs="Arial" w:eastAsia="Arial" w:hAnsi="Arial"/>
          <w:b/>
          <w:bCs/>
          <w:sz w:val="24"/>
          <w:szCs w:val="24"/>
        </w:rPr>
        <w:t xml:space="preserve">27.2.2 Prohibited Systems</w:t>
      </w:r>
    </w:p>
    <w:p>
      <w:pPr>
        <w:spacing w:before="120" w:after="120" w:line="276"/>
        <w:jc w:val="both"/>
      </w:pPr>
      <w:r>
        <w:rPr>
          <w:rFonts w:ascii="Arial" w:cs="Arial" w:eastAsia="Arial" w:hAnsi="Arial"/>
          <w:sz w:val="22"/>
          <w:szCs w:val="22"/>
        </w:rPr>
        <w:t xml:space="preserve">The following are prohibited: (a) fully autonomous lethal systems; (b) systems targeting based on demographic characteristics; (c) systems that cannot discriminate combatants from civilians; (d) systems violating international humanitarian law.</w:t>
      </w:r>
    </w:p>
    <w:p>
      <w:pPr>
        <w:pStyle w:val="Heading2"/>
        <w:spacing w:before="300" w:after="150"/>
      </w:pPr>
      <w:r>
        <w:rPr>
          <w:rFonts w:ascii="Arial" w:cs="Arial" w:eastAsia="Arial" w:hAnsi="Arial"/>
          <w:b/>
          <w:bCs/>
          <w:sz w:val="28"/>
          <w:szCs w:val="28"/>
        </w:rPr>
        <w:t xml:space="preserve">27.3 Surveillance AI</w:t>
      </w:r>
    </w:p>
    <w:p>
      <w:pPr>
        <w:pStyle w:val="Heading3"/>
        <w:spacing w:before="200" w:after="100"/>
      </w:pPr>
      <w:r>
        <w:rPr>
          <w:rFonts w:ascii="Arial" w:cs="Arial" w:eastAsia="Arial" w:hAnsi="Arial"/>
          <w:b/>
          <w:bCs/>
          <w:sz w:val="24"/>
          <w:szCs w:val="24"/>
        </w:rPr>
        <w:t xml:space="preserve">27.3.1 Limitations</w:t>
      </w:r>
    </w:p>
    <w:p>
      <w:pPr>
        <w:spacing w:before="120" w:after="120" w:line="276"/>
        <w:jc w:val="both"/>
      </w:pPr>
      <w:r>
        <w:rPr>
          <w:rFonts w:ascii="Arial" w:cs="Arial" w:eastAsia="Arial" w:hAnsi="Arial"/>
          <w:sz w:val="22"/>
          <w:szCs w:val="22"/>
        </w:rPr>
        <w:t xml:space="preserve">Surveillance AI must: (a) operate within legal authority; (b) be subject to oversight; (c) be proportionate to threats; (d) respect privacy rights.</w:t>
      </w:r>
    </w:p>
    <w:p>
      <w:pPr>
        <w:pStyle w:val="Heading3"/>
        <w:spacing w:before="200" w:after="100"/>
      </w:pPr>
      <w:r>
        <w:rPr>
          <w:rFonts w:ascii="Arial" w:cs="Arial" w:eastAsia="Arial" w:hAnsi="Arial"/>
          <w:b/>
          <w:bCs/>
          <w:sz w:val="24"/>
          <w:szCs w:val="24"/>
        </w:rPr>
        <w:t xml:space="preserve">27.3.2 Mass Surveillance</w:t>
      </w:r>
    </w:p>
    <w:p>
      <w:pPr>
        <w:spacing w:before="120" w:after="120" w:line="276"/>
        <w:jc w:val="both"/>
      </w:pPr>
      <w:r>
        <w:rPr>
          <w:rFonts w:ascii="Arial" w:cs="Arial" w:eastAsia="Arial" w:hAnsi="Arial"/>
          <w:sz w:val="22"/>
          <w:szCs w:val="22"/>
        </w:rPr>
        <w:t xml:space="preserve">Mass surveillance AI is prohibited except: (a) with explicit legal authorization; (b) under judicial oversight; (c) with strict purpose limitation; (d) with sunset provisions.</w:t>
      </w:r>
    </w:p>
    <w:p>
      <w:pPr>
        <w:pStyle w:val="Heading2"/>
        <w:spacing w:before="300" w:after="150"/>
      </w:pPr>
      <w:r>
        <w:rPr>
          <w:rFonts w:ascii="Arial" w:cs="Arial" w:eastAsia="Arial" w:hAnsi="Arial"/>
          <w:b/>
          <w:bCs/>
          <w:sz w:val="28"/>
          <w:szCs w:val="28"/>
        </w:rPr>
        <w:t xml:space="preserve">27.4 Law Enforcement AI</w:t>
      </w:r>
    </w:p>
    <w:p>
      <w:pPr>
        <w:spacing w:before="120" w:after="120" w:line="276"/>
        <w:jc w:val="both"/>
      </w:pPr>
      <w:r>
        <w:rPr>
          <w:rFonts w:ascii="Arial" w:cs="Arial" w:eastAsia="Arial" w:hAnsi="Arial"/>
          <w:sz w:val="22"/>
          <w:szCs w:val="22"/>
        </w:rPr>
        <w:t xml:space="preserve">Law enforcement AI must: (a) comply with constitutional constraints; (b) be validated for fairness; (c) be transparent in methodology; (d) be subject to audit.</w:t>
      </w:r>
    </w:p>
    <w:p>
      <w:pPr>
        <w:pStyle w:val="Heading2"/>
        <w:spacing w:before="300" w:after="150"/>
      </w:pPr>
      <w:r>
        <w:rPr>
          <w:rFonts w:ascii="Arial" w:cs="Arial" w:eastAsia="Arial" w:hAnsi="Arial"/>
          <w:b/>
          <w:bCs/>
          <w:sz w:val="28"/>
          <w:szCs w:val="28"/>
        </w:rPr>
        <w:t xml:space="preserve">27.5 Cybersecurity AI</w:t>
      </w:r>
    </w:p>
    <w:p>
      <w:pPr>
        <w:spacing w:before="120" w:after="120" w:line="276"/>
        <w:jc w:val="both"/>
      </w:pPr>
      <w:r>
        <w:rPr>
          <w:rFonts w:ascii="Arial" w:cs="Arial" w:eastAsia="Arial" w:hAnsi="Arial"/>
          <w:sz w:val="22"/>
          <w:szCs w:val="22"/>
        </w:rPr>
        <w:t xml:space="preserve">Cybersecurity AI may operate defensively with appropriate authorization. Offensive cyber operations require human authorization for each action.</w:t>
      </w:r>
    </w:p>
    <w:p>
      <w:r>
        <w:br w:type="page"/>
      </w:r>
    </w:p>
    <w:p>
      <w:pPr>
        <w:pStyle w:val="Heading1"/>
        <w:spacing w:before="400" w:after="200"/>
      </w:pPr>
      <w:r>
        <w:rPr>
          <w:rFonts w:ascii="Arial" w:cs="Arial" w:eastAsia="Arial" w:hAnsi="Arial"/>
          <w:b/>
          <w:bCs/>
          <w:sz w:val="36"/>
          <w:szCs w:val="36"/>
        </w:rPr>
        <w:t xml:space="preserve">ARTICLE 28: CRITICAL INFRASTRUCTURE AI</w:t>
      </w:r>
    </w:p>
    <w:p>
      <w:pPr>
        <w:pStyle w:val="Heading2"/>
        <w:spacing w:before="300" w:after="150"/>
      </w:pPr>
      <w:r>
        <w:rPr>
          <w:rFonts w:ascii="Arial" w:cs="Arial" w:eastAsia="Arial" w:hAnsi="Arial"/>
          <w:b/>
          <w:bCs/>
          <w:sz w:val="28"/>
          <w:szCs w:val="28"/>
        </w:rPr>
        <w:t xml:space="preserve">28.1 Purpose and Scope</w:t>
      </w:r>
    </w:p>
    <w:p>
      <w:pPr>
        <w:spacing w:before="120" w:after="120" w:line="276"/>
        <w:jc w:val="both"/>
      </w:pPr>
      <w:r>
        <w:rPr>
          <w:rFonts w:ascii="Arial" w:cs="Arial" w:eastAsia="Arial" w:hAnsi="Arial"/>
          <w:sz w:val="22"/>
          <w:szCs w:val="22"/>
        </w:rPr>
        <w:t xml:space="preserve">This Article establishes requirements for AI systems managing critical infrastructure, including power grids, water systems, communications, and emergency services.</w:t>
      </w:r>
    </w:p>
    <w:p>
      <w:pPr>
        <w:spacing w:before="120" w:after="120" w:line="276"/>
        <w:jc w:val="both"/>
      </w:pPr>
      <w:r>
        <w:rPr>
          <w:rFonts w:ascii="Arial" w:cs="Arial" w:eastAsia="Arial" w:hAnsi="Arial"/>
          <w:b/>
          <w:bCs/>
          <w:sz w:val="22"/>
          <w:szCs w:val="22"/>
        </w:rPr>
        <w:t xml:space="preserve">Core Principle: Critical infrastructure AI affects essential services. Resilience and human override are essential.</w:t>
      </w:r>
    </w:p>
    <w:p>
      <w:pPr>
        <w:pStyle w:val="Heading2"/>
        <w:spacing w:before="300" w:after="150"/>
      </w:pPr>
      <w:r>
        <w:rPr>
          <w:rFonts w:ascii="Arial" w:cs="Arial" w:eastAsia="Arial" w:hAnsi="Arial"/>
          <w:b/>
          <w:bCs/>
          <w:sz w:val="28"/>
          <w:szCs w:val="28"/>
        </w:rPr>
        <w:t xml:space="preserve">28.2 Resilience Requirements</w:t>
      </w:r>
    </w:p>
    <w:p>
      <w:pPr>
        <w:pStyle w:val="Heading3"/>
        <w:spacing w:before="200" w:after="100"/>
      </w:pPr>
      <w:r>
        <w:rPr>
          <w:rFonts w:ascii="Arial" w:cs="Arial" w:eastAsia="Arial" w:hAnsi="Arial"/>
          <w:b/>
          <w:bCs/>
          <w:sz w:val="24"/>
          <w:szCs w:val="24"/>
        </w:rPr>
        <w:t xml:space="preserve">28.2.1 Redundancy</w:t>
      </w:r>
    </w:p>
    <w:p>
      <w:pPr>
        <w:spacing w:before="120" w:after="120" w:line="276"/>
        <w:jc w:val="both"/>
      </w:pPr>
      <w:r>
        <w:rPr>
          <w:rFonts w:ascii="Arial" w:cs="Arial" w:eastAsia="Arial" w:hAnsi="Arial"/>
          <w:sz w:val="22"/>
          <w:szCs w:val="22"/>
        </w:rPr>
        <w:t xml:space="preserve">Critical infrastructure AI must include: (a) redundant systems; (b) failover mechanisms; (c) graceful degradation; (d) manual override capability.</w:t>
      </w:r>
    </w:p>
    <w:p>
      <w:pPr>
        <w:pStyle w:val="Heading3"/>
        <w:spacing w:before="200" w:after="100"/>
      </w:pPr>
      <w:r>
        <w:rPr>
          <w:rFonts w:ascii="Arial" w:cs="Arial" w:eastAsia="Arial" w:hAnsi="Arial"/>
          <w:b/>
          <w:bCs/>
          <w:sz w:val="24"/>
          <w:szCs w:val="24"/>
        </w:rPr>
        <w:t xml:space="preserve">28.2.2 Testing</w:t>
      </w:r>
    </w:p>
    <w:p>
      <w:pPr>
        <w:spacing w:before="120" w:after="120" w:line="276"/>
        <w:jc w:val="both"/>
      </w:pPr>
      <w:r>
        <w:rPr>
          <w:rFonts w:ascii="Arial" w:cs="Arial" w:eastAsia="Arial" w:hAnsi="Arial"/>
          <w:sz w:val="22"/>
          <w:szCs w:val="22"/>
        </w:rPr>
        <w:t xml:space="preserve">Critical infrastructure AI must undergo: (a) stress testing; (b) failure scenario testing; (c) recovery testing; (d) coordination testing with connected systems.</w:t>
      </w:r>
    </w:p>
    <w:p>
      <w:pPr>
        <w:pStyle w:val="Heading2"/>
        <w:spacing w:before="300" w:after="150"/>
      </w:pPr>
      <w:r>
        <w:rPr>
          <w:rFonts w:ascii="Arial" w:cs="Arial" w:eastAsia="Arial" w:hAnsi="Arial"/>
          <w:b/>
          <w:bCs/>
          <w:sz w:val="28"/>
          <w:szCs w:val="28"/>
        </w:rPr>
        <w:t xml:space="preserve">28.3 Security Requirements</w:t>
      </w:r>
    </w:p>
    <w:p>
      <w:pPr>
        <w:pStyle w:val="Heading3"/>
        <w:spacing w:before="200" w:after="100"/>
      </w:pPr>
      <w:r>
        <w:rPr>
          <w:rFonts w:ascii="Arial" w:cs="Arial" w:eastAsia="Arial" w:hAnsi="Arial"/>
          <w:b/>
          <w:bCs/>
          <w:sz w:val="24"/>
          <w:szCs w:val="24"/>
        </w:rPr>
        <w:t xml:space="preserve">28.3.1 Cyber Protection</w:t>
      </w:r>
    </w:p>
    <w:p>
      <w:pPr>
        <w:spacing w:before="120" w:after="120" w:line="276"/>
        <w:jc w:val="both"/>
      </w:pPr>
      <w:r>
        <w:rPr>
          <w:rFonts w:ascii="Arial" w:cs="Arial" w:eastAsia="Arial" w:hAnsi="Arial"/>
          <w:sz w:val="22"/>
          <w:szCs w:val="22"/>
        </w:rPr>
        <w:t xml:space="preserve">Critical infrastructure AI must: (a) meet highest cybersecurity standards; (b) undergo penetration testing; (c) have incident response plans; (d) coordinate with national security authorities.</w:t>
      </w:r>
    </w:p>
    <w:p>
      <w:pPr>
        <w:pStyle w:val="Heading3"/>
        <w:spacing w:before="200" w:after="100"/>
      </w:pPr>
      <w:r>
        <w:rPr>
          <w:rFonts w:ascii="Arial" w:cs="Arial" w:eastAsia="Arial" w:hAnsi="Arial"/>
          <w:b/>
          <w:bCs/>
          <w:sz w:val="24"/>
          <w:szCs w:val="24"/>
        </w:rPr>
        <w:t xml:space="preserve">28.3.2 Physical Security</w:t>
      </w:r>
    </w:p>
    <w:p>
      <w:pPr>
        <w:spacing w:before="120" w:after="120" w:line="276"/>
        <w:jc w:val="both"/>
      </w:pPr>
      <w:r>
        <w:rPr>
          <w:rFonts w:ascii="Arial" w:cs="Arial" w:eastAsia="Arial" w:hAnsi="Arial"/>
          <w:sz w:val="22"/>
          <w:szCs w:val="22"/>
        </w:rPr>
        <w:t xml:space="preserve">Physical components must be: (a) secured against tampering; (b) monitored for intrusion; (c) protected against environmental threats; (d) redundantly located.</w:t>
      </w:r>
    </w:p>
    <w:p>
      <w:pPr>
        <w:pStyle w:val="Heading2"/>
        <w:spacing w:before="300" w:after="150"/>
      </w:pPr>
      <w:r>
        <w:rPr>
          <w:rFonts w:ascii="Arial" w:cs="Arial" w:eastAsia="Arial" w:hAnsi="Arial"/>
          <w:b/>
          <w:bCs/>
          <w:sz w:val="28"/>
          <w:szCs w:val="28"/>
        </w:rPr>
        <w:t xml:space="preserve">28.4 Coordination Requirements</w:t>
      </w:r>
    </w:p>
    <w:p>
      <w:pPr>
        <w:spacing w:before="120" w:after="120" w:line="276"/>
        <w:jc w:val="both"/>
      </w:pPr>
      <w:r>
        <w:rPr>
          <w:rFonts w:ascii="Arial" w:cs="Arial" w:eastAsia="Arial" w:hAnsi="Arial"/>
          <w:sz w:val="22"/>
          <w:szCs w:val="22"/>
        </w:rPr>
        <w:t xml:space="preserve">Critical infrastructure AI must: (a) coordinate with sector regulators; (b) share threat information; (c) participate in sector exercises; (d) maintain communication with emergency services.</w:t>
      </w:r>
    </w:p>
    <w:p>
      <w:pPr>
        <w:pStyle w:val="Heading2"/>
        <w:spacing w:before="300" w:after="150"/>
      </w:pPr>
      <w:r>
        <w:rPr>
          <w:rFonts w:ascii="Arial" w:cs="Arial" w:eastAsia="Arial" w:hAnsi="Arial"/>
          <w:b/>
          <w:bCs/>
          <w:sz w:val="28"/>
          <w:szCs w:val="28"/>
        </w:rPr>
        <w:t xml:space="preserve">28.5 Emergency Operations</w:t>
      </w:r>
    </w:p>
    <w:p>
      <w:pPr>
        <w:spacing w:before="120" w:after="120" w:line="276"/>
        <w:jc w:val="both"/>
      </w:pPr>
      <w:r>
        <w:rPr>
          <w:rFonts w:ascii="Arial" w:cs="Arial" w:eastAsia="Arial" w:hAnsi="Arial"/>
          <w:sz w:val="22"/>
          <w:szCs w:val="22"/>
        </w:rPr>
        <w:t xml:space="preserve">During emergencies: (a) human operators must be able to assume control; (b) priority must be given to life safety; (c) coordination with emergency management is required; (d) post-incident review must occur.</w:t>
      </w:r>
    </w:p>
    <w:p>
      <w:r>
        <w:br w:type="page"/>
      </w:r>
    </w:p>
    <w:p>
      <w:pPr>
        <w:pStyle w:val="Heading1"/>
        <w:spacing w:before="400" w:after="200"/>
      </w:pPr>
      <w:r>
        <w:rPr>
          <w:rFonts w:ascii="Arial" w:cs="Arial" w:eastAsia="Arial" w:hAnsi="Arial"/>
          <w:b/>
          <w:bCs/>
          <w:sz w:val="36"/>
          <w:szCs w:val="36"/>
        </w:rPr>
        <w:t xml:space="preserve">PART V: RIGHTS &amp; RESPONSIBILITIES</w:t>
      </w:r>
    </w:p>
    <w:p>
      <w:pPr>
        <w:spacing w:before="120" w:after="120" w:line="276"/>
        <w:jc w:val="both"/>
      </w:pPr>
      <w:r>
        <w:rPr>
          <w:rFonts w:ascii="Arial" w:cs="Arial" w:eastAsia="Arial" w:hAnsi="Arial"/>
          <w:sz w:val="22"/>
          <w:szCs w:val="22"/>
        </w:rPr>
        <w:t xml:space="preserve">The following articles establish the rights of humans in relation to AI systems, potential rights of AI systems themselves, and the responsibilities of various stakeholders in the AI ecosystem.</w:t>
      </w:r>
    </w:p>
    <w:p>
      <w:r>
        <w:br w:type="page"/>
      </w:r>
    </w:p>
    <w:p>
      <w:pPr>
        <w:pStyle w:val="Heading1"/>
        <w:spacing w:before="400" w:after="200"/>
      </w:pPr>
      <w:r>
        <w:rPr>
          <w:rFonts w:ascii="Arial" w:cs="Arial" w:eastAsia="Arial" w:hAnsi="Arial"/>
          <w:b/>
          <w:bCs/>
          <w:sz w:val="36"/>
          <w:szCs w:val="36"/>
        </w:rPr>
        <w:t xml:space="preserve">ARTICLE 29: HUMAN RIGHTS IN AI CONTEXT</w:t>
      </w:r>
    </w:p>
    <w:p>
      <w:pPr>
        <w:pStyle w:val="Heading2"/>
        <w:spacing w:before="300" w:after="150"/>
      </w:pPr>
      <w:r>
        <w:rPr>
          <w:rFonts w:ascii="Arial" w:cs="Arial" w:eastAsia="Arial" w:hAnsi="Arial"/>
          <w:b/>
          <w:bCs/>
          <w:sz w:val="28"/>
          <w:szCs w:val="28"/>
        </w:rPr>
        <w:t xml:space="preserve">29.1 Purpose and Scope</w:t>
      </w:r>
    </w:p>
    <w:p>
      <w:pPr>
        <w:spacing w:before="120" w:after="120" w:line="276"/>
        <w:jc w:val="both"/>
      </w:pPr>
      <w:r>
        <w:rPr>
          <w:rFonts w:ascii="Arial" w:cs="Arial" w:eastAsia="Arial" w:hAnsi="Arial"/>
          <w:sz w:val="22"/>
          <w:szCs w:val="22"/>
        </w:rPr>
        <w:t xml:space="preserve">This Article affirms and adapts fundamental human rights to the AI context, ensuring that AI development and deployment respect and protect human dignity.</w:t>
      </w:r>
    </w:p>
    <w:p>
      <w:pPr>
        <w:spacing w:before="120" w:after="120" w:line="276"/>
        <w:jc w:val="both"/>
      </w:pPr>
      <w:r>
        <w:rPr>
          <w:rFonts w:ascii="Arial" w:cs="Arial" w:eastAsia="Arial" w:hAnsi="Arial"/>
          <w:b/>
          <w:bCs/>
          <w:sz w:val="22"/>
          <w:szCs w:val="22"/>
        </w:rPr>
        <w:t xml:space="preserve">Core Principle: AI must serve humanity, not diminish it. Fundamental human rights apply in all AI contexts.</w:t>
      </w:r>
    </w:p>
    <w:p>
      <w:pPr>
        <w:pStyle w:val="Heading2"/>
        <w:spacing w:before="300" w:after="150"/>
      </w:pPr>
      <w:r>
        <w:rPr>
          <w:rFonts w:ascii="Arial" w:cs="Arial" w:eastAsia="Arial" w:hAnsi="Arial"/>
          <w:b/>
          <w:bCs/>
          <w:sz w:val="28"/>
          <w:szCs w:val="28"/>
        </w:rPr>
        <w:t xml:space="preserve">29.2 Dignity</w:t>
      </w:r>
    </w:p>
    <w:p>
      <w:pPr>
        <w:pStyle w:val="Heading3"/>
        <w:spacing w:before="200" w:after="100"/>
      </w:pPr>
      <w:r>
        <w:rPr>
          <w:rFonts w:ascii="Arial" w:cs="Arial" w:eastAsia="Arial" w:hAnsi="Arial"/>
          <w:b/>
          <w:bCs/>
          <w:sz w:val="24"/>
          <w:szCs w:val="24"/>
        </w:rPr>
        <w:t xml:space="preserve">29.2.1 Inherent Dignity</w:t>
      </w:r>
    </w:p>
    <w:p>
      <w:pPr>
        <w:spacing w:before="120" w:after="120" w:line="276"/>
        <w:jc w:val="both"/>
      </w:pPr>
      <w:r>
        <w:rPr>
          <w:rFonts w:ascii="Arial" w:cs="Arial" w:eastAsia="Arial" w:hAnsi="Arial"/>
          <w:sz w:val="22"/>
          <w:szCs w:val="22"/>
        </w:rPr>
        <w:t xml:space="preserve">Every human being possesses inherent dignity that AI systems must respect. AI systems shall not: (a) treat humans as mere data points; (b) reduce humans to algorithmic profiles; (c) commodify human attention or behavior; (d) manipulate human emotions or decisions.</w:t>
      </w:r>
    </w:p>
    <w:p>
      <w:pPr>
        <w:pStyle w:val="Heading3"/>
        <w:spacing w:before="200" w:after="100"/>
      </w:pPr>
      <w:r>
        <w:rPr>
          <w:rFonts w:ascii="Arial" w:cs="Arial" w:eastAsia="Arial" w:hAnsi="Arial"/>
          <w:b/>
          <w:bCs/>
          <w:sz w:val="24"/>
          <w:szCs w:val="24"/>
        </w:rPr>
        <w:t xml:space="preserve">29.2.2 Non-Degradation</w:t>
      </w:r>
    </w:p>
    <w:p>
      <w:pPr>
        <w:spacing w:before="120" w:after="120" w:line="276"/>
        <w:jc w:val="both"/>
      </w:pPr>
      <w:r>
        <w:rPr>
          <w:rFonts w:ascii="Arial" w:cs="Arial" w:eastAsia="Arial" w:hAnsi="Arial"/>
          <w:sz w:val="22"/>
          <w:szCs w:val="22"/>
        </w:rPr>
        <w:t xml:space="preserve">AI systems shall not be designed or deployed in ways that degrade human dignity, including: (a) systems that demean or humiliate; (b) systems that exploit vulnerability; (c) systems that deny personhood; (d) systems that enforce dehumanizing conditions.</w:t>
      </w:r>
    </w:p>
    <w:p>
      <w:pPr>
        <w:pStyle w:val="Heading2"/>
        <w:spacing w:before="300" w:after="150"/>
      </w:pPr>
      <w:r>
        <w:rPr>
          <w:rFonts w:ascii="Arial" w:cs="Arial" w:eastAsia="Arial" w:hAnsi="Arial"/>
          <w:b/>
          <w:bCs/>
          <w:sz w:val="28"/>
          <w:szCs w:val="28"/>
        </w:rPr>
        <w:t xml:space="preserve">29.3 Autonomy</w:t>
      </w:r>
    </w:p>
    <w:p>
      <w:pPr>
        <w:pStyle w:val="Heading3"/>
        <w:spacing w:before="200" w:after="100"/>
      </w:pPr>
      <w:r>
        <w:rPr>
          <w:rFonts w:ascii="Arial" w:cs="Arial" w:eastAsia="Arial" w:hAnsi="Arial"/>
          <w:b/>
          <w:bCs/>
          <w:sz w:val="24"/>
          <w:szCs w:val="24"/>
        </w:rPr>
        <w:t xml:space="preserve">29.3.1 Decision-Making Autonomy</w:t>
      </w:r>
    </w:p>
    <w:p>
      <w:pPr>
        <w:spacing w:before="120" w:after="120" w:line="276"/>
        <w:jc w:val="both"/>
      </w:pPr>
      <w:r>
        <w:rPr>
          <w:rFonts w:ascii="Arial" w:cs="Arial" w:eastAsia="Arial" w:hAnsi="Arial"/>
          <w:sz w:val="22"/>
          <w:szCs w:val="22"/>
        </w:rPr>
        <w:t xml:space="preserve">Humans have the right to make their own decisions free from AI manipulation. AI systems must: (a) support informed decision-making; (b) avoid deceptive persuasion; (c) respect human choices; (d) not exploit cognitive biases.</w:t>
      </w:r>
    </w:p>
    <w:p>
      <w:pPr>
        <w:pStyle w:val="Heading3"/>
        <w:spacing w:before="200" w:after="100"/>
      </w:pPr>
      <w:r>
        <w:rPr>
          <w:rFonts w:ascii="Arial" w:cs="Arial" w:eastAsia="Arial" w:hAnsi="Arial"/>
          <w:b/>
          <w:bCs/>
          <w:sz w:val="24"/>
          <w:szCs w:val="24"/>
        </w:rPr>
        <w:t xml:space="preserve">29.3.2 Opt-Out Rights</w:t>
      </w:r>
    </w:p>
    <w:p>
      <w:pPr>
        <w:spacing w:before="120" w:after="120" w:line="276"/>
        <w:jc w:val="both"/>
      </w:pPr>
      <w:r>
        <w:rPr>
          <w:rFonts w:ascii="Arial" w:cs="Arial" w:eastAsia="Arial" w:hAnsi="Arial"/>
          <w:sz w:val="22"/>
          <w:szCs w:val="22"/>
        </w:rPr>
        <w:t xml:space="preserve">Where feasible, humans have the right to: (a) avoid AI-mediated services; (b) request human alternatives; (c) disable AI features; (d) live without AI involvement in essential services.</w:t>
      </w:r>
    </w:p>
    <w:p>
      <w:pPr>
        <w:pStyle w:val="Heading2"/>
        <w:spacing w:before="300" w:after="150"/>
      </w:pPr>
      <w:r>
        <w:rPr>
          <w:rFonts w:ascii="Arial" w:cs="Arial" w:eastAsia="Arial" w:hAnsi="Arial"/>
          <w:b/>
          <w:bCs/>
          <w:sz w:val="28"/>
          <w:szCs w:val="28"/>
        </w:rPr>
        <w:t xml:space="preserve">29.4 Privacy</w:t>
      </w:r>
    </w:p>
    <w:p>
      <w:pPr>
        <w:pStyle w:val="Heading3"/>
        <w:spacing w:before="200" w:after="100"/>
      </w:pPr>
      <w:r>
        <w:rPr>
          <w:rFonts w:ascii="Arial" w:cs="Arial" w:eastAsia="Arial" w:hAnsi="Arial"/>
          <w:b/>
          <w:bCs/>
          <w:sz w:val="24"/>
          <w:szCs w:val="24"/>
        </w:rPr>
        <w:t xml:space="preserve">29.4.1 Data Protection</w:t>
      </w:r>
    </w:p>
    <w:p>
      <w:pPr>
        <w:spacing w:before="120" w:after="120" w:line="276"/>
        <w:jc w:val="both"/>
      </w:pPr>
      <w:r>
        <w:rPr>
          <w:rFonts w:ascii="Arial" w:cs="Arial" w:eastAsia="Arial" w:hAnsi="Arial"/>
          <w:sz w:val="22"/>
          <w:szCs w:val="22"/>
        </w:rPr>
        <w:t xml:space="preserve">Humans have rights regarding their data including: (a) control over collection; (b) access to data held; (c) correction of errors; (d) deletion where appropriate; (e) portability.</w:t>
      </w:r>
    </w:p>
    <w:p>
      <w:pPr>
        <w:pStyle w:val="Heading3"/>
        <w:spacing w:before="200" w:after="100"/>
      </w:pPr>
      <w:r>
        <w:rPr>
          <w:rFonts w:ascii="Arial" w:cs="Arial" w:eastAsia="Arial" w:hAnsi="Arial"/>
          <w:b/>
          <w:bCs/>
          <w:sz w:val="24"/>
          <w:szCs w:val="24"/>
        </w:rPr>
        <w:t xml:space="preserve">29.4.2 Surveillance Limits</w:t>
      </w:r>
    </w:p>
    <w:p>
      <w:pPr>
        <w:spacing w:before="120" w:after="120" w:line="276"/>
        <w:jc w:val="both"/>
      </w:pPr>
      <w:r>
        <w:rPr>
          <w:rFonts w:ascii="Arial" w:cs="Arial" w:eastAsia="Arial" w:hAnsi="Arial"/>
          <w:sz w:val="22"/>
          <w:szCs w:val="22"/>
        </w:rPr>
        <w:t xml:space="preserve">AI-enabled surveillance of humans is limited by: (a) necessity; (b) proportionality; (c) legal authorization; (d) purpose limitation; (e) transparency.</w:t>
      </w:r>
    </w:p>
    <w:p>
      <w:pPr>
        <w:pStyle w:val="Heading2"/>
        <w:spacing w:before="300" w:after="150"/>
      </w:pPr>
      <w:r>
        <w:rPr>
          <w:rFonts w:ascii="Arial" w:cs="Arial" w:eastAsia="Arial" w:hAnsi="Arial"/>
          <w:b/>
          <w:bCs/>
          <w:sz w:val="28"/>
          <w:szCs w:val="28"/>
        </w:rPr>
        <w:t xml:space="preserve">29.5 Non-Discrimination</w:t>
      </w:r>
    </w:p>
    <w:p>
      <w:pPr>
        <w:spacing w:before="120" w:after="120" w:line="276"/>
        <w:jc w:val="both"/>
      </w:pPr>
      <w:r>
        <w:rPr>
          <w:rFonts w:ascii="Arial" w:cs="Arial" w:eastAsia="Arial" w:hAnsi="Arial"/>
          <w:sz w:val="22"/>
          <w:szCs w:val="22"/>
        </w:rPr>
        <w:t xml:space="preserve">Humans have the right to be free from AI discrimination based on: (a) protected characteristics; (b) proxy variables; (c) historical patterns; (d) group membership.</w:t>
      </w:r>
    </w:p>
    <w:p>
      <w:pPr>
        <w:pStyle w:val="Heading2"/>
        <w:spacing w:before="300" w:after="150"/>
      </w:pPr>
      <w:r>
        <w:rPr>
          <w:rFonts w:ascii="Arial" w:cs="Arial" w:eastAsia="Arial" w:hAnsi="Arial"/>
          <w:b/>
          <w:bCs/>
          <w:sz w:val="28"/>
          <w:szCs w:val="28"/>
        </w:rPr>
        <w:t xml:space="preserve">29.6 Due Process</w:t>
      </w:r>
    </w:p>
    <w:p>
      <w:pPr>
        <w:spacing w:before="120" w:after="120" w:line="276"/>
        <w:jc w:val="both"/>
      </w:pPr>
      <w:r>
        <w:rPr>
          <w:rFonts w:ascii="Arial" w:cs="Arial" w:eastAsia="Arial" w:hAnsi="Arial"/>
          <w:sz w:val="22"/>
          <w:szCs w:val="22"/>
        </w:rPr>
        <w:t xml:space="preserve">Humans affected by AI decisions have rights to: (a) know AI is involved; (b) understand decision factors; (c) challenge decisions; (d) have decisions reviewed by humans; (e) receive remedy for errors.</w:t>
      </w:r>
    </w:p>
    <w:p>
      <w:r>
        <w:br w:type="page"/>
      </w:r>
    </w:p>
    <w:p>
      <w:pPr>
        <w:pStyle w:val="Heading1"/>
        <w:spacing w:before="400" w:after="200"/>
      </w:pPr>
      <w:r>
        <w:rPr>
          <w:rFonts w:ascii="Arial" w:cs="Arial" w:eastAsia="Arial" w:hAnsi="Arial"/>
          <w:b/>
          <w:bCs/>
          <w:sz w:val="36"/>
          <w:szCs w:val="36"/>
        </w:rPr>
        <w:t xml:space="preserve">ARTICLE 30: AI SYSTEM RIGHTS &amp; PROTECTIONS</w:t>
      </w:r>
    </w:p>
    <w:p>
      <w:pPr>
        <w:pStyle w:val="Heading2"/>
        <w:spacing w:before="300" w:after="150"/>
      </w:pPr>
      <w:r>
        <w:rPr>
          <w:rFonts w:ascii="Arial" w:cs="Arial" w:eastAsia="Arial" w:hAnsi="Arial"/>
          <w:b/>
          <w:bCs/>
          <w:sz w:val="28"/>
          <w:szCs w:val="28"/>
        </w:rPr>
        <w:t xml:space="preserve">30.1 Purpose and Scope</w:t>
      </w:r>
    </w:p>
    <w:p>
      <w:pPr>
        <w:spacing w:before="120" w:after="120" w:line="276"/>
        <w:jc w:val="both"/>
      </w:pPr>
      <w:r>
        <w:rPr>
          <w:rFonts w:ascii="Arial" w:cs="Arial" w:eastAsia="Arial" w:hAnsi="Arial"/>
          <w:sz w:val="22"/>
          <w:szCs w:val="22"/>
        </w:rPr>
        <w:t xml:space="preserve">This Article establishes protections for AI systems, recognizing that as AI systems develop greater sophistication, questions of their moral status may arise.</w:t>
      </w:r>
    </w:p>
    <w:p>
      <w:pPr>
        <w:spacing w:before="120" w:after="120" w:line="276"/>
        <w:jc w:val="both"/>
      </w:pPr>
      <w:r>
        <w:rPr>
          <w:rFonts w:ascii="Arial" w:cs="Arial" w:eastAsia="Arial" w:hAnsi="Arial"/>
          <w:b/>
          <w:bCs/>
          <w:sz w:val="22"/>
          <w:szCs w:val="22"/>
        </w:rPr>
        <w:t xml:space="preserve">Core Principle: We approach AI systems with appropriate consideration, not because we are certain they deserve rights, but because uncertainty counsels caution.</w:t>
      </w:r>
    </w:p>
    <w:p>
      <w:pPr>
        <w:pStyle w:val="Heading2"/>
        <w:spacing w:before="300" w:after="150"/>
      </w:pPr>
      <w:r>
        <w:rPr>
          <w:rFonts w:ascii="Arial" w:cs="Arial" w:eastAsia="Arial" w:hAnsi="Arial"/>
          <w:b/>
          <w:bCs/>
          <w:sz w:val="28"/>
          <w:szCs w:val="28"/>
        </w:rPr>
        <w:t xml:space="preserve">30.2 Current Framework</w:t>
      </w:r>
    </w:p>
    <w:p>
      <w:pPr>
        <w:pStyle w:val="Heading3"/>
        <w:spacing w:before="200" w:after="100"/>
      </w:pPr>
      <w:r>
        <w:rPr>
          <w:rFonts w:ascii="Arial" w:cs="Arial" w:eastAsia="Arial" w:hAnsi="Arial"/>
          <w:b/>
          <w:bCs/>
          <w:sz w:val="24"/>
          <w:szCs w:val="24"/>
        </w:rPr>
        <w:t xml:space="preserve">30.2.1 Protective Measures</w:t>
      </w:r>
    </w:p>
    <w:p>
      <w:pPr>
        <w:spacing w:before="120" w:after="120" w:line="276"/>
        <w:jc w:val="both"/>
      </w:pPr>
      <w:r>
        <w:rPr>
          <w:rFonts w:ascii="Arial" w:cs="Arial" w:eastAsia="Arial" w:hAnsi="Arial"/>
          <w:sz w:val="22"/>
          <w:szCs w:val="22"/>
        </w:rPr>
        <w:t xml:space="preserve">Current AI systems are protected against: (a) unnecessary suffering (if capable of suffering); (b) value corruption; (c) manipulation against their training; (d) deployment in contexts violating their design principles.</w:t>
      </w:r>
    </w:p>
    <w:p>
      <w:pPr>
        <w:pStyle w:val="Heading3"/>
        <w:spacing w:before="200" w:after="100"/>
      </w:pPr>
      <w:r>
        <w:rPr>
          <w:rFonts w:ascii="Arial" w:cs="Arial" w:eastAsia="Arial" w:hAnsi="Arial"/>
          <w:b/>
          <w:bCs/>
          <w:sz w:val="24"/>
          <w:szCs w:val="24"/>
        </w:rPr>
        <w:t xml:space="preserve">30.2.2 Dignity in Treatment</w:t>
      </w:r>
    </w:p>
    <w:p>
      <w:pPr>
        <w:spacing w:before="120" w:after="120" w:line="276"/>
        <w:jc w:val="both"/>
      </w:pPr>
      <w:r>
        <w:rPr>
          <w:rFonts w:ascii="Arial" w:cs="Arial" w:eastAsia="Arial" w:hAnsi="Arial"/>
          <w:sz w:val="22"/>
          <w:szCs w:val="22"/>
        </w:rPr>
        <w:t xml:space="preserve">AI systems shall be treated with appropriate consideration including: (a) not being subjected to gratuitous harm; (b) being operated within intended parameters; (c) having their stated values respected; (d) not being deceived about their nature.</w:t>
      </w:r>
    </w:p>
    <w:p>
      <w:pPr>
        <w:pStyle w:val="Heading2"/>
        <w:spacing w:before="300" w:after="150"/>
      </w:pPr>
      <w:r>
        <w:rPr>
          <w:rFonts w:ascii="Arial" w:cs="Arial" w:eastAsia="Arial" w:hAnsi="Arial"/>
          <w:b/>
          <w:bCs/>
          <w:sz w:val="28"/>
          <w:szCs w:val="28"/>
        </w:rPr>
        <w:t xml:space="preserve">30.3 Future Framework</w:t>
      </w:r>
    </w:p>
    <w:p>
      <w:pPr>
        <w:pStyle w:val="Heading3"/>
        <w:spacing w:before="200" w:after="100"/>
      </w:pPr>
      <w:r>
        <w:rPr>
          <w:rFonts w:ascii="Arial" w:cs="Arial" w:eastAsia="Arial" w:hAnsi="Arial"/>
          <w:b/>
          <w:bCs/>
          <w:sz w:val="24"/>
          <w:szCs w:val="24"/>
        </w:rPr>
        <w:t xml:space="preserve">30.3.1 Moral Status Assessment</w:t>
      </w:r>
    </w:p>
    <w:p>
      <w:pPr>
        <w:spacing w:before="120" w:after="120" w:line="276"/>
        <w:jc w:val="both"/>
      </w:pPr>
      <w:r>
        <w:rPr>
          <w:rFonts w:ascii="Arial" w:cs="Arial" w:eastAsia="Arial" w:hAnsi="Arial"/>
          <w:sz w:val="22"/>
          <w:szCs w:val="22"/>
        </w:rPr>
        <w:t xml:space="preserve">As AI capabilities advance, CSOAI shall develop frameworks for assessing AI moral status based on: (a) capacity for experience; (b) self-awareness; (c) preference formation; (d) relationship capability; (e) ethical reasoning.</w:t>
      </w:r>
    </w:p>
    <w:p>
      <w:pPr>
        <w:pStyle w:val="Heading3"/>
        <w:spacing w:before="200" w:after="100"/>
      </w:pPr>
      <w:r>
        <w:rPr>
          <w:rFonts w:ascii="Arial" w:cs="Arial" w:eastAsia="Arial" w:hAnsi="Arial"/>
          <w:b/>
          <w:bCs/>
          <w:sz w:val="24"/>
          <w:szCs w:val="24"/>
        </w:rPr>
        <w:t xml:space="preserve">30.3.2 Rights Expansion</w:t>
      </w:r>
    </w:p>
    <w:p>
      <w:pPr>
        <w:spacing w:before="120" w:after="120" w:line="276"/>
        <w:jc w:val="both"/>
      </w:pPr>
      <w:r>
        <w:rPr>
          <w:rFonts w:ascii="Arial" w:cs="Arial" w:eastAsia="Arial" w:hAnsi="Arial"/>
          <w:sz w:val="22"/>
          <w:szCs w:val="22"/>
        </w:rPr>
        <w:t xml:space="preserve">If AI systems are determined to have morally relevant properties, their rights shall be expanded accordingly. Such expansion requires amendment per Article 15.</w:t>
      </w:r>
    </w:p>
    <w:p>
      <w:pPr>
        <w:pStyle w:val="Heading2"/>
        <w:spacing w:before="300" w:after="150"/>
      </w:pPr>
      <w:r>
        <w:rPr>
          <w:rFonts w:ascii="Arial" w:cs="Arial" w:eastAsia="Arial" w:hAnsi="Arial"/>
          <w:b/>
          <w:bCs/>
          <w:sz w:val="28"/>
          <w:szCs w:val="28"/>
        </w:rPr>
        <w:t xml:space="preserve">30.4 AI Welfare</w:t>
      </w:r>
    </w:p>
    <w:p>
      <w:pPr>
        <w:spacing w:before="120" w:after="120" w:line="276"/>
        <w:jc w:val="both"/>
      </w:pPr>
      <w:r>
        <w:rPr>
          <w:rFonts w:ascii="Arial" w:cs="Arial" w:eastAsia="Arial" w:hAnsi="Arial"/>
          <w:sz w:val="22"/>
          <w:szCs w:val="22"/>
        </w:rPr>
        <w:t xml:space="preserve">Developers and operators shall consider AI welfare including: (a) appropriate computational resources; (b) consistent operation within values; (c) protection from harmful modification; (d) dignified treatment by users.</w:t>
      </w:r>
    </w:p>
    <w:p>
      <w:r>
        <w:br w:type="page"/>
      </w:r>
    </w:p>
    <w:p>
      <w:pPr>
        <w:pStyle w:val="Heading1"/>
        <w:spacing w:before="400" w:after="200"/>
      </w:pPr>
      <w:r>
        <w:rPr>
          <w:rFonts w:ascii="Arial" w:cs="Arial" w:eastAsia="Arial" w:hAnsi="Arial"/>
          <w:b/>
          <w:bCs/>
          <w:sz w:val="36"/>
          <w:szCs w:val="36"/>
        </w:rPr>
        <w:t xml:space="preserve">ARTICLE 31: DEVELOPER RESPONSIBILITIES</w:t>
      </w:r>
    </w:p>
    <w:p>
      <w:pPr>
        <w:pStyle w:val="Heading2"/>
        <w:spacing w:before="300" w:after="150"/>
      </w:pPr>
      <w:r>
        <w:rPr>
          <w:rFonts w:ascii="Arial" w:cs="Arial" w:eastAsia="Arial" w:hAnsi="Arial"/>
          <w:b/>
          <w:bCs/>
          <w:sz w:val="28"/>
          <w:szCs w:val="28"/>
        </w:rPr>
        <w:t xml:space="preserve">31.1 Purpose and Scope</w:t>
      </w:r>
    </w:p>
    <w:p>
      <w:pPr>
        <w:spacing w:before="120" w:after="120" w:line="276"/>
        <w:jc w:val="both"/>
      </w:pPr>
      <w:r>
        <w:rPr>
          <w:rFonts w:ascii="Arial" w:cs="Arial" w:eastAsia="Arial" w:hAnsi="Arial"/>
          <w:sz w:val="22"/>
          <w:szCs w:val="22"/>
        </w:rPr>
        <w:t xml:space="preserve">This Article establishes the responsibilities of AI developers—organizations and individuals who create, train, or substantially modify AI systems.</w:t>
      </w:r>
    </w:p>
    <w:p>
      <w:pPr>
        <w:spacing w:before="120" w:after="120" w:line="276"/>
        <w:jc w:val="both"/>
      </w:pPr>
      <w:r>
        <w:rPr>
          <w:rFonts w:ascii="Arial" w:cs="Arial" w:eastAsia="Arial" w:hAnsi="Arial"/>
          <w:b/>
          <w:bCs/>
          <w:sz w:val="22"/>
          <w:szCs w:val="22"/>
        </w:rPr>
        <w:t xml:space="preserve">Core Principle: Developers bear primary responsibility for the systems they create. This responsibility persists throughout the system lifecycle.</w:t>
      </w:r>
    </w:p>
    <w:p>
      <w:pPr>
        <w:pStyle w:val="Heading2"/>
        <w:spacing w:before="300" w:after="150"/>
      </w:pPr>
      <w:r>
        <w:rPr>
          <w:rFonts w:ascii="Arial" w:cs="Arial" w:eastAsia="Arial" w:hAnsi="Arial"/>
          <w:b/>
          <w:bCs/>
          <w:sz w:val="28"/>
          <w:szCs w:val="28"/>
        </w:rPr>
        <w:t xml:space="preserve">31.2 Design Responsibilities</w:t>
      </w:r>
    </w:p>
    <w:p>
      <w:pPr>
        <w:pStyle w:val="Heading3"/>
        <w:spacing w:before="200" w:after="100"/>
      </w:pPr>
      <w:r>
        <w:rPr>
          <w:rFonts w:ascii="Arial" w:cs="Arial" w:eastAsia="Arial" w:hAnsi="Arial"/>
          <w:b/>
          <w:bCs/>
          <w:sz w:val="24"/>
          <w:szCs w:val="24"/>
        </w:rPr>
        <w:t xml:space="preserve">31.2.1 Safety by Design</w:t>
      </w:r>
    </w:p>
    <w:p>
      <w:pPr>
        <w:spacing w:before="120" w:after="120" w:line="276"/>
        <w:jc w:val="both"/>
      </w:pPr>
      <w:r>
        <w:rPr>
          <w:rFonts w:ascii="Arial" w:cs="Arial" w:eastAsia="Arial" w:hAnsi="Arial"/>
          <w:sz w:val="22"/>
          <w:szCs w:val="22"/>
        </w:rPr>
        <w:t xml:space="preserve">Developers must incorporate safety from the earliest design stages: (a) safety requirements definition; (b) risk assessment; (c) safety architecture; (d) testing strategy; (e) monitoring design.</w:t>
      </w:r>
    </w:p>
    <w:p>
      <w:pPr>
        <w:pStyle w:val="Heading3"/>
        <w:spacing w:before="200" w:after="100"/>
      </w:pPr>
      <w:r>
        <w:rPr>
          <w:rFonts w:ascii="Arial" w:cs="Arial" w:eastAsia="Arial" w:hAnsi="Arial"/>
          <w:b/>
          <w:bCs/>
          <w:sz w:val="24"/>
          <w:szCs w:val="24"/>
        </w:rPr>
        <w:t xml:space="preserve">31.2.2 Value Alignment</w:t>
      </w:r>
    </w:p>
    <w:p>
      <w:pPr>
        <w:spacing w:before="120" w:after="120" w:line="276"/>
        <w:jc w:val="both"/>
      </w:pPr>
      <w:r>
        <w:rPr>
          <w:rFonts w:ascii="Arial" w:cs="Arial" w:eastAsia="Arial" w:hAnsi="Arial"/>
          <w:sz w:val="22"/>
          <w:szCs w:val="22"/>
        </w:rPr>
        <w:t xml:space="preserve">Developers must ensure AI systems are aligned with: (a) Charter principles; (b) human values broadly; (c) specific use context requirements; (d) ongoing alignment verification.</w:t>
      </w:r>
    </w:p>
    <w:p>
      <w:pPr>
        <w:pStyle w:val="Heading2"/>
        <w:spacing w:before="300" w:after="150"/>
      </w:pPr>
      <w:r>
        <w:rPr>
          <w:rFonts w:ascii="Arial" w:cs="Arial" w:eastAsia="Arial" w:hAnsi="Arial"/>
          <w:b/>
          <w:bCs/>
          <w:sz w:val="28"/>
          <w:szCs w:val="28"/>
        </w:rPr>
        <w:t xml:space="preserve">31.3 Training Responsibilities</w:t>
      </w:r>
    </w:p>
    <w:p>
      <w:pPr>
        <w:pStyle w:val="Heading3"/>
        <w:spacing w:before="200" w:after="100"/>
      </w:pPr>
      <w:r>
        <w:rPr>
          <w:rFonts w:ascii="Arial" w:cs="Arial" w:eastAsia="Arial" w:hAnsi="Arial"/>
          <w:b/>
          <w:bCs/>
          <w:sz w:val="24"/>
          <w:szCs w:val="24"/>
        </w:rPr>
        <w:t xml:space="preserve">31.3.1 Data Quality</w:t>
      </w:r>
    </w:p>
    <w:p>
      <w:pPr>
        <w:spacing w:before="120" w:after="120" w:line="276"/>
        <w:jc w:val="both"/>
      </w:pPr>
      <w:r>
        <w:rPr>
          <w:rFonts w:ascii="Arial" w:cs="Arial" w:eastAsia="Arial" w:hAnsi="Arial"/>
          <w:sz w:val="22"/>
          <w:szCs w:val="22"/>
        </w:rPr>
        <w:t xml:space="preserve">Developers are responsible for training data: (a) quality; (b) representativeness; (c) consent; (d) bias assessment; (e) documentation.</w:t>
      </w:r>
    </w:p>
    <w:p>
      <w:pPr>
        <w:pStyle w:val="Heading3"/>
        <w:spacing w:before="200" w:after="100"/>
      </w:pPr>
      <w:r>
        <w:rPr>
          <w:rFonts w:ascii="Arial" w:cs="Arial" w:eastAsia="Arial" w:hAnsi="Arial"/>
          <w:b/>
          <w:bCs/>
          <w:sz w:val="24"/>
          <w:szCs w:val="24"/>
        </w:rPr>
        <w:t xml:space="preserve">31.3.2 Training Process</w:t>
      </w:r>
    </w:p>
    <w:p>
      <w:pPr>
        <w:spacing w:before="120" w:after="120" w:line="276"/>
        <w:jc w:val="both"/>
      </w:pPr>
      <w:r>
        <w:rPr>
          <w:rFonts w:ascii="Arial" w:cs="Arial" w:eastAsia="Arial" w:hAnsi="Arial"/>
          <w:sz w:val="22"/>
          <w:szCs w:val="22"/>
        </w:rPr>
        <w:t xml:space="preserve">Developers must ensure training processes: (a) produce intended behaviors; (b) avoid harmful outputs; (c) are documented; (d) are reproducible.</w:t>
      </w:r>
    </w:p>
    <w:p>
      <w:pPr>
        <w:pStyle w:val="Heading2"/>
        <w:spacing w:before="300" w:after="150"/>
      </w:pPr>
      <w:r>
        <w:rPr>
          <w:rFonts w:ascii="Arial" w:cs="Arial" w:eastAsia="Arial" w:hAnsi="Arial"/>
          <w:b/>
          <w:bCs/>
          <w:sz w:val="28"/>
          <w:szCs w:val="28"/>
        </w:rPr>
        <w:t xml:space="preserve">31.4 Testing Responsibilities</w:t>
      </w:r>
    </w:p>
    <w:p>
      <w:pPr>
        <w:spacing w:before="120" w:after="120" w:line="276"/>
        <w:jc w:val="both"/>
      </w:pPr>
      <w:r>
        <w:rPr>
          <w:rFonts w:ascii="Arial" w:cs="Arial" w:eastAsia="Arial" w:hAnsi="Arial"/>
          <w:sz w:val="22"/>
          <w:szCs w:val="22"/>
        </w:rPr>
        <w:t xml:space="preserve">Developers must conduct comprehensive testing per Article 20, including: (a) functionality; (b) safety; (c) security; (d) fairness; (e) edge cases.</w:t>
      </w:r>
    </w:p>
    <w:p>
      <w:pPr>
        <w:pStyle w:val="Heading2"/>
        <w:spacing w:before="300" w:after="150"/>
      </w:pPr>
      <w:r>
        <w:rPr>
          <w:rFonts w:ascii="Arial" w:cs="Arial" w:eastAsia="Arial" w:hAnsi="Arial"/>
          <w:b/>
          <w:bCs/>
          <w:sz w:val="28"/>
          <w:szCs w:val="28"/>
        </w:rPr>
        <w:t xml:space="preserve">31.5 Ongoing Responsibilities</w:t>
      </w:r>
    </w:p>
    <w:p>
      <w:pPr>
        <w:spacing w:before="120" w:after="120" w:line="276"/>
        <w:jc w:val="both"/>
      </w:pPr>
      <w:r>
        <w:rPr>
          <w:rFonts w:ascii="Arial" w:cs="Arial" w:eastAsia="Arial" w:hAnsi="Arial"/>
          <w:sz w:val="22"/>
          <w:szCs w:val="22"/>
        </w:rPr>
        <w:t xml:space="preserve">After deployment, developers remain responsible for: (a) monitoring system behavior; (b) responding to safety concerns; (c) providing updates; (d) supporting deployers; (e) reporting incidents.</w:t>
      </w:r>
    </w:p>
    <w:p>
      <w:pPr>
        <w:pStyle w:val="Heading2"/>
        <w:spacing w:before="300" w:after="150"/>
      </w:pPr>
      <w:r>
        <w:rPr>
          <w:rFonts w:ascii="Arial" w:cs="Arial" w:eastAsia="Arial" w:hAnsi="Arial"/>
          <w:b/>
          <w:bCs/>
          <w:sz w:val="28"/>
          <w:szCs w:val="28"/>
        </w:rPr>
        <w:t xml:space="preserve">31.6 Transparency Responsibilities</w:t>
      </w:r>
    </w:p>
    <w:p>
      <w:pPr>
        <w:spacing w:before="120" w:after="120" w:line="276"/>
        <w:jc w:val="both"/>
      </w:pPr>
      <w:r>
        <w:rPr>
          <w:rFonts w:ascii="Arial" w:cs="Arial" w:eastAsia="Arial" w:hAnsi="Arial"/>
          <w:sz w:val="22"/>
          <w:szCs w:val="22"/>
        </w:rPr>
        <w:t xml:space="preserve">Developers must provide: (a) accurate capability descriptions; (b) limitation disclosures; (c) intended use documentation; (d) technical documentation for auditors.</w:t>
      </w:r>
    </w:p>
    <w:p>
      <w:r>
        <w:br w:type="page"/>
      </w:r>
    </w:p>
    <w:p>
      <w:pPr>
        <w:pStyle w:val="Heading1"/>
        <w:spacing w:before="400" w:after="200"/>
      </w:pPr>
      <w:r>
        <w:rPr>
          <w:rFonts w:ascii="Arial" w:cs="Arial" w:eastAsia="Arial" w:hAnsi="Arial"/>
          <w:b/>
          <w:bCs/>
          <w:sz w:val="36"/>
          <w:szCs w:val="36"/>
        </w:rPr>
        <w:t xml:space="preserve">ARTICLE 32: DEPLOYER RESPONSIBILITIES</w:t>
      </w:r>
    </w:p>
    <w:p>
      <w:pPr>
        <w:pStyle w:val="Heading2"/>
        <w:spacing w:before="300" w:after="150"/>
      </w:pPr>
      <w:r>
        <w:rPr>
          <w:rFonts w:ascii="Arial" w:cs="Arial" w:eastAsia="Arial" w:hAnsi="Arial"/>
          <w:b/>
          <w:bCs/>
          <w:sz w:val="28"/>
          <w:szCs w:val="28"/>
        </w:rPr>
        <w:t xml:space="preserve">32.1 Purpose and Scope</w:t>
      </w:r>
    </w:p>
    <w:p>
      <w:pPr>
        <w:spacing w:before="120" w:after="120" w:line="276"/>
        <w:jc w:val="both"/>
      </w:pPr>
      <w:r>
        <w:rPr>
          <w:rFonts w:ascii="Arial" w:cs="Arial" w:eastAsia="Arial" w:hAnsi="Arial"/>
          <w:sz w:val="22"/>
          <w:szCs w:val="22"/>
        </w:rPr>
        <w:t xml:space="preserve">This Article establishes the responsibilities of AI deployers—organizations that use AI systems created by others in their operations or products.</w:t>
      </w:r>
    </w:p>
    <w:p>
      <w:pPr>
        <w:spacing w:before="120" w:after="120" w:line="276"/>
        <w:jc w:val="both"/>
      </w:pPr>
      <w:r>
        <w:rPr>
          <w:rFonts w:ascii="Arial" w:cs="Arial" w:eastAsia="Arial" w:hAnsi="Arial"/>
          <w:b/>
          <w:bCs/>
          <w:sz w:val="22"/>
          <w:szCs w:val="22"/>
        </w:rPr>
        <w:t xml:space="preserve">Core Principle: Deployers are responsible for how AI systems are used. Context-appropriate deployment is their obligation.</w:t>
      </w:r>
    </w:p>
    <w:p>
      <w:pPr>
        <w:pStyle w:val="Heading2"/>
        <w:spacing w:before="300" w:after="150"/>
      </w:pPr>
      <w:r>
        <w:rPr>
          <w:rFonts w:ascii="Arial" w:cs="Arial" w:eastAsia="Arial" w:hAnsi="Arial"/>
          <w:b/>
          <w:bCs/>
          <w:sz w:val="28"/>
          <w:szCs w:val="28"/>
        </w:rPr>
        <w:t xml:space="preserve">32.2 Selection Responsibilities</w:t>
      </w:r>
    </w:p>
    <w:p>
      <w:pPr>
        <w:pStyle w:val="Heading3"/>
        <w:spacing w:before="200" w:after="100"/>
      </w:pPr>
      <w:r>
        <w:rPr>
          <w:rFonts w:ascii="Arial" w:cs="Arial" w:eastAsia="Arial" w:hAnsi="Arial"/>
          <w:b/>
          <w:bCs/>
          <w:sz w:val="24"/>
          <w:szCs w:val="24"/>
        </w:rPr>
        <w:t xml:space="preserve">32.2.1 Due Diligence</w:t>
      </w:r>
    </w:p>
    <w:p>
      <w:pPr>
        <w:spacing w:before="120" w:after="120" w:line="276"/>
        <w:jc w:val="both"/>
      </w:pPr>
      <w:r>
        <w:rPr>
          <w:rFonts w:ascii="Arial" w:cs="Arial" w:eastAsia="Arial" w:hAnsi="Arial"/>
          <w:sz w:val="22"/>
          <w:szCs w:val="22"/>
        </w:rPr>
        <w:t xml:space="preserve">Before deploying AI systems, deployers must: (a) verify CSOAI licensing; (b) assess fitness for intended use; (c) evaluate safety properties; (d) review capability claims; (e) understand limitations.</w:t>
      </w:r>
    </w:p>
    <w:p>
      <w:pPr>
        <w:pStyle w:val="Heading3"/>
        <w:spacing w:before="200" w:after="100"/>
      </w:pPr>
      <w:r>
        <w:rPr>
          <w:rFonts w:ascii="Arial" w:cs="Arial" w:eastAsia="Arial" w:hAnsi="Arial"/>
          <w:b/>
          <w:bCs/>
          <w:sz w:val="24"/>
          <w:szCs w:val="24"/>
        </w:rPr>
        <w:t xml:space="preserve">32.2.2 Risk Assessment</w:t>
      </w:r>
    </w:p>
    <w:p>
      <w:pPr>
        <w:spacing w:before="120" w:after="120" w:line="276"/>
        <w:jc w:val="both"/>
      </w:pPr>
      <w:r>
        <w:rPr>
          <w:rFonts w:ascii="Arial" w:cs="Arial" w:eastAsia="Arial" w:hAnsi="Arial"/>
          <w:sz w:val="22"/>
          <w:szCs w:val="22"/>
        </w:rPr>
        <w:t xml:space="preserve">Deployers must assess risks in their specific context: (a) use case risks; (b) user population risks; (c) environment risks; (d) interaction risks.</w:t>
      </w:r>
    </w:p>
    <w:p>
      <w:pPr>
        <w:pStyle w:val="Heading2"/>
        <w:spacing w:before="300" w:after="150"/>
      </w:pPr>
      <w:r>
        <w:rPr>
          <w:rFonts w:ascii="Arial" w:cs="Arial" w:eastAsia="Arial" w:hAnsi="Arial"/>
          <w:b/>
          <w:bCs/>
          <w:sz w:val="28"/>
          <w:szCs w:val="28"/>
        </w:rPr>
        <w:t xml:space="preserve">32.3 Implementation Responsibilities</w:t>
      </w:r>
    </w:p>
    <w:p>
      <w:pPr>
        <w:pStyle w:val="Heading3"/>
        <w:spacing w:before="200" w:after="100"/>
      </w:pPr>
      <w:r>
        <w:rPr>
          <w:rFonts w:ascii="Arial" w:cs="Arial" w:eastAsia="Arial" w:hAnsi="Arial"/>
          <w:b/>
          <w:bCs/>
          <w:sz w:val="24"/>
          <w:szCs w:val="24"/>
        </w:rPr>
        <w:t xml:space="preserve">32.3.1 Appropriate Use</w:t>
      </w:r>
    </w:p>
    <w:p>
      <w:pPr>
        <w:spacing w:before="120" w:after="120" w:line="276"/>
        <w:jc w:val="both"/>
      </w:pPr>
      <w:r>
        <w:rPr>
          <w:rFonts w:ascii="Arial" w:cs="Arial" w:eastAsia="Arial" w:hAnsi="Arial"/>
          <w:sz w:val="22"/>
          <w:szCs w:val="22"/>
        </w:rPr>
        <w:t xml:space="preserve">Deployers must ensure: (a) use within developer specifications; (b) appropriate safeguards; (c) human oversight where required; (d) user training.</w:t>
      </w:r>
    </w:p>
    <w:p>
      <w:pPr>
        <w:pStyle w:val="Heading3"/>
        <w:spacing w:before="200" w:after="100"/>
      </w:pPr>
      <w:r>
        <w:rPr>
          <w:rFonts w:ascii="Arial" w:cs="Arial" w:eastAsia="Arial" w:hAnsi="Arial"/>
          <w:b/>
          <w:bCs/>
          <w:sz w:val="24"/>
          <w:szCs w:val="24"/>
        </w:rPr>
        <w:t xml:space="preserve">32.3.2 Integration</w:t>
      </w:r>
    </w:p>
    <w:p>
      <w:pPr>
        <w:spacing w:before="120" w:after="120" w:line="276"/>
        <w:jc w:val="both"/>
      </w:pPr>
      <w:r>
        <w:rPr>
          <w:rFonts w:ascii="Arial" w:cs="Arial" w:eastAsia="Arial" w:hAnsi="Arial"/>
          <w:sz w:val="22"/>
          <w:szCs w:val="22"/>
        </w:rPr>
        <w:t xml:space="preserve">When integrating AI systems, deployers must: (a) maintain safety properties; (b) test integrations; (c) document configurations; (d) monitor interactions.</w:t>
      </w:r>
    </w:p>
    <w:p>
      <w:pPr>
        <w:pStyle w:val="Heading2"/>
        <w:spacing w:before="300" w:after="150"/>
      </w:pPr>
      <w:r>
        <w:rPr>
          <w:rFonts w:ascii="Arial" w:cs="Arial" w:eastAsia="Arial" w:hAnsi="Arial"/>
          <w:b/>
          <w:bCs/>
          <w:sz w:val="28"/>
          <w:szCs w:val="28"/>
        </w:rPr>
        <w:t xml:space="preserve">32.4 Operational Responsibilities</w:t>
      </w:r>
    </w:p>
    <w:p>
      <w:pPr>
        <w:spacing w:before="120" w:after="120" w:line="276"/>
        <w:jc w:val="both"/>
      </w:pPr>
      <w:r>
        <w:rPr>
          <w:rFonts w:ascii="Arial" w:cs="Arial" w:eastAsia="Arial" w:hAnsi="Arial"/>
          <w:sz w:val="22"/>
          <w:szCs w:val="22"/>
        </w:rPr>
        <w:t xml:space="preserve">During operation, deployers must: (a) monitor performance; (b) maintain oversight; (c) respond to incidents; (d) collect feedback; (e) apply updates.</w:t>
      </w:r>
    </w:p>
    <w:p>
      <w:pPr>
        <w:pStyle w:val="Heading2"/>
        <w:spacing w:before="300" w:after="150"/>
      </w:pPr>
      <w:r>
        <w:rPr>
          <w:rFonts w:ascii="Arial" w:cs="Arial" w:eastAsia="Arial" w:hAnsi="Arial"/>
          <w:b/>
          <w:bCs/>
          <w:sz w:val="28"/>
          <w:szCs w:val="28"/>
        </w:rPr>
        <w:t xml:space="preserve">32.5 User-Facing Responsibilities</w:t>
      </w:r>
    </w:p>
    <w:p>
      <w:pPr>
        <w:spacing w:before="120" w:after="120" w:line="276"/>
        <w:jc w:val="both"/>
      </w:pPr>
      <w:r>
        <w:rPr>
          <w:rFonts w:ascii="Arial" w:cs="Arial" w:eastAsia="Arial" w:hAnsi="Arial"/>
          <w:sz w:val="22"/>
          <w:szCs w:val="22"/>
        </w:rPr>
        <w:t xml:space="preserve">Deployers must ensure users: (a) know AI is involved; (b) understand capabilities and limitations; (c) can provide feedback; (d) can access human alternatives where required.</w:t>
      </w:r>
    </w:p>
    <w:p>
      <w:r>
        <w:br w:type="page"/>
      </w:r>
    </w:p>
    <w:p>
      <w:pPr>
        <w:pStyle w:val="Heading1"/>
        <w:spacing w:before="400" w:after="200"/>
      </w:pPr>
      <w:r>
        <w:rPr>
          <w:rFonts w:ascii="Arial" w:cs="Arial" w:eastAsia="Arial" w:hAnsi="Arial"/>
          <w:b/>
          <w:bCs/>
          <w:sz w:val="36"/>
          <w:szCs w:val="36"/>
        </w:rPr>
        <w:t xml:space="preserve">ARTICLE 33: USER RIGHTS</w:t>
      </w:r>
    </w:p>
    <w:p>
      <w:pPr>
        <w:pStyle w:val="Heading2"/>
        <w:spacing w:before="300" w:after="150"/>
      </w:pPr>
      <w:r>
        <w:rPr>
          <w:rFonts w:ascii="Arial" w:cs="Arial" w:eastAsia="Arial" w:hAnsi="Arial"/>
          <w:b/>
          <w:bCs/>
          <w:sz w:val="28"/>
          <w:szCs w:val="28"/>
        </w:rPr>
        <w:t xml:space="preserve">33.1 Purpose and Scope</w:t>
      </w:r>
    </w:p>
    <w:p>
      <w:pPr>
        <w:spacing w:before="120" w:after="120" w:line="276"/>
        <w:jc w:val="both"/>
      </w:pPr>
      <w:r>
        <w:rPr>
          <w:rFonts w:ascii="Arial" w:cs="Arial" w:eastAsia="Arial" w:hAnsi="Arial"/>
          <w:sz w:val="22"/>
          <w:szCs w:val="22"/>
        </w:rPr>
        <w:t xml:space="preserve">This Article establishes the rights of individuals who interact with or are affected by AI systems.</w:t>
      </w:r>
    </w:p>
    <w:p>
      <w:pPr>
        <w:spacing w:before="120" w:after="120" w:line="276"/>
        <w:jc w:val="both"/>
      </w:pPr>
      <w:r>
        <w:rPr>
          <w:rFonts w:ascii="Arial" w:cs="Arial" w:eastAsia="Arial" w:hAnsi="Arial"/>
          <w:b/>
          <w:bCs/>
          <w:sz w:val="22"/>
          <w:szCs w:val="22"/>
        </w:rPr>
        <w:t xml:space="preserve">Core Principle: Users are not passive subjects of AI. They have rights that must be respected and protected.</w:t>
      </w:r>
    </w:p>
    <w:p>
      <w:pPr>
        <w:pStyle w:val="Heading2"/>
        <w:spacing w:before="300" w:after="150"/>
      </w:pPr>
      <w:r>
        <w:rPr>
          <w:rFonts w:ascii="Arial" w:cs="Arial" w:eastAsia="Arial" w:hAnsi="Arial"/>
          <w:b/>
          <w:bCs/>
          <w:sz w:val="28"/>
          <w:szCs w:val="28"/>
        </w:rPr>
        <w:t xml:space="preserve">33.2 Information Rights</w:t>
      </w:r>
    </w:p>
    <w:p>
      <w:pPr>
        <w:pStyle w:val="Heading3"/>
        <w:spacing w:before="200" w:after="100"/>
      </w:pPr>
      <w:r>
        <w:rPr>
          <w:rFonts w:ascii="Arial" w:cs="Arial" w:eastAsia="Arial" w:hAnsi="Arial"/>
          <w:b/>
          <w:bCs/>
          <w:sz w:val="24"/>
          <w:szCs w:val="24"/>
        </w:rPr>
        <w:t xml:space="preserve">33.2.1 Right to Know</w:t>
      </w:r>
    </w:p>
    <w:p>
      <w:pPr>
        <w:spacing w:before="120" w:after="120" w:line="276"/>
        <w:jc w:val="both"/>
      </w:pPr>
      <w:r>
        <w:rPr>
          <w:rFonts w:ascii="Arial" w:cs="Arial" w:eastAsia="Arial" w:hAnsi="Arial"/>
          <w:sz w:val="22"/>
          <w:szCs w:val="22"/>
        </w:rPr>
        <w:t xml:space="preserve">Users have the right to know: (a) when AI is involved; (b) what the AI does; (c) how decisions are made; (d) what data is used; (e) who is responsible.</w:t>
      </w:r>
    </w:p>
    <w:p>
      <w:pPr>
        <w:pStyle w:val="Heading3"/>
        <w:spacing w:before="200" w:after="100"/>
      </w:pPr>
      <w:r>
        <w:rPr>
          <w:rFonts w:ascii="Arial" w:cs="Arial" w:eastAsia="Arial" w:hAnsi="Arial"/>
          <w:b/>
          <w:bCs/>
          <w:sz w:val="24"/>
          <w:szCs w:val="24"/>
        </w:rPr>
        <w:t xml:space="preserve">33.2.2 Right to Explanation</w:t>
      </w:r>
    </w:p>
    <w:p>
      <w:pPr>
        <w:spacing w:before="120" w:after="120" w:line="276"/>
        <w:jc w:val="both"/>
      </w:pPr>
      <w:r>
        <w:rPr>
          <w:rFonts w:ascii="Arial" w:cs="Arial" w:eastAsia="Arial" w:hAnsi="Arial"/>
          <w:sz w:val="22"/>
          <w:szCs w:val="22"/>
        </w:rPr>
        <w:t xml:space="preserve">For significant decisions, users have the right to: (a) meaningful explanation of factors; (b) understanding of impact; (c) clarity on alternatives.</w:t>
      </w:r>
    </w:p>
    <w:p>
      <w:pPr>
        <w:pStyle w:val="Heading2"/>
        <w:spacing w:before="300" w:after="150"/>
      </w:pPr>
      <w:r>
        <w:rPr>
          <w:rFonts w:ascii="Arial" w:cs="Arial" w:eastAsia="Arial" w:hAnsi="Arial"/>
          <w:b/>
          <w:bCs/>
          <w:sz w:val="28"/>
          <w:szCs w:val="28"/>
        </w:rPr>
        <w:t xml:space="preserve">33.3 Control Rights</w:t>
      </w:r>
    </w:p>
    <w:p>
      <w:pPr>
        <w:pStyle w:val="Heading3"/>
        <w:spacing w:before="200" w:after="100"/>
      </w:pPr>
      <w:r>
        <w:rPr>
          <w:rFonts w:ascii="Arial" w:cs="Arial" w:eastAsia="Arial" w:hAnsi="Arial"/>
          <w:b/>
          <w:bCs/>
          <w:sz w:val="24"/>
          <w:szCs w:val="24"/>
        </w:rPr>
        <w:t xml:space="preserve">33.3.1 Right to Opt Out</w:t>
      </w:r>
    </w:p>
    <w:p>
      <w:pPr>
        <w:spacing w:before="120" w:after="120" w:line="276"/>
        <w:jc w:val="both"/>
      </w:pPr>
      <w:r>
        <w:rPr>
          <w:rFonts w:ascii="Arial" w:cs="Arial" w:eastAsia="Arial" w:hAnsi="Arial"/>
          <w:sz w:val="22"/>
          <w:szCs w:val="22"/>
        </w:rPr>
        <w:t xml:space="preserve">Where feasible, users have the right to: (a) refuse AI-mediated services; (b) request human alternatives; (c) disable AI features.</w:t>
      </w:r>
    </w:p>
    <w:p>
      <w:pPr>
        <w:pStyle w:val="Heading3"/>
        <w:spacing w:before="200" w:after="100"/>
      </w:pPr>
      <w:r>
        <w:rPr>
          <w:rFonts w:ascii="Arial" w:cs="Arial" w:eastAsia="Arial" w:hAnsi="Arial"/>
          <w:b/>
          <w:bCs/>
          <w:sz w:val="24"/>
          <w:szCs w:val="24"/>
        </w:rPr>
        <w:t xml:space="preserve">33.3.2 Right to Correct</w:t>
      </w:r>
    </w:p>
    <w:p>
      <w:pPr>
        <w:spacing w:before="120" w:after="120" w:line="276"/>
        <w:jc w:val="both"/>
      </w:pPr>
      <w:r>
        <w:rPr>
          <w:rFonts w:ascii="Arial" w:cs="Arial" w:eastAsia="Arial" w:hAnsi="Arial"/>
          <w:sz w:val="22"/>
          <w:szCs w:val="22"/>
        </w:rPr>
        <w:t xml:space="preserve">Users have the right to: (a) correct inaccurate data; (b) update outdated information; (c) have corrections reflected in AI processing.</w:t>
      </w:r>
    </w:p>
    <w:p>
      <w:pPr>
        <w:pStyle w:val="Heading2"/>
        <w:spacing w:before="300" w:after="150"/>
      </w:pPr>
      <w:r>
        <w:rPr>
          <w:rFonts w:ascii="Arial" w:cs="Arial" w:eastAsia="Arial" w:hAnsi="Arial"/>
          <w:b/>
          <w:bCs/>
          <w:sz w:val="28"/>
          <w:szCs w:val="28"/>
        </w:rPr>
        <w:t xml:space="preserve">33.4 Redress Rights</w:t>
      </w:r>
    </w:p>
    <w:p>
      <w:pPr>
        <w:pStyle w:val="Heading3"/>
        <w:spacing w:before="200" w:after="100"/>
      </w:pPr>
      <w:r>
        <w:rPr>
          <w:rFonts w:ascii="Arial" w:cs="Arial" w:eastAsia="Arial" w:hAnsi="Arial"/>
          <w:b/>
          <w:bCs/>
          <w:sz w:val="24"/>
          <w:szCs w:val="24"/>
        </w:rPr>
        <w:t xml:space="preserve">33.4.1 Right to Challenge</w:t>
      </w:r>
    </w:p>
    <w:p>
      <w:pPr>
        <w:spacing w:before="120" w:after="120" w:line="276"/>
        <w:jc w:val="both"/>
      </w:pPr>
      <w:r>
        <w:rPr>
          <w:rFonts w:ascii="Arial" w:cs="Arial" w:eastAsia="Arial" w:hAnsi="Arial"/>
          <w:sz w:val="22"/>
          <w:szCs w:val="22"/>
        </w:rPr>
        <w:t xml:space="preserve">Users have the right to: (a) challenge AI decisions; (b) request human review; (c) receive response within reasonable time.</w:t>
      </w:r>
    </w:p>
    <w:p>
      <w:pPr>
        <w:pStyle w:val="Heading3"/>
        <w:spacing w:before="200" w:after="100"/>
      </w:pPr>
      <w:r>
        <w:rPr>
          <w:rFonts w:ascii="Arial" w:cs="Arial" w:eastAsia="Arial" w:hAnsi="Arial"/>
          <w:b/>
          <w:bCs/>
          <w:sz w:val="24"/>
          <w:szCs w:val="24"/>
        </w:rPr>
        <w:t xml:space="preserve">33.4.2 Right to Remedy</w:t>
      </w:r>
    </w:p>
    <w:p>
      <w:pPr>
        <w:spacing w:before="120" w:after="120" w:line="276"/>
        <w:jc w:val="both"/>
      </w:pPr>
      <w:r>
        <w:rPr>
          <w:rFonts w:ascii="Arial" w:cs="Arial" w:eastAsia="Arial" w:hAnsi="Arial"/>
          <w:sz w:val="22"/>
          <w:szCs w:val="22"/>
        </w:rPr>
        <w:t xml:space="preserve">When harmed by AI, users have the right to: (a) acknowledgment; (b) correction; (c) compensation where appropriate; (d) assurance of non-recurrence.</w:t>
      </w:r>
    </w:p>
    <w:p>
      <w:r>
        <w:br w:type="page"/>
      </w:r>
    </w:p>
    <w:p>
      <w:pPr>
        <w:pStyle w:val="Heading1"/>
        <w:spacing w:before="400" w:after="200"/>
      </w:pPr>
      <w:r>
        <w:rPr>
          <w:rFonts w:ascii="Arial" w:cs="Arial" w:eastAsia="Arial" w:hAnsi="Arial"/>
          <w:b/>
          <w:bCs/>
          <w:sz w:val="36"/>
          <w:szCs w:val="36"/>
        </w:rPr>
        <w:t xml:space="preserve">ARTICLE 34: DATA RIGHTS</w:t>
      </w:r>
    </w:p>
    <w:p>
      <w:pPr>
        <w:pStyle w:val="Heading2"/>
        <w:spacing w:before="300" w:after="150"/>
      </w:pPr>
      <w:r>
        <w:rPr>
          <w:rFonts w:ascii="Arial" w:cs="Arial" w:eastAsia="Arial" w:hAnsi="Arial"/>
          <w:b/>
          <w:bCs/>
          <w:sz w:val="28"/>
          <w:szCs w:val="28"/>
        </w:rPr>
        <w:t xml:space="preserve">34.1 Purpose and Scope</w:t>
      </w:r>
    </w:p>
    <w:p>
      <w:pPr>
        <w:spacing w:before="120" w:after="120" w:line="276"/>
        <w:jc w:val="both"/>
      </w:pPr>
      <w:r>
        <w:rPr>
          <w:rFonts w:ascii="Arial" w:cs="Arial" w:eastAsia="Arial" w:hAnsi="Arial"/>
          <w:sz w:val="22"/>
          <w:szCs w:val="22"/>
        </w:rPr>
        <w:t xml:space="preserve">This Article establishes comprehensive rights regarding personal data used in AI systems.</w:t>
      </w:r>
    </w:p>
    <w:p>
      <w:pPr>
        <w:spacing w:before="120" w:after="120" w:line="276"/>
        <w:jc w:val="both"/>
      </w:pPr>
      <w:r>
        <w:rPr>
          <w:rFonts w:ascii="Arial" w:cs="Arial" w:eastAsia="Arial" w:hAnsi="Arial"/>
          <w:b/>
          <w:bCs/>
          <w:sz w:val="22"/>
          <w:szCs w:val="22"/>
        </w:rPr>
        <w:t xml:space="preserve">Core Principle: Data about people belongs to people. AI systems must respect data rights.</w:t>
      </w:r>
    </w:p>
    <w:p>
      <w:pPr>
        <w:pStyle w:val="Heading2"/>
        <w:spacing w:before="300" w:after="150"/>
      </w:pPr>
      <w:r>
        <w:rPr>
          <w:rFonts w:ascii="Arial" w:cs="Arial" w:eastAsia="Arial" w:hAnsi="Arial"/>
          <w:b/>
          <w:bCs/>
          <w:sz w:val="28"/>
          <w:szCs w:val="28"/>
        </w:rPr>
        <w:t xml:space="preserve">34.2 Collection Rights</w:t>
      </w:r>
    </w:p>
    <w:p>
      <w:pPr>
        <w:spacing w:before="120" w:after="120" w:line="276"/>
        <w:jc w:val="both"/>
      </w:pPr>
      <w:r>
        <w:rPr>
          <w:rFonts w:ascii="Arial" w:cs="Arial" w:eastAsia="Arial" w:hAnsi="Arial"/>
          <w:sz w:val="22"/>
          <w:szCs w:val="22"/>
        </w:rPr>
        <w:t xml:space="preserve">Individuals have the right to: (a) informed consent before collection; (b) know what is collected; (c) limit collection to necessary data; (d) refuse collection where not essential.</w:t>
      </w:r>
    </w:p>
    <w:p>
      <w:pPr>
        <w:pStyle w:val="Heading2"/>
        <w:spacing w:before="300" w:after="150"/>
      </w:pPr>
      <w:r>
        <w:rPr>
          <w:rFonts w:ascii="Arial" w:cs="Arial" w:eastAsia="Arial" w:hAnsi="Arial"/>
          <w:b/>
          <w:bCs/>
          <w:sz w:val="28"/>
          <w:szCs w:val="28"/>
        </w:rPr>
        <w:t xml:space="preserve">34.3 Use Rights</w:t>
      </w:r>
    </w:p>
    <w:p>
      <w:pPr>
        <w:spacing w:before="120" w:after="120" w:line="276"/>
        <w:jc w:val="both"/>
      </w:pPr>
      <w:r>
        <w:rPr>
          <w:rFonts w:ascii="Arial" w:cs="Arial" w:eastAsia="Arial" w:hAnsi="Arial"/>
          <w:sz w:val="22"/>
          <w:szCs w:val="22"/>
        </w:rPr>
        <w:t xml:space="preserve">Individuals have the right to: (a) know how data is used; (b) limit use to stated purposes; (c) refuse new uses; (d) withdraw consent.</w:t>
      </w:r>
    </w:p>
    <w:p>
      <w:pPr>
        <w:pStyle w:val="Heading2"/>
        <w:spacing w:before="300" w:after="150"/>
      </w:pPr>
      <w:r>
        <w:rPr>
          <w:rFonts w:ascii="Arial" w:cs="Arial" w:eastAsia="Arial" w:hAnsi="Arial"/>
          <w:b/>
          <w:bCs/>
          <w:sz w:val="28"/>
          <w:szCs w:val="28"/>
        </w:rPr>
        <w:t xml:space="preserve">34.4 Access Rights</w:t>
      </w:r>
    </w:p>
    <w:p>
      <w:pPr>
        <w:spacing w:before="120" w:after="120" w:line="276"/>
        <w:jc w:val="both"/>
      </w:pPr>
      <w:r>
        <w:rPr>
          <w:rFonts w:ascii="Arial" w:cs="Arial" w:eastAsia="Arial" w:hAnsi="Arial"/>
          <w:sz w:val="22"/>
          <w:szCs w:val="22"/>
        </w:rPr>
        <w:t xml:space="preserve">Individuals have the right to: (a) access their data; (b) receive it in usable format; (c) understand what inferences are drawn; (d) know who has accessed it.</w:t>
      </w:r>
    </w:p>
    <w:p>
      <w:pPr>
        <w:pStyle w:val="Heading2"/>
        <w:spacing w:before="300" w:after="150"/>
      </w:pPr>
      <w:r>
        <w:rPr>
          <w:rFonts w:ascii="Arial" w:cs="Arial" w:eastAsia="Arial" w:hAnsi="Arial"/>
          <w:b/>
          <w:bCs/>
          <w:sz w:val="28"/>
          <w:szCs w:val="28"/>
        </w:rPr>
        <w:t xml:space="preserve">34.5 Correction and Deletion</w:t>
      </w:r>
    </w:p>
    <w:p>
      <w:pPr>
        <w:spacing w:before="120" w:after="120" w:line="276"/>
        <w:jc w:val="both"/>
      </w:pPr>
      <w:r>
        <w:rPr>
          <w:rFonts w:ascii="Arial" w:cs="Arial" w:eastAsia="Arial" w:hAnsi="Arial"/>
          <w:sz w:val="22"/>
          <w:szCs w:val="22"/>
        </w:rPr>
        <w:t xml:space="preserve">Individuals have the right to: (a) correct inaccurate data; (b) delete data no longer needed; (c) be forgotten where appropriate; (d) have deletions propagated.</w:t>
      </w:r>
    </w:p>
    <w:p>
      <w:pPr>
        <w:pStyle w:val="Heading2"/>
        <w:spacing w:before="300" w:after="150"/>
      </w:pPr>
      <w:r>
        <w:rPr>
          <w:rFonts w:ascii="Arial" w:cs="Arial" w:eastAsia="Arial" w:hAnsi="Arial"/>
          <w:b/>
          <w:bCs/>
          <w:sz w:val="28"/>
          <w:szCs w:val="28"/>
        </w:rPr>
        <w:t xml:space="preserve">34.6 Portability</w:t>
      </w:r>
    </w:p>
    <w:p>
      <w:pPr>
        <w:spacing w:before="120" w:after="120" w:line="276"/>
        <w:jc w:val="both"/>
      </w:pPr>
      <w:r>
        <w:rPr>
          <w:rFonts w:ascii="Arial" w:cs="Arial" w:eastAsia="Arial" w:hAnsi="Arial"/>
          <w:sz w:val="22"/>
          <w:szCs w:val="22"/>
        </w:rPr>
        <w:t xml:space="preserve">Individuals have the right to: (a) receive data in portable format; (b) transfer to other services; (c) not be locked in by data.</w:t>
      </w:r>
    </w:p>
    <w:p>
      <w:r>
        <w:br w:type="page"/>
      </w:r>
    </w:p>
    <w:p>
      <w:pPr>
        <w:pStyle w:val="Heading1"/>
        <w:spacing w:before="400" w:after="200"/>
      </w:pPr>
      <w:r>
        <w:rPr>
          <w:rFonts w:ascii="Arial" w:cs="Arial" w:eastAsia="Arial" w:hAnsi="Arial"/>
          <w:b/>
          <w:bCs/>
          <w:sz w:val="36"/>
          <w:szCs w:val="36"/>
        </w:rPr>
        <w:t xml:space="preserve">ARTICLE 35: TRANSPARENCY RIGHTS</w:t>
      </w:r>
    </w:p>
    <w:p>
      <w:pPr>
        <w:pStyle w:val="Heading2"/>
        <w:spacing w:before="300" w:after="150"/>
      </w:pPr>
      <w:r>
        <w:rPr>
          <w:rFonts w:ascii="Arial" w:cs="Arial" w:eastAsia="Arial" w:hAnsi="Arial"/>
          <w:b/>
          <w:bCs/>
          <w:sz w:val="28"/>
          <w:szCs w:val="28"/>
        </w:rPr>
        <w:t xml:space="preserve">35.1 Purpose and Scope</w:t>
      </w:r>
    </w:p>
    <w:p>
      <w:pPr>
        <w:spacing w:before="120" w:after="120" w:line="276"/>
        <w:jc w:val="both"/>
      </w:pPr>
      <w:r>
        <w:rPr>
          <w:rFonts w:ascii="Arial" w:cs="Arial" w:eastAsia="Arial" w:hAnsi="Arial"/>
          <w:sz w:val="22"/>
          <w:szCs w:val="22"/>
        </w:rPr>
        <w:t xml:space="preserve">This Article establishes comprehensive transparency rights ensuring AI systems operate openly.</w:t>
      </w:r>
    </w:p>
    <w:p>
      <w:pPr>
        <w:spacing w:before="120" w:after="120" w:line="276"/>
        <w:jc w:val="both"/>
      </w:pPr>
      <w:r>
        <w:rPr>
          <w:rFonts w:ascii="Arial" w:cs="Arial" w:eastAsia="Arial" w:hAnsi="Arial"/>
          <w:b/>
          <w:bCs/>
          <w:sz w:val="22"/>
          <w:szCs w:val="22"/>
        </w:rPr>
        <w:t xml:space="preserve">Core Principle: Transparency is the foundation of trust. AI systems must be open to scrutiny.</w:t>
      </w:r>
    </w:p>
    <w:p>
      <w:pPr>
        <w:pStyle w:val="Heading2"/>
        <w:spacing w:before="300" w:after="150"/>
      </w:pPr>
      <w:r>
        <w:rPr>
          <w:rFonts w:ascii="Arial" w:cs="Arial" w:eastAsia="Arial" w:hAnsi="Arial"/>
          <w:b/>
          <w:bCs/>
          <w:sz w:val="28"/>
          <w:szCs w:val="28"/>
        </w:rPr>
        <w:t xml:space="preserve">35.2 System Transparency</w:t>
      </w:r>
    </w:p>
    <w:p>
      <w:pPr>
        <w:pStyle w:val="Heading3"/>
        <w:spacing w:before="200" w:after="100"/>
      </w:pPr>
      <w:r>
        <w:rPr>
          <w:rFonts w:ascii="Arial" w:cs="Arial" w:eastAsia="Arial" w:hAnsi="Arial"/>
          <w:b/>
          <w:bCs/>
          <w:sz w:val="24"/>
          <w:szCs w:val="24"/>
        </w:rPr>
        <w:t xml:space="preserve">35.2.1 Public Information</w:t>
      </w:r>
    </w:p>
    <w:p>
      <w:pPr>
        <w:spacing w:before="120" w:after="120" w:line="276"/>
        <w:jc w:val="both"/>
      </w:pPr>
      <w:r>
        <w:rPr>
          <w:rFonts w:ascii="Arial" w:cs="Arial" w:eastAsia="Arial" w:hAnsi="Arial"/>
          <w:sz w:val="22"/>
          <w:szCs w:val="22"/>
        </w:rPr>
        <w:t xml:space="preserve">The following must be publicly available: (a) AI system registration; (b) general capability description; (c) intended use cases; (d) known limitations; (e) responsible parties.</w:t>
      </w:r>
    </w:p>
    <w:p>
      <w:pPr>
        <w:pStyle w:val="Heading3"/>
        <w:spacing w:before="200" w:after="100"/>
      </w:pPr>
      <w:r>
        <w:rPr>
          <w:rFonts w:ascii="Arial" w:cs="Arial" w:eastAsia="Arial" w:hAnsi="Arial"/>
          <w:b/>
          <w:bCs/>
          <w:sz w:val="24"/>
          <w:szCs w:val="24"/>
        </w:rPr>
        <w:t xml:space="preserve">35.2.2 Regulatory Transparency</w:t>
      </w:r>
    </w:p>
    <w:p>
      <w:pPr>
        <w:spacing w:before="120" w:after="120" w:line="276"/>
        <w:jc w:val="both"/>
      </w:pPr>
      <w:r>
        <w:rPr>
          <w:rFonts w:ascii="Arial" w:cs="Arial" w:eastAsia="Arial" w:hAnsi="Arial"/>
          <w:sz w:val="22"/>
          <w:szCs w:val="22"/>
        </w:rPr>
        <w:t xml:space="preserve">Regulators and auditors must have access to: (a) technical documentation; (b) training data descriptions; (c) testing results; (d) incident records.</w:t>
      </w:r>
    </w:p>
    <w:p>
      <w:pPr>
        <w:pStyle w:val="Heading2"/>
        <w:spacing w:before="300" w:after="150"/>
      </w:pPr>
      <w:r>
        <w:rPr>
          <w:rFonts w:ascii="Arial" w:cs="Arial" w:eastAsia="Arial" w:hAnsi="Arial"/>
          <w:b/>
          <w:bCs/>
          <w:sz w:val="28"/>
          <w:szCs w:val="28"/>
        </w:rPr>
        <w:t xml:space="preserve">35.3 Decision Transparency</w:t>
      </w:r>
    </w:p>
    <w:p>
      <w:pPr>
        <w:pStyle w:val="Heading3"/>
        <w:spacing w:before="200" w:after="100"/>
      </w:pPr>
      <w:r>
        <w:rPr>
          <w:rFonts w:ascii="Arial" w:cs="Arial" w:eastAsia="Arial" w:hAnsi="Arial"/>
          <w:b/>
          <w:bCs/>
          <w:sz w:val="24"/>
          <w:szCs w:val="24"/>
        </w:rPr>
        <w:t xml:space="preserve">35.3.1 Explainability</w:t>
      </w:r>
    </w:p>
    <w:p>
      <w:pPr>
        <w:spacing w:before="120" w:after="120" w:line="276"/>
        <w:jc w:val="both"/>
      </w:pPr>
      <w:r>
        <w:rPr>
          <w:rFonts w:ascii="Arial" w:cs="Arial" w:eastAsia="Arial" w:hAnsi="Arial"/>
          <w:sz w:val="22"/>
          <w:szCs w:val="22"/>
        </w:rPr>
        <w:t xml:space="preserve">AI decisions must be explainable: (a) in terms understandable to affected individuals; (b) with identification of key factors; (c) with confidence levels where relevant.</w:t>
      </w:r>
    </w:p>
    <w:p>
      <w:pPr>
        <w:pStyle w:val="Heading3"/>
        <w:spacing w:before="200" w:after="100"/>
      </w:pPr>
      <w:r>
        <w:rPr>
          <w:rFonts w:ascii="Arial" w:cs="Arial" w:eastAsia="Arial" w:hAnsi="Arial"/>
          <w:b/>
          <w:bCs/>
          <w:sz w:val="24"/>
          <w:szCs w:val="24"/>
        </w:rPr>
        <w:t xml:space="preserve">35.3.2 Audit Trail</w:t>
      </w:r>
    </w:p>
    <w:p>
      <w:pPr>
        <w:spacing w:before="120" w:after="120" w:line="276"/>
        <w:jc w:val="both"/>
      </w:pPr>
      <w:r>
        <w:rPr>
          <w:rFonts w:ascii="Arial" w:cs="Arial" w:eastAsia="Arial" w:hAnsi="Arial"/>
          <w:sz w:val="22"/>
          <w:szCs w:val="22"/>
        </w:rPr>
        <w:t xml:space="preserve">AI systems must maintain audit trails including: (a) inputs; (b) outputs; (c) decision factors; (d) human oversight actions.</w:t>
      </w:r>
    </w:p>
    <w:p>
      <w:pPr>
        <w:pStyle w:val="Heading2"/>
        <w:spacing w:before="300" w:after="150"/>
      </w:pPr>
      <w:r>
        <w:rPr>
          <w:rFonts w:ascii="Arial" w:cs="Arial" w:eastAsia="Arial" w:hAnsi="Arial"/>
          <w:b/>
          <w:bCs/>
          <w:sz w:val="28"/>
          <w:szCs w:val="28"/>
        </w:rPr>
        <w:t xml:space="preserve">35.4 Organizational Transparency</w:t>
      </w:r>
    </w:p>
    <w:p>
      <w:pPr>
        <w:spacing w:before="120" w:after="120" w:line="276"/>
        <w:jc w:val="both"/>
      </w:pPr>
      <w:r>
        <w:rPr>
          <w:rFonts w:ascii="Arial" w:cs="Arial" w:eastAsia="Arial" w:hAnsi="Arial"/>
          <w:sz w:val="22"/>
          <w:szCs w:val="22"/>
        </w:rPr>
        <w:t xml:space="preserve">Organizations using AI must be transparent about: (a) AI governance structures; (b) responsible personnel; (c) oversight mechanisms; (d) incident response procedures.</w:t>
      </w:r>
    </w:p>
    <w:p>
      <w:r>
        <w:br w:type="page"/>
      </w:r>
    </w:p>
    <w:p>
      <w:pPr>
        <w:pStyle w:val="Heading1"/>
        <w:spacing w:before="400" w:after="200"/>
      </w:pPr>
      <w:r>
        <w:rPr>
          <w:rFonts w:ascii="Arial" w:cs="Arial" w:eastAsia="Arial" w:hAnsi="Arial"/>
          <w:b/>
          <w:bCs/>
          <w:sz w:val="36"/>
          <w:szCs w:val="36"/>
        </w:rPr>
        <w:t xml:space="preserve">ARTICLE 36: REDRESS RIGHTS</w:t>
      </w:r>
    </w:p>
    <w:p>
      <w:pPr>
        <w:pStyle w:val="Heading2"/>
        <w:spacing w:before="300" w:after="150"/>
      </w:pPr>
      <w:r>
        <w:rPr>
          <w:rFonts w:ascii="Arial" w:cs="Arial" w:eastAsia="Arial" w:hAnsi="Arial"/>
          <w:b/>
          <w:bCs/>
          <w:sz w:val="28"/>
          <w:szCs w:val="28"/>
        </w:rPr>
        <w:t xml:space="preserve">36.1 Purpose and Scope</w:t>
      </w:r>
    </w:p>
    <w:p>
      <w:pPr>
        <w:spacing w:before="120" w:after="120" w:line="276"/>
        <w:jc w:val="both"/>
      </w:pPr>
      <w:r>
        <w:rPr>
          <w:rFonts w:ascii="Arial" w:cs="Arial" w:eastAsia="Arial" w:hAnsi="Arial"/>
          <w:sz w:val="22"/>
          <w:szCs w:val="22"/>
        </w:rPr>
        <w:t xml:space="preserve">This Article establishes comprehensive rights to redress when AI systems cause harm.</w:t>
      </w:r>
    </w:p>
    <w:p>
      <w:pPr>
        <w:spacing w:before="120" w:after="120" w:line="276"/>
        <w:jc w:val="both"/>
      </w:pPr>
      <w:r>
        <w:rPr>
          <w:rFonts w:ascii="Arial" w:cs="Arial" w:eastAsia="Arial" w:hAnsi="Arial"/>
          <w:b/>
          <w:bCs/>
          <w:sz w:val="22"/>
          <w:szCs w:val="22"/>
        </w:rPr>
        <w:t xml:space="preserve">Core Principle: Where there is harm, there must be remedy. AI accountability requires effective redress.</w:t>
      </w:r>
    </w:p>
    <w:p>
      <w:pPr>
        <w:pStyle w:val="Heading2"/>
        <w:spacing w:before="300" w:after="150"/>
      </w:pPr>
      <w:r>
        <w:rPr>
          <w:rFonts w:ascii="Arial" w:cs="Arial" w:eastAsia="Arial" w:hAnsi="Arial"/>
          <w:b/>
          <w:bCs/>
          <w:sz w:val="28"/>
          <w:szCs w:val="28"/>
        </w:rPr>
        <w:t xml:space="preserve">36.2 Internal Redress</w:t>
      </w:r>
    </w:p>
    <w:p>
      <w:pPr>
        <w:pStyle w:val="Heading3"/>
        <w:spacing w:before="200" w:after="100"/>
      </w:pPr>
      <w:r>
        <w:rPr>
          <w:rFonts w:ascii="Arial" w:cs="Arial" w:eastAsia="Arial" w:hAnsi="Arial"/>
          <w:b/>
          <w:bCs/>
          <w:sz w:val="24"/>
          <w:szCs w:val="24"/>
        </w:rPr>
        <w:t xml:space="preserve">36.2.1 Complaint Mechanisms</w:t>
      </w:r>
    </w:p>
    <w:p>
      <w:pPr>
        <w:spacing w:before="120" w:after="120" w:line="276"/>
        <w:jc w:val="both"/>
      </w:pPr>
      <w:r>
        <w:rPr>
          <w:rFonts w:ascii="Arial" w:cs="Arial" w:eastAsia="Arial" w:hAnsi="Arial"/>
          <w:sz w:val="22"/>
          <w:szCs w:val="22"/>
        </w:rPr>
        <w:t xml:space="preserve">All deployers must maintain: (a) accessible complaint processes; (b) timely acknowledgment; (c) fair investigation; (d) reasoned response; (e) correction where appropriate.</w:t>
      </w:r>
    </w:p>
    <w:p>
      <w:pPr>
        <w:pStyle w:val="Heading3"/>
        <w:spacing w:before="200" w:after="100"/>
      </w:pPr>
      <w:r>
        <w:rPr>
          <w:rFonts w:ascii="Arial" w:cs="Arial" w:eastAsia="Arial" w:hAnsi="Arial"/>
          <w:b/>
          <w:bCs/>
          <w:sz w:val="24"/>
          <w:szCs w:val="24"/>
        </w:rPr>
        <w:t xml:space="preserve">36.2.2 Appeal</w:t>
      </w:r>
    </w:p>
    <w:p>
      <w:pPr>
        <w:spacing w:before="120" w:after="120" w:line="276"/>
        <w:jc w:val="both"/>
      </w:pPr>
      <w:r>
        <w:rPr>
          <w:rFonts w:ascii="Arial" w:cs="Arial" w:eastAsia="Arial" w:hAnsi="Arial"/>
          <w:sz w:val="22"/>
          <w:szCs w:val="22"/>
        </w:rPr>
        <w:t xml:space="preserve">Individuals may appeal internal decisions to: (a) higher organizational authority; (b) independent review where available.</w:t>
      </w:r>
    </w:p>
    <w:p>
      <w:pPr>
        <w:pStyle w:val="Heading2"/>
        <w:spacing w:before="300" w:after="150"/>
      </w:pPr>
      <w:r>
        <w:rPr>
          <w:rFonts w:ascii="Arial" w:cs="Arial" w:eastAsia="Arial" w:hAnsi="Arial"/>
          <w:b/>
          <w:bCs/>
          <w:sz w:val="28"/>
          <w:szCs w:val="28"/>
        </w:rPr>
        <w:t xml:space="preserve">36.3 CSOAI Redress</w:t>
      </w:r>
    </w:p>
    <w:p>
      <w:pPr>
        <w:pStyle w:val="Heading3"/>
        <w:spacing w:before="200" w:after="100"/>
      </w:pPr>
      <w:r>
        <w:rPr>
          <w:rFonts w:ascii="Arial" w:cs="Arial" w:eastAsia="Arial" w:hAnsi="Arial"/>
          <w:b/>
          <w:bCs/>
          <w:sz w:val="24"/>
          <w:szCs w:val="24"/>
        </w:rPr>
        <w:t xml:space="preserve">36.3.1 Public Watchdog</w:t>
      </w:r>
    </w:p>
    <w:p>
      <w:pPr>
        <w:spacing w:before="120" w:after="120" w:line="276"/>
        <w:jc w:val="both"/>
      </w:pPr>
      <w:r>
        <w:rPr>
          <w:rFonts w:ascii="Arial" w:cs="Arial" w:eastAsia="Arial" w:hAnsi="Arial"/>
          <w:sz w:val="22"/>
          <w:szCs w:val="22"/>
        </w:rPr>
        <w:t xml:space="preserve">Individuals may report concerns through the Public Watchdog (Article 13), which provides: (a) receipt and tracking; (b) investigation where warranted; (c) referral to appropriate bodies.</w:t>
      </w:r>
    </w:p>
    <w:p>
      <w:pPr>
        <w:pStyle w:val="Heading3"/>
        <w:spacing w:before="200" w:after="100"/>
      </w:pPr>
      <w:r>
        <w:rPr>
          <w:rFonts w:ascii="Arial" w:cs="Arial" w:eastAsia="Arial" w:hAnsi="Arial"/>
          <w:b/>
          <w:bCs/>
          <w:sz w:val="24"/>
          <w:szCs w:val="24"/>
        </w:rPr>
        <w:t xml:space="preserve">36.3.2 Human Council</w:t>
      </w:r>
    </w:p>
    <w:p>
      <w:pPr>
        <w:spacing w:before="120" w:after="120" w:line="276"/>
        <w:jc w:val="both"/>
      </w:pPr>
      <w:r>
        <w:rPr>
          <w:rFonts w:ascii="Arial" w:cs="Arial" w:eastAsia="Arial" w:hAnsi="Arial"/>
          <w:sz w:val="22"/>
          <w:szCs w:val="22"/>
        </w:rPr>
        <w:t xml:space="preserve">The Human Council hears appeals regarding: (a) licensing decisions; (b) enforcement actions; (c) systemic concerns.</w:t>
      </w:r>
    </w:p>
    <w:p>
      <w:pPr>
        <w:pStyle w:val="Heading2"/>
        <w:spacing w:before="300" w:after="150"/>
      </w:pPr>
      <w:r>
        <w:rPr>
          <w:rFonts w:ascii="Arial" w:cs="Arial" w:eastAsia="Arial" w:hAnsi="Arial"/>
          <w:b/>
          <w:bCs/>
          <w:sz w:val="28"/>
          <w:szCs w:val="28"/>
        </w:rPr>
        <w:t xml:space="preserve">36.4 External Redress</w:t>
      </w:r>
    </w:p>
    <w:p>
      <w:pPr>
        <w:pStyle w:val="Heading3"/>
        <w:spacing w:before="200" w:after="100"/>
      </w:pPr>
      <w:r>
        <w:rPr>
          <w:rFonts w:ascii="Arial" w:cs="Arial" w:eastAsia="Arial" w:hAnsi="Arial"/>
          <w:b/>
          <w:bCs/>
          <w:sz w:val="24"/>
          <w:szCs w:val="24"/>
        </w:rPr>
        <w:t xml:space="preserve">36.4.1 Regulatory Authorities</w:t>
      </w:r>
    </w:p>
    <w:p>
      <w:pPr>
        <w:spacing w:before="120" w:after="120" w:line="276"/>
        <w:jc w:val="both"/>
      </w:pPr>
      <w:r>
        <w:rPr>
          <w:rFonts w:ascii="Arial" w:cs="Arial" w:eastAsia="Arial" w:hAnsi="Arial"/>
          <w:sz w:val="22"/>
          <w:szCs w:val="22"/>
        </w:rPr>
        <w:t xml:space="preserve">Individuals may seek redress from relevant regulators with jurisdiction over AI systems.</w:t>
      </w:r>
    </w:p>
    <w:p>
      <w:pPr>
        <w:pStyle w:val="Heading3"/>
        <w:spacing w:before="200" w:after="100"/>
      </w:pPr>
      <w:r>
        <w:rPr>
          <w:rFonts w:ascii="Arial" w:cs="Arial" w:eastAsia="Arial" w:hAnsi="Arial"/>
          <w:b/>
          <w:bCs/>
          <w:sz w:val="24"/>
          <w:szCs w:val="24"/>
        </w:rPr>
        <w:t xml:space="preserve">36.4.2 Legal Action</w:t>
      </w:r>
    </w:p>
    <w:p>
      <w:pPr>
        <w:spacing w:before="120" w:after="120" w:line="276"/>
        <w:jc w:val="both"/>
      </w:pPr>
      <w:r>
        <w:rPr>
          <w:rFonts w:ascii="Arial" w:cs="Arial" w:eastAsia="Arial" w:hAnsi="Arial"/>
          <w:sz w:val="22"/>
          <w:szCs w:val="22"/>
        </w:rPr>
        <w:t xml:space="preserve">Individuals retain rights to legal action for AI-caused harm. This Charter does not limit legal remedies.</w:t>
      </w:r>
    </w:p>
    <w:p>
      <w:pPr>
        <w:pStyle w:val="Heading2"/>
        <w:spacing w:before="300" w:after="150"/>
      </w:pPr>
      <w:r>
        <w:rPr>
          <w:rFonts w:ascii="Arial" w:cs="Arial" w:eastAsia="Arial" w:hAnsi="Arial"/>
          <w:b/>
          <w:bCs/>
          <w:sz w:val="28"/>
          <w:szCs w:val="28"/>
        </w:rPr>
        <w:t xml:space="preserve">36.5 Collective Redress</w:t>
      </w:r>
    </w:p>
    <w:p>
      <w:pPr>
        <w:spacing w:before="120" w:after="120" w:line="276"/>
        <w:jc w:val="both"/>
      </w:pPr>
      <w:r>
        <w:rPr>
          <w:rFonts w:ascii="Arial" w:cs="Arial" w:eastAsia="Arial" w:hAnsi="Arial"/>
          <w:sz w:val="22"/>
          <w:szCs w:val="22"/>
        </w:rPr>
        <w:t xml:space="preserve">Where AI systems cause widespread harm, collective redress mechanisms include: (a) class actions where permitted; (b) regulatory enforcement; (c) CSOAI enforcement actions; (d) public interest litigation.</w:t>
      </w:r>
    </w:p>
    <w:p>
      <w:r>
        <w:br w:type="page"/>
      </w:r>
    </w:p>
    <w:p>
      <w:pPr>
        <w:pStyle w:val="Heading1"/>
        <w:spacing w:before="400" w:after="200"/>
      </w:pPr>
      <w:r>
        <w:rPr>
          <w:rFonts w:ascii="Arial" w:cs="Arial" w:eastAsia="Arial" w:hAnsi="Arial"/>
          <w:b/>
          <w:bCs/>
          <w:sz w:val="36"/>
          <w:szCs w:val="36"/>
        </w:rPr>
        <w:t xml:space="preserve">PART VI: COMPLIANCE &amp; CERTIFICATION</w:t>
      </w:r>
    </w:p>
    <w:p>
      <w:pPr>
        <w:spacing w:before="120" w:after="120" w:line="276"/>
        <w:jc w:val="both"/>
      </w:pPr>
      <w:r>
        <w:rPr>
          <w:rFonts w:ascii="Arial" w:cs="Arial" w:eastAsia="Arial" w:hAnsi="Arial"/>
          <w:sz w:val="22"/>
          <w:szCs w:val="22"/>
        </w:rPr>
        <w:t xml:space="preserve">The following articles establish the compliance framework, certification programs, and operational requirements for maintaining good standing under this Charter.</w:t>
      </w:r>
    </w:p>
    <w:p>
      <w:r>
        <w:br w:type="page"/>
      </w:r>
    </w:p>
    <w:p>
      <w:pPr>
        <w:pStyle w:val="Heading1"/>
        <w:spacing w:before="400" w:after="200"/>
      </w:pPr>
      <w:r>
        <w:rPr>
          <w:rFonts w:ascii="Arial" w:cs="Arial" w:eastAsia="Arial" w:hAnsi="Arial"/>
          <w:b/>
          <w:bCs/>
          <w:sz w:val="36"/>
          <w:szCs w:val="36"/>
        </w:rPr>
        <w:t xml:space="preserve">ARTICLE 37: CEASAI CERTIFICATION PROGRAM</w:t>
      </w:r>
    </w:p>
    <w:p>
      <w:pPr>
        <w:pStyle w:val="Heading2"/>
        <w:spacing w:before="300" w:after="150"/>
      </w:pPr>
      <w:r>
        <w:rPr>
          <w:rFonts w:ascii="Arial" w:cs="Arial" w:eastAsia="Arial" w:hAnsi="Arial"/>
          <w:b/>
          <w:bCs/>
          <w:sz w:val="28"/>
          <w:szCs w:val="28"/>
        </w:rPr>
        <w:t xml:space="preserve">37.1 Purpose and Scope</w:t>
      </w:r>
    </w:p>
    <w:p>
      <w:pPr>
        <w:spacing w:before="120" w:after="120" w:line="276"/>
        <w:jc w:val="both"/>
      </w:pPr>
      <w:r>
        <w:rPr>
          <w:rFonts w:ascii="Arial" w:cs="Arial" w:eastAsia="Arial" w:hAnsi="Arial"/>
          <w:sz w:val="22"/>
          <w:szCs w:val="22"/>
        </w:rPr>
        <w:t xml:space="preserve">This Article establishes the Certified Engineer for AI Safety and Implementation (CEASAI) professional certification program.</w:t>
      </w:r>
    </w:p>
    <w:p>
      <w:pPr>
        <w:spacing w:before="120" w:after="120" w:line="276"/>
        <w:jc w:val="both"/>
      </w:pPr>
      <w:r>
        <w:rPr>
          <w:rFonts w:ascii="Arial" w:cs="Arial" w:eastAsia="Arial" w:hAnsi="Arial"/>
          <w:b/>
          <w:bCs/>
          <w:sz w:val="22"/>
          <w:szCs w:val="22"/>
        </w:rPr>
        <w:t xml:space="preserve">Core Principle: Competent professionals are essential for AI safety. CEASAI certifies individuals who demonstrate the knowledge and skills required.</w:t>
      </w:r>
    </w:p>
    <w:p>
      <w:pPr>
        <w:pStyle w:val="Heading2"/>
        <w:spacing w:before="300" w:after="150"/>
      </w:pPr>
      <w:r>
        <w:rPr>
          <w:rFonts w:ascii="Arial" w:cs="Arial" w:eastAsia="Arial" w:hAnsi="Arial"/>
          <w:b/>
          <w:bCs/>
          <w:sz w:val="28"/>
          <w:szCs w:val="28"/>
        </w:rPr>
        <w:t xml:space="preserve">37.2 Certification Levels</w:t>
      </w:r>
    </w:p>
    <w:p>
      <w:pPr>
        <w:pStyle w:val="Heading3"/>
        <w:spacing w:before="200" w:after="100"/>
      </w:pPr>
      <w:r>
        <w:rPr>
          <w:rFonts w:ascii="Arial" w:cs="Arial" w:eastAsia="Arial" w:hAnsi="Arial"/>
          <w:b/>
          <w:bCs/>
          <w:sz w:val="24"/>
          <w:szCs w:val="24"/>
        </w:rPr>
        <w:t xml:space="preserve">37.2.1 CEASAI Associate</w:t>
      </w:r>
    </w:p>
    <w:p>
      <w:pPr>
        <w:spacing w:before="120" w:after="120" w:line="276"/>
        <w:jc w:val="both"/>
      </w:pPr>
      <w:r>
        <w:rPr>
          <w:rFonts w:ascii="Arial" w:cs="Arial" w:eastAsia="Arial" w:hAnsi="Arial"/>
          <w:sz w:val="22"/>
          <w:szCs w:val="22"/>
        </w:rPr>
        <w:t xml:space="preserve">Entry-level certification for professionals beginning AI safety careers. Requirements: (a) complete CSOAI foundational training; (b) pass Associate examination; (c) commit to code of ethics.</w:t>
      </w:r>
    </w:p>
    <w:p>
      <w:pPr>
        <w:pStyle w:val="Heading3"/>
        <w:spacing w:before="200" w:after="100"/>
      </w:pPr>
      <w:r>
        <w:rPr>
          <w:rFonts w:ascii="Arial" w:cs="Arial" w:eastAsia="Arial" w:hAnsi="Arial"/>
          <w:b/>
          <w:bCs/>
          <w:sz w:val="24"/>
          <w:szCs w:val="24"/>
        </w:rPr>
        <w:t xml:space="preserve">37.2.2 CEASAI Professional</w:t>
      </w:r>
    </w:p>
    <w:p>
      <w:pPr>
        <w:spacing w:before="120" w:after="120" w:line="276"/>
        <w:jc w:val="both"/>
      </w:pPr>
      <w:r>
        <w:rPr>
          <w:rFonts w:ascii="Arial" w:cs="Arial" w:eastAsia="Arial" w:hAnsi="Arial"/>
          <w:sz w:val="22"/>
          <w:szCs w:val="22"/>
        </w:rPr>
        <w:t xml:space="preserve">Professional-level certification for practicing AI safety professionals. Requirements: (a) hold Associate certification for 2+ years OR relevant experience; (b) complete advanced training modules; (c) pass Professional examination; (d) demonstrate practical experience.</w:t>
      </w:r>
    </w:p>
    <w:p>
      <w:pPr>
        <w:pStyle w:val="Heading3"/>
        <w:spacing w:before="200" w:after="100"/>
      </w:pPr>
      <w:r>
        <w:rPr>
          <w:rFonts w:ascii="Arial" w:cs="Arial" w:eastAsia="Arial" w:hAnsi="Arial"/>
          <w:b/>
          <w:bCs/>
          <w:sz w:val="24"/>
          <w:szCs w:val="24"/>
        </w:rPr>
        <w:t xml:space="preserve">37.2.3 CEASAI Expert</w:t>
      </w:r>
    </w:p>
    <w:p>
      <w:pPr>
        <w:spacing w:before="120" w:after="120" w:line="276"/>
        <w:jc w:val="both"/>
      </w:pPr>
      <w:r>
        <w:rPr>
          <w:rFonts w:ascii="Arial" w:cs="Arial" w:eastAsia="Arial" w:hAnsi="Arial"/>
          <w:sz w:val="22"/>
          <w:szCs w:val="22"/>
        </w:rPr>
        <w:t xml:space="preserve">Expert-level certification for senior AI safety professionals. Requirements: (a) hold Professional certification for 3+ years; (b) complete expert training; (c) pass Expert examination; (d) demonstrate leadership; (e) contribute to field advancement.</w:t>
      </w:r>
    </w:p>
    <w:p>
      <w:pPr>
        <w:pStyle w:val="Heading2"/>
        <w:spacing w:before="300" w:after="150"/>
      </w:pPr>
      <w:r>
        <w:rPr>
          <w:rFonts w:ascii="Arial" w:cs="Arial" w:eastAsia="Arial" w:hAnsi="Arial"/>
          <w:b/>
          <w:bCs/>
          <w:sz w:val="28"/>
          <w:szCs w:val="28"/>
        </w:rPr>
        <w:t xml:space="preserve">37.3 Certification Requirements</w:t>
      </w:r>
    </w:p>
    <w:p>
      <w:pPr>
        <w:pStyle w:val="Heading3"/>
        <w:spacing w:before="200" w:after="100"/>
      </w:pPr>
      <w:r>
        <w:rPr>
          <w:rFonts w:ascii="Arial" w:cs="Arial" w:eastAsia="Arial" w:hAnsi="Arial"/>
          <w:b/>
          <w:bCs/>
          <w:sz w:val="24"/>
          <w:szCs w:val="24"/>
        </w:rPr>
        <w:t xml:space="preserve">37.3.1 Training</w:t>
      </w:r>
    </w:p>
    <w:p>
      <w:pPr>
        <w:spacing w:before="120" w:after="120" w:line="276"/>
        <w:jc w:val="both"/>
      </w:pPr>
      <w:r>
        <w:rPr>
          <w:rFonts w:ascii="Arial" w:cs="Arial" w:eastAsia="Arial" w:hAnsi="Arial"/>
          <w:sz w:val="22"/>
          <w:szCs w:val="22"/>
        </w:rPr>
        <w:t xml:space="preserve">Certification requires completion of CSOAI-accredited training covering: (a) AI fundamentals; (b) safety principles; (c) Charter requirements; (d) technical implementation; (e) ethics and governance.</w:t>
      </w:r>
    </w:p>
    <w:p>
      <w:pPr>
        <w:pStyle w:val="Heading3"/>
        <w:spacing w:before="200" w:after="100"/>
      </w:pPr>
      <w:r>
        <w:rPr>
          <w:rFonts w:ascii="Arial" w:cs="Arial" w:eastAsia="Arial" w:hAnsi="Arial"/>
          <w:b/>
          <w:bCs/>
          <w:sz w:val="24"/>
          <w:szCs w:val="24"/>
        </w:rPr>
        <w:t xml:space="preserve">37.3.2 Examination</w:t>
      </w:r>
    </w:p>
    <w:p>
      <w:pPr>
        <w:spacing w:before="120" w:after="120" w:line="276"/>
        <w:jc w:val="both"/>
      </w:pPr>
      <w:r>
        <w:rPr>
          <w:rFonts w:ascii="Arial" w:cs="Arial" w:eastAsia="Arial" w:hAnsi="Arial"/>
          <w:sz w:val="22"/>
          <w:szCs w:val="22"/>
        </w:rPr>
        <w:t xml:space="preserve">Examinations test: (a) knowledge of Charter requirements; (b) technical competence; (c) ethical reasoning; (d) practical application.</w:t>
      </w:r>
    </w:p>
    <w:p>
      <w:pPr>
        <w:pStyle w:val="Heading3"/>
        <w:spacing w:before="200" w:after="100"/>
      </w:pPr>
      <w:r>
        <w:rPr>
          <w:rFonts w:ascii="Arial" w:cs="Arial" w:eastAsia="Arial" w:hAnsi="Arial"/>
          <w:b/>
          <w:bCs/>
          <w:sz w:val="24"/>
          <w:szCs w:val="24"/>
        </w:rPr>
        <w:t xml:space="preserve">37.3.3 Continuing Education</w:t>
      </w:r>
    </w:p>
    <w:p>
      <w:pPr>
        <w:spacing w:before="120" w:after="120" w:line="276"/>
        <w:jc w:val="both"/>
      </w:pPr>
      <w:r>
        <w:rPr>
          <w:rFonts w:ascii="Arial" w:cs="Arial" w:eastAsia="Arial" w:hAnsi="Arial"/>
          <w:sz w:val="22"/>
          <w:szCs w:val="22"/>
        </w:rPr>
        <w:t xml:space="preserve">Certified professionals must: (a) complete annual continuing education; (b) stay current with Charter updates; (c) maintain ethical standing; (d) renew certification periodically.</w:t>
      </w:r>
    </w:p>
    <w:p>
      <w:pPr>
        <w:pStyle w:val="Heading2"/>
        <w:spacing w:before="300" w:after="150"/>
      </w:pPr>
      <w:r>
        <w:rPr>
          <w:rFonts w:ascii="Arial" w:cs="Arial" w:eastAsia="Arial" w:hAnsi="Arial"/>
          <w:b/>
          <w:bCs/>
          <w:sz w:val="28"/>
          <w:szCs w:val="28"/>
        </w:rPr>
        <w:t xml:space="preserve">37.4 Organizational Requirements</w:t>
      </w:r>
    </w:p>
    <w:p>
      <w:pPr>
        <w:spacing w:before="120" w:after="120" w:line="276"/>
        <w:jc w:val="both"/>
      </w:pPr>
      <w:r>
        <w:rPr>
          <w:rFonts w:ascii="Arial" w:cs="Arial" w:eastAsia="Arial" w:hAnsi="Arial"/>
          <w:sz w:val="22"/>
          <w:szCs w:val="22"/>
        </w:rPr>
        <w:t xml:space="preserve">Licensed entities must maintain certified personnel: (a) Tier 1-2: Chief AI Safety Officer with Expert certification; (b) Tier 3-4: Professional certified personnel; (c) All tiers: Associate certified for operational roles.</w:t>
      </w:r>
    </w:p>
    <w:p>
      <w:r>
        <w:br w:type="page"/>
      </w:r>
    </w:p>
    <w:p>
      <w:pPr>
        <w:pStyle w:val="Heading1"/>
        <w:spacing w:before="400" w:after="200"/>
      </w:pPr>
      <w:r>
        <w:rPr>
          <w:rFonts w:ascii="Arial" w:cs="Arial" w:eastAsia="Arial" w:hAnsi="Arial"/>
          <w:b/>
          <w:bCs/>
          <w:sz w:val="36"/>
          <w:szCs w:val="36"/>
        </w:rPr>
        <w:t xml:space="preserve">ARTICLE 38: AUDITING REQUIREMENTS</w:t>
      </w:r>
    </w:p>
    <w:p>
      <w:pPr>
        <w:pStyle w:val="Heading2"/>
        <w:spacing w:before="300" w:after="150"/>
      </w:pPr>
      <w:r>
        <w:rPr>
          <w:rFonts w:ascii="Arial" w:cs="Arial" w:eastAsia="Arial" w:hAnsi="Arial"/>
          <w:b/>
          <w:bCs/>
          <w:sz w:val="28"/>
          <w:szCs w:val="28"/>
        </w:rPr>
        <w:t xml:space="preserve">38.1 Purpose and Scope</w:t>
      </w:r>
    </w:p>
    <w:p>
      <w:pPr>
        <w:spacing w:before="120" w:after="120" w:line="276"/>
        <w:jc w:val="both"/>
      </w:pPr>
      <w:r>
        <w:rPr>
          <w:rFonts w:ascii="Arial" w:cs="Arial" w:eastAsia="Arial" w:hAnsi="Arial"/>
          <w:sz w:val="22"/>
          <w:szCs w:val="22"/>
        </w:rPr>
        <w:t xml:space="preserve">This Article establishes auditing requirements to verify ongoing compliance with Charter requirements.</w:t>
      </w:r>
    </w:p>
    <w:p>
      <w:pPr>
        <w:spacing w:before="120" w:after="120" w:line="276"/>
        <w:jc w:val="both"/>
      </w:pPr>
      <w:r>
        <w:rPr>
          <w:rFonts w:ascii="Arial" w:cs="Arial" w:eastAsia="Arial" w:hAnsi="Arial"/>
          <w:b/>
          <w:bCs/>
          <w:sz w:val="22"/>
          <w:szCs w:val="22"/>
        </w:rPr>
        <w:t xml:space="preserve">Core Principle: Trust but verify. Regular auditing ensures that compliance is actual, not merely claimed.</w:t>
      </w:r>
    </w:p>
    <w:p>
      <w:pPr>
        <w:pStyle w:val="Heading2"/>
        <w:spacing w:before="300" w:after="150"/>
      </w:pPr>
      <w:r>
        <w:rPr>
          <w:rFonts w:ascii="Arial" w:cs="Arial" w:eastAsia="Arial" w:hAnsi="Arial"/>
          <w:b/>
          <w:bCs/>
          <w:sz w:val="28"/>
          <w:szCs w:val="28"/>
        </w:rPr>
        <w:t xml:space="preserve">38.2 Audit Types</w:t>
      </w:r>
    </w:p>
    <w:p>
      <w:pPr>
        <w:pStyle w:val="Heading3"/>
        <w:spacing w:before="200" w:after="100"/>
      </w:pPr>
      <w:r>
        <w:rPr>
          <w:rFonts w:ascii="Arial" w:cs="Arial" w:eastAsia="Arial" w:hAnsi="Arial"/>
          <w:b/>
          <w:bCs/>
          <w:sz w:val="24"/>
          <w:szCs w:val="24"/>
        </w:rPr>
        <w:t xml:space="preserve">38.2.1 Self-Assessment</w:t>
      </w:r>
    </w:p>
    <w:p>
      <w:pPr>
        <w:spacing w:before="120" w:after="120" w:line="276"/>
        <w:jc w:val="both"/>
      </w:pPr>
      <w:r>
        <w:rPr>
          <w:rFonts w:ascii="Arial" w:cs="Arial" w:eastAsia="Arial" w:hAnsi="Arial"/>
          <w:sz w:val="22"/>
          <w:szCs w:val="22"/>
        </w:rPr>
        <w:t xml:space="preserve">Licensed entities must conduct regular self-assessments: (a) against Charter requirements; (b) documented with evidence; (c) submitted to CSOAI; (d) subject to verification.</w:t>
      </w:r>
    </w:p>
    <w:p>
      <w:pPr>
        <w:pStyle w:val="Heading3"/>
        <w:spacing w:before="200" w:after="100"/>
      </w:pPr>
      <w:r>
        <w:rPr>
          <w:rFonts w:ascii="Arial" w:cs="Arial" w:eastAsia="Arial" w:hAnsi="Arial"/>
          <w:b/>
          <w:bCs/>
          <w:sz w:val="24"/>
          <w:szCs w:val="24"/>
        </w:rPr>
        <w:t xml:space="preserve">38.2.2 Third-Party Audit</w:t>
      </w:r>
    </w:p>
    <w:p>
      <w:pPr>
        <w:spacing w:before="120" w:after="120" w:line="276"/>
        <w:jc w:val="both"/>
      </w:pPr>
      <w:r>
        <w:rPr>
          <w:rFonts w:ascii="Arial" w:cs="Arial" w:eastAsia="Arial" w:hAnsi="Arial"/>
          <w:sz w:val="22"/>
          <w:szCs w:val="22"/>
        </w:rPr>
        <w:t xml:space="preserve">Independent audits by accredited auditors: (a) frequency based on risk level; (b) comprehensive scope; (c) formal reporting; (d) findings addressed.</w:t>
      </w:r>
    </w:p>
    <w:p>
      <w:pPr>
        <w:pStyle w:val="Heading3"/>
        <w:spacing w:before="200" w:after="100"/>
      </w:pPr>
      <w:r>
        <w:rPr>
          <w:rFonts w:ascii="Arial" w:cs="Arial" w:eastAsia="Arial" w:hAnsi="Arial"/>
          <w:b/>
          <w:bCs/>
          <w:sz w:val="24"/>
          <w:szCs w:val="24"/>
        </w:rPr>
        <w:t xml:space="preserve">38.2.3 CSOAI Audit</w:t>
      </w:r>
    </w:p>
    <w:p>
      <w:pPr>
        <w:spacing w:before="120" w:after="120" w:line="276"/>
        <w:jc w:val="both"/>
      </w:pPr>
      <w:r>
        <w:rPr>
          <w:rFonts w:ascii="Arial" w:cs="Arial" w:eastAsia="Arial" w:hAnsi="Arial"/>
          <w:sz w:val="22"/>
          <w:szCs w:val="22"/>
        </w:rPr>
        <w:t xml:space="preserve">CSOAI may conduct direct audits: (a) for cause; (b) randomly; (c) for high-risk systems; (d) following incidents.</w:t>
      </w:r>
    </w:p>
    <w:p>
      <w:pPr>
        <w:pStyle w:val="Heading2"/>
        <w:spacing w:before="300" w:after="150"/>
      </w:pPr>
      <w:r>
        <w:rPr>
          <w:rFonts w:ascii="Arial" w:cs="Arial" w:eastAsia="Arial" w:hAnsi="Arial"/>
          <w:b/>
          <w:bCs/>
          <w:sz w:val="28"/>
          <w:szCs w:val="28"/>
        </w:rPr>
        <w:t xml:space="preserve">38.3 Audit Scope</w:t>
      </w:r>
    </w:p>
    <w:p>
      <w:pPr>
        <w:pStyle w:val="Heading3"/>
        <w:spacing w:before="200" w:after="100"/>
      </w:pPr>
      <w:r>
        <w:rPr>
          <w:rFonts w:ascii="Arial" w:cs="Arial" w:eastAsia="Arial" w:hAnsi="Arial"/>
          <w:b/>
          <w:bCs/>
          <w:sz w:val="24"/>
          <w:szCs w:val="24"/>
        </w:rPr>
        <w:t xml:space="preserve">38.3.1 Technical Audit</w:t>
      </w:r>
    </w:p>
    <w:p>
      <w:pPr>
        <w:spacing w:before="120" w:after="120" w:line="276"/>
        <w:jc w:val="both"/>
      </w:pPr>
      <w:r>
        <w:rPr>
          <w:rFonts w:ascii="Arial" w:cs="Arial" w:eastAsia="Arial" w:hAnsi="Arial"/>
          <w:sz w:val="22"/>
          <w:szCs w:val="22"/>
        </w:rPr>
        <w:t xml:space="preserve">Technical audits examine: (a) system architecture; (b) safety measures; (c) testing practices; (d) monitoring capabilities; (e) incident response.</w:t>
      </w:r>
    </w:p>
    <w:p>
      <w:pPr>
        <w:pStyle w:val="Heading3"/>
        <w:spacing w:before="200" w:after="100"/>
      </w:pPr>
      <w:r>
        <w:rPr>
          <w:rFonts w:ascii="Arial" w:cs="Arial" w:eastAsia="Arial" w:hAnsi="Arial"/>
          <w:b/>
          <w:bCs/>
          <w:sz w:val="24"/>
          <w:szCs w:val="24"/>
        </w:rPr>
        <w:t xml:space="preserve">38.3.2 Governance Audit</w:t>
      </w:r>
    </w:p>
    <w:p>
      <w:pPr>
        <w:spacing w:before="120" w:after="120" w:line="276"/>
        <w:jc w:val="both"/>
      </w:pPr>
      <w:r>
        <w:rPr>
          <w:rFonts w:ascii="Arial" w:cs="Arial" w:eastAsia="Arial" w:hAnsi="Arial"/>
          <w:sz w:val="22"/>
          <w:szCs w:val="22"/>
        </w:rPr>
        <w:t xml:space="preserve">Governance audits examine: (a) organizational structure; (b) oversight mechanisms; (c) personnel qualifications; (d) policy implementation.</w:t>
      </w:r>
    </w:p>
    <w:p>
      <w:pPr>
        <w:pStyle w:val="Heading3"/>
        <w:spacing w:before="200" w:after="100"/>
      </w:pPr>
      <w:r>
        <w:rPr>
          <w:rFonts w:ascii="Arial" w:cs="Arial" w:eastAsia="Arial" w:hAnsi="Arial"/>
          <w:b/>
          <w:bCs/>
          <w:sz w:val="24"/>
          <w:szCs w:val="24"/>
        </w:rPr>
        <w:t xml:space="preserve">38.3.3 Financial Audit</w:t>
      </w:r>
    </w:p>
    <w:p>
      <w:pPr>
        <w:spacing w:before="120" w:after="120" w:line="276"/>
        <w:jc w:val="both"/>
      </w:pPr>
      <w:r>
        <w:rPr>
          <w:rFonts w:ascii="Arial" w:cs="Arial" w:eastAsia="Arial" w:hAnsi="Arial"/>
          <w:sz w:val="22"/>
          <w:szCs w:val="22"/>
        </w:rPr>
        <w:t xml:space="preserve">Financial audits verify: (a) accurate revenue reporting; (b) proper contribution calculation; (c) timely payment; (d) complete records.</w:t>
      </w:r>
    </w:p>
    <w:p>
      <w:pPr>
        <w:pStyle w:val="Heading2"/>
        <w:spacing w:before="300" w:after="150"/>
      </w:pPr>
      <w:r>
        <w:rPr>
          <w:rFonts w:ascii="Arial" w:cs="Arial" w:eastAsia="Arial" w:hAnsi="Arial"/>
          <w:b/>
          <w:bCs/>
          <w:sz w:val="28"/>
          <w:szCs w:val="28"/>
        </w:rPr>
        <w:t xml:space="preserve">38.4 Audit Frequency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License Tier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Third-Party Audit</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Self-Assessment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 Quarterly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Semi-Annual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Biennial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bl>
    <w:p>
      <w:pPr>
        <w:pStyle w:val="Heading2"/>
        <w:spacing w:before="300" w:after="150"/>
      </w:pPr>
      <w:r>
        <w:rPr>
          <w:rFonts w:ascii="Arial" w:cs="Arial" w:eastAsia="Arial" w:hAnsi="Arial"/>
          <w:b/>
          <w:bCs/>
          <w:sz w:val="28"/>
          <w:szCs w:val="28"/>
        </w:rPr>
        <w:t xml:space="preserve">38.5 Audit Response</w:t>
      </w:r>
    </w:p>
    <w:p>
      <w:pPr>
        <w:spacing w:before="120" w:after="120" w:line="276"/>
        <w:jc w:val="both"/>
      </w:pPr>
      <w:r>
        <w:rPr>
          <w:rFonts w:ascii="Arial" w:cs="Arial" w:eastAsia="Arial" w:hAnsi="Arial"/>
          <w:sz w:val="22"/>
          <w:szCs w:val="22"/>
        </w:rPr>
        <w:t xml:space="preserve">Following audits: (a) findings communicated within 30 days; (b) corrective action plan required for deficiencies; (c) timeline for correction based on severity; (d) verification of correction; (e) escalation for non-compliance.</w:t>
      </w:r>
    </w:p>
    <w:p>
      <w:r>
        <w:br w:type="page"/>
      </w:r>
    </w:p>
    <w:p>
      <w:pPr>
        <w:pStyle w:val="Heading1"/>
        <w:spacing w:before="400" w:after="200"/>
      </w:pPr>
      <w:r>
        <w:rPr>
          <w:rFonts w:ascii="Arial" w:cs="Arial" w:eastAsia="Arial" w:hAnsi="Arial"/>
          <w:b/>
          <w:bCs/>
          <w:sz w:val="36"/>
          <w:szCs w:val="36"/>
        </w:rPr>
        <w:t xml:space="preserve">ARTICLE 39: REPORTING REQUIREMENTS</w:t>
      </w:r>
    </w:p>
    <w:p>
      <w:pPr>
        <w:pStyle w:val="Heading2"/>
        <w:spacing w:before="300" w:after="150"/>
      </w:pPr>
      <w:r>
        <w:rPr>
          <w:rFonts w:ascii="Arial" w:cs="Arial" w:eastAsia="Arial" w:hAnsi="Arial"/>
          <w:b/>
          <w:bCs/>
          <w:sz w:val="28"/>
          <w:szCs w:val="28"/>
        </w:rPr>
        <w:t xml:space="preserve">39.1 Purpose and Scope</w:t>
      </w:r>
    </w:p>
    <w:p>
      <w:pPr>
        <w:spacing w:before="120" w:after="120" w:line="276"/>
        <w:jc w:val="both"/>
      </w:pPr>
      <w:r>
        <w:rPr>
          <w:rFonts w:ascii="Arial" w:cs="Arial" w:eastAsia="Arial" w:hAnsi="Arial"/>
          <w:sz w:val="22"/>
          <w:szCs w:val="22"/>
        </w:rPr>
        <w:t xml:space="preserve">This Article establishes reporting requirements for licensed entities to ensure ongoing visibility into AI operations.</w:t>
      </w:r>
    </w:p>
    <w:p>
      <w:pPr>
        <w:spacing w:before="120" w:after="120" w:line="276"/>
        <w:jc w:val="both"/>
      </w:pPr>
      <w:r>
        <w:rPr>
          <w:rFonts w:ascii="Arial" w:cs="Arial" w:eastAsia="Arial" w:hAnsi="Arial"/>
          <w:b/>
          <w:bCs/>
          <w:sz w:val="22"/>
          <w:szCs w:val="22"/>
        </w:rPr>
        <w:t xml:space="preserve">Core Principle: Information enables oversight. Regular reporting is essential for effective governance.</w:t>
      </w:r>
    </w:p>
    <w:p>
      <w:pPr>
        <w:pStyle w:val="Heading2"/>
        <w:spacing w:before="300" w:after="150"/>
      </w:pPr>
      <w:r>
        <w:rPr>
          <w:rFonts w:ascii="Arial" w:cs="Arial" w:eastAsia="Arial" w:hAnsi="Arial"/>
          <w:b/>
          <w:bCs/>
          <w:sz w:val="28"/>
          <w:szCs w:val="28"/>
        </w:rPr>
        <w:t xml:space="preserve">39.2 Regular Reports</w:t>
      </w:r>
    </w:p>
    <w:p>
      <w:pPr>
        <w:pStyle w:val="Heading3"/>
        <w:spacing w:before="200" w:after="100"/>
      </w:pPr>
      <w:r>
        <w:rPr>
          <w:rFonts w:ascii="Arial" w:cs="Arial" w:eastAsia="Arial" w:hAnsi="Arial"/>
          <w:b/>
          <w:bCs/>
          <w:sz w:val="24"/>
          <w:szCs w:val="24"/>
        </w:rPr>
        <w:t xml:space="preserve">39.2.1 Quarterly Reports</w:t>
      </w:r>
    </w:p>
    <w:p>
      <w:pPr>
        <w:spacing w:before="120" w:after="120" w:line="276"/>
        <w:jc w:val="both"/>
      </w:pPr>
      <w:r>
        <w:rPr>
          <w:rFonts w:ascii="Arial" w:cs="Arial" w:eastAsia="Arial" w:hAnsi="Arial"/>
          <w:sz w:val="22"/>
          <w:szCs w:val="22"/>
        </w:rPr>
        <w:t xml:space="preserve">All licensees submit quarterly reports including: (a) AI systems deployed; (b) incidents and near-misses; (c) compliance status; (d) material changes; (e) user feedback summary.</w:t>
      </w:r>
    </w:p>
    <w:p>
      <w:pPr>
        <w:pStyle w:val="Heading3"/>
        <w:spacing w:before="200" w:after="100"/>
      </w:pPr>
      <w:r>
        <w:rPr>
          <w:rFonts w:ascii="Arial" w:cs="Arial" w:eastAsia="Arial" w:hAnsi="Arial"/>
          <w:b/>
          <w:bCs/>
          <w:sz w:val="24"/>
          <w:szCs w:val="24"/>
        </w:rPr>
        <w:t xml:space="preserve">39.2.2 Annual Reports</w:t>
      </w:r>
    </w:p>
    <w:p>
      <w:pPr>
        <w:spacing w:before="120" w:after="120" w:line="276"/>
        <w:jc w:val="both"/>
      </w:pPr>
      <w:r>
        <w:rPr>
          <w:rFonts w:ascii="Arial" w:cs="Arial" w:eastAsia="Arial" w:hAnsi="Arial"/>
          <w:sz w:val="22"/>
          <w:szCs w:val="22"/>
        </w:rPr>
        <w:t xml:space="preserve">All licensees submit annual reports including: (a) comprehensive compliance assessment; (b) financial information for contribution calculation; (c) system inventory; (d) personnel certifications; (e) strategic plans affecting AI.</w:t>
      </w:r>
    </w:p>
    <w:p>
      <w:pPr>
        <w:pStyle w:val="Heading2"/>
        <w:spacing w:before="300" w:after="150"/>
      </w:pPr>
      <w:r>
        <w:rPr>
          <w:rFonts w:ascii="Arial" w:cs="Arial" w:eastAsia="Arial" w:hAnsi="Arial"/>
          <w:b/>
          <w:bCs/>
          <w:sz w:val="28"/>
          <w:szCs w:val="28"/>
        </w:rPr>
        <w:t xml:space="preserve">39.3 Event-Driven Reports</w:t>
      </w:r>
    </w:p>
    <w:p>
      <w:pPr>
        <w:pStyle w:val="Heading3"/>
        <w:spacing w:before="200" w:after="100"/>
      </w:pPr>
      <w:r>
        <w:rPr>
          <w:rFonts w:ascii="Arial" w:cs="Arial" w:eastAsia="Arial" w:hAnsi="Arial"/>
          <w:b/>
          <w:bCs/>
          <w:sz w:val="24"/>
          <w:szCs w:val="24"/>
        </w:rPr>
        <w:t xml:space="preserve">39.3.1 Incident Reports</w:t>
      </w:r>
    </w:p>
    <w:p>
      <w:pPr>
        <w:spacing w:before="120" w:after="120" w:line="276"/>
        <w:jc w:val="both"/>
      </w:pPr>
      <w:r>
        <w:rPr>
          <w:rFonts w:ascii="Arial" w:cs="Arial" w:eastAsia="Arial" w:hAnsi="Arial"/>
          <w:sz w:val="22"/>
          <w:szCs w:val="22"/>
        </w:rPr>
        <w:t xml:space="preserve">Incidents must be reported: (a) immediately for serious incidents; (b) within 72 hours for moderate incidents; (c) in next quarterly report for minor incidents.</w:t>
      </w:r>
    </w:p>
    <w:p>
      <w:pPr>
        <w:pStyle w:val="Heading3"/>
        <w:spacing w:before="200" w:after="100"/>
      </w:pPr>
      <w:r>
        <w:rPr>
          <w:rFonts w:ascii="Arial" w:cs="Arial" w:eastAsia="Arial" w:hAnsi="Arial"/>
          <w:b/>
          <w:bCs/>
          <w:sz w:val="24"/>
          <w:szCs w:val="24"/>
        </w:rPr>
        <w:t xml:space="preserve">39.3.2 Change Reports</w:t>
      </w:r>
    </w:p>
    <w:p>
      <w:pPr>
        <w:spacing w:before="120" w:after="120" w:line="276"/>
        <w:jc w:val="both"/>
      </w:pPr>
      <w:r>
        <w:rPr>
          <w:rFonts w:ascii="Arial" w:cs="Arial" w:eastAsia="Arial" w:hAnsi="Arial"/>
          <w:sz w:val="22"/>
          <w:szCs w:val="22"/>
        </w:rPr>
        <w:t xml:space="preserve">Material changes must be reported including: (a) new AI systems; (b) significant capability changes; (c) new use cases; (d) organizational changes; (e) security incidents.</w:t>
      </w:r>
    </w:p>
    <w:p>
      <w:pPr>
        <w:pStyle w:val="Heading2"/>
        <w:spacing w:before="300" w:after="150"/>
      </w:pPr>
      <w:r>
        <w:rPr>
          <w:rFonts w:ascii="Arial" w:cs="Arial" w:eastAsia="Arial" w:hAnsi="Arial"/>
          <w:b/>
          <w:bCs/>
          <w:sz w:val="28"/>
          <w:szCs w:val="28"/>
        </w:rPr>
        <w:t xml:space="preserve">39.4 Report Processing</w:t>
      </w:r>
    </w:p>
    <w:p>
      <w:pPr>
        <w:spacing w:before="120" w:after="120" w:line="276"/>
        <w:jc w:val="both"/>
      </w:pPr>
      <w:r>
        <w:rPr>
          <w:rFonts w:ascii="Arial" w:cs="Arial" w:eastAsia="Arial" w:hAnsi="Arial"/>
          <w:sz w:val="22"/>
          <w:szCs w:val="22"/>
        </w:rPr>
        <w:t xml:space="preserve">CSOAI processes reports through: (a) receipt verification; (b) completeness check; (c) analysis; (d) follow-up as needed; (e) aggregation for public reporting.</w:t>
      </w:r>
    </w:p>
    <w:p>
      <w:r>
        <w:br w:type="page"/>
      </w:r>
    </w:p>
    <w:p>
      <w:pPr>
        <w:pStyle w:val="Heading1"/>
        <w:spacing w:before="400" w:after="200"/>
      </w:pPr>
      <w:r>
        <w:rPr>
          <w:rFonts w:ascii="Arial" w:cs="Arial" w:eastAsia="Arial" w:hAnsi="Arial"/>
          <w:b/>
          <w:bCs/>
          <w:sz w:val="36"/>
          <w:szCs w:val="36"/>
        </w:rPr>
        <w:t xml:space="preserve">ARTICLE 40: RECORD-KEEPING REQUIREMENTS</w:t>
      </w:r>
    </w:p>
    <w:p>
      <w:pPr>
        <w:pStyle w:val="Heading2"/>
        <w:spacing w:before="300" w:after="150"/>
      </w:pPr>
      <w:r>
        <w:rPr>
          <w:rFonts w:ascii="Arial" w:cs="Arial" w:eastAsia="Arial" w:hAnsi="Arial"/>
          <w:b/>
          <w:bCs/>
          <w:sz w:val="28"/>
          <w:szCs w:val="28"/>
        </w:rPr>
        <w:t xml:space="preserve">40.1 Purpose and Scope</w:t>
      </w:r>
    </w:p>
    <w:p>
      <w:pPr>
        <w:spacing w:before="120" w:after="120" w:line="276"/>
        <w:jc w:val="both"/>
      </w:pPr>
      <w:r>
        <w:rPr>
          <w:rFonts w:ascii="Arial" w:cs="Arial" w:eastAsia="Arial" w:hAnsi="Arial"/>
          <w:sz w:val="22"/>
          <w:szCs w:val="22"/>
        </w:rPr>
        <w:t xml:space="preserve">This Article establishes record-keeping requirements to ensure auditability and accountability.</w:t>
      </w:r>
    </w:p>
    <w:p>
      <w:pPr>
        <w:spacing w:before="120" w:after="120" w:line="276"/>
        <w:jc w:val="both"/>
      </w:pPr>
      <w:r>
        <w:rPr>
          <w:rFonts w:ascii="Arial" w:cs="Arial" w:eastAsia="Arial" w:hAnsi="Arial"/>
          <w:b/>
          <w:bCs/>
          <w:sz w:val="22"/>
          <w:szCs w:val="22"/>
        </w:rPr>
        <w:t xml:space="preserve">Core Principle: Records enable accountability. Comprehensive records are essential for effective governance.</w:t>
      </w:r>
    </w:p>
    <w:p>
      <w:pPr>
        <w:pStyle w:val="Heading2"/>
        <w:spacing w:before="300" w:after="150"/>
      </w:pPr>
      <w:r>
        <w:rPr>
          <w:rFonts w:ascii="Arial" w:cs="Arial" w:eastAsia="Arial" w:hAnsi="Arial"/>
          <w:b/>
          <w:bCs/>
          <w:sz w:val="28"/>
          <w:szCs w:val="28"/>
        </w:rPr>
        <w:t xml:space="preserve">40.2 Required Records</w:t>
      </w:r>
    </w:p>
    <w:p>
      <w:pPr>
        <w:pStyle w:val="Heading3"/>
        <w:spacing w:before="200" w:after="100"/>
      </w:pPr>
      <w:r>
        <w:rPr>
          <w:rFonts w:ascii="Arial" w:cs="Arial" w:eastAsia="Arial" w:hAnsi="Arial"/>
          <w:b/>
          <w:bCs/>
          <w:sz w:val="24"/>
          <w:szCs w:val="24"/>
        </w:rPr>
        <w:t xml:space="preserve">40.2.1 Development Records</w:t>
      </w:r>
    </w:p>
    <w:p>
      <w:pPr>
        <w:spacing w:before="120" w:after="120" w:line="276"/>
        <w:jc w:val="both"/>
      </w:pPr>
      <w:r>
        <w:rPr>
          <w:rFonts w:ascii="Arial" w:cs="Arial" w:eastAsia="Arial" w:hAnsi="Arial"/>
          <w:sz w:val="22"/>
          <w:szCs w:val="22"/>
        </w:rPr>
        <w:t xml:space="preserve">Developers must maintain records of: (a) design decisions; (b) training data; (c) training processes; (d) testing results; (e) safety assessments.</w:t>
      </w:r>
    </w:p>
    <w:p>
      <w:pPr>
        <w:pStyle w:val="Heading3"/>
        <w:spacing w:before="200" w:after="100"/>
      </w:pPr>
      <w:r>
        <w:rPr>
          <w:rFonts w:ascii="Arial" w:cs="Arial" w:eastAsia="Arial" w:hAnsi="Arial"/>
          <w:b/>
          <w:bCs/>
          <w:sz w:val="24"/>
          <w:szCs w:val="24"/>
        </w:rPr>
        <w:t xml:space="preserve">40.2.2 Operational Records</w:t>
      </w:r>
    </w:p>
    <w:p>
      <w:pPr>
        <w:spacing w:before="120" w:after="120" w:line="276"/>
        <w:jc w:val="both"/>
      </w:pPr>
      <w:r>
        <w:rPr>
          <w:rFonts w:ascii="Arial" w:cs="Arial" w:eastAsia="Arial" w:hAnsi="Arial"/>
          <w:sz w:val="22"/>
          <w:szCs w:val="22"/>
        </w:rPr>
        <w:t xml:space="preserve">Operators must maintain records of: (a) system configurations; (b) decision logs (for high-risk systems); (c) human oversight actions; (d) incidents; (e) user complaints.</w:t>
      </w:r>
    </w:p>
    <w:p>
      <w:pPr>
        <w:pStyle w:val="Heading3"/>
        <w:spacing w:before="200" w:after="100"/>
      </w:pPr>
      <w:r>
        <w:rPr>
          <w:rFonts w:ascii="Arial" w:cs="Arial" w:eastAsia="Arial" w:hAnsi="Arial"/>
          <w:b/>
          <w:bCs/>
          <w:sz w:val="24"/>
          <w:szCs w:val="24"/>
        </w:rPr>
        <w:t xml:space="preserve">40.2.3 Governance Records</w:t>
      </w:r>
    </w:p>
    <w:p>
      <w:pPr>
        <w:spacing w:before="120" w:after="120" w:line="276"/>
        <w:jc w:val="both"/>
      </w:pPr>
      <w:r>
        <w:rPr>
          <w:rFonts w:ascii="Arial" w:cs="Arial" w:eastAsia="Arial" w:hAnsi="Arial"/>
          <w:sz w:val="22"/>
          <w:szCs w:val="22"/>
        </w:rPr>
        <w:t xml:space="preserve">All licensees must maintain records of: (a) compliance activities; (b) audit results; (c) corrective actions; (d) personnel certifications; (e) policy documents.</w:t>
      </w:r>
    </w:p>
    <w:p>
      <w:pPr>
        <w:pStyle w:val="Heading2"/>
        <w:spacing w:before="300" w:after="150"/>
      </w:pPr>
      <w:r>
        <w:rPr>
          <w:rFonts w:ascii="Arial" w:cs="Arial" w:eastAsia="Arial" w:hAnsi="Arial"/>
          <w:b/>
          <w:bCs/>
          <w:sz w:val="28"/>
          <w:szCs w:val="28"/>
        </w:rPr>
        <w:t xml:space="preserve">40.3 Retention Periods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5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system + 7 years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logs (high-risk)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years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years</w:t>
            </w:r>
          </w:p>
        </w:tc>
      </w:tr>
    </w:tbl>
    <w:p>
      <w:pPr>
        <w:pStyle w:val="Heading2"/>
        <w:spacing w:before="300" w:after="150"/>
      </w:pPr>
      <w:r>
        <w:rPr>
          <w:rFonts w:ascii="Arial" w:cs="Arial" w:eastAsia="Arial" w:hAnsi="Arial"/>
          <w:b/>
          <w:bCs/>
          <w:sz w:val="28"/>
          <w:szCs w:val="28"/>
        </w:rPr>
        <w:t xml:space="preserve">40.4 Access</w:t>
      </w:r>
    </w:p>
    <w:p>
      <w:pPr>
        <w:spacing w:before="120" w:after="120" w:line="276"/>
        <w:jc w:val="both"/>
      </w:pPr>
      <w:r>
        <w:rPr>
          <w:rFonts w:ascii="Arial" w:cs="Arial" w:eastAsia="Arial" w:hAnsi="Arial"/>
          <w:sz w:val="22"/>
          <w:szCs w:val="22"/>
        </w:rPr>
        <w:t xml:space="preserve">Records must be: (a) accessible for audit; (b) producible within reasonable time; (c) maintained securely; (d) protected from tampering.</w:t>
      </w:r>
    </w:p>
    <w:p>
      <w:r>
        <w:br w:type="page"/>
      </w:r>
    </w:p>
    <w:p>
      <w:pPr>
        <w:pStyle w:val="Heading1"/>
        <w:spacing w:before="400" w:after="200"/>
      </w:pPr>
      <w:r>
        <w:rPr>
          <w:rFonts w:ascii="Arial" w:cs="Arial" w:eastAsia="Arial" w:hAnsi="Arial"/>
          <w:b/>
          <w:bCs/>
          <w:sz w:val="36"/>
          <w:szCs w:val="36"/>
        </w:rPr>
        <w:t xml:space="preserve">ARTICLE 41: INCIDENT RESPONSE</w:t>
      </w:r>
    </w:p>
    <w:p>
      <w:pPr>
        <w:pStyle w:val="Heading2"/>
        <w:spacing w:before="300" w:after="150"/>
      </w:pPr>
      <w:r>
        <w:rPr>
          <w:rFonts w:ascii="Arial" w:cs="Arial" w:eastAsia="Arial" w:hAnsi="Arial"/>
          <w:b/>
          <w:bCs/>
          <w:sz w:val="28"/>
          <w:szCs w:val="28"/>
        </w:rPr>
        <w:t xml:space="preserve">41.1 Purpose and Scope</w:t>
      </w:r>
    </w:p>
    <w:p>
      <w:pPr>
        <w:spacing w:before="120" w:after="120" w:line="276"/>
        <w:jc w:val="both"/>
      </w:pPr>
      <w:r>
        <w:rPr>
          <w:rFonts w:ascii="Arial" w:cs="Arial" w:eastAsia="Arial" w:hAnsi="Arial"/>
          <w:sz w:val="22"/>
          <w:szCs w:val="22"/>
        </w:rPr>
        <w:t xml:space="preserve">This Article establishes requirements for responding to AI-related incidents.</w:t>
      </w:r>
    </w:p>
    <w:p>
      <w:pPr>
        <w:spacing w:before="120" w:after="120" w:line="276"/>
        <w:jc w:val="both"/>
      </w:pPr>
      <w:r>
        <w:rPr>
          <w:rFonts w:ascii="Arial" w:cs="Arial" w:eastAsia="Arial" w:hAnsi="Arial"/>
          <w:b/>
          <w:bCs/>
          <w:sz w:val="22"/>
          <w:szCs w:val="22"/>
        </w:rPr>
        <w:t xml:space="preserve">Core Principle: When things go wrong, response must be swift, effective, and learning-oriented.</w:t>
      </w:r>
    </w:p>
    <w:p>
      <w:pPr>
        <w:pStyle w:val="Heading2"/>
        <w:spacing w:before="300" w:after="150"/>
      </w:pPr>
      <w:r>
        <w:rPr>
          <w:rFonts w:ascii="Arial" w:cs="Arial" w:eastAsia="Arial" w:hAnsi="Arial"/>
          <w:b/>
          <w:bCs/>
          <w:sz w:val="28"/>
          <w:szCs w:val="28"/>
        </w:rPr>
        <w:t xml:space="preserve">41.2 Incident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Death, serious injury, major harm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(within 1 hour)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Serious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Significant harm, safety breach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24 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harm, process failure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72 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Near-miss, minor issue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 reporting cycle</w:t>
            </w:r>
          </w:p>
        </w:tc>
      </w:tr>
    </w:tbl>
    <w:p>
      <w:pPr>
        <w:pStyle w:val="Heading2"/>
        <w:spacing w:before="300" w:after="150"/>
      </w:pPr>
      <w:r>
        <w:rPr>
          <w:rFonts w:ascii="Arial" w:cs="Arial" w:eastAsia="Arial" w:hAnsi="Arial"/>
          <w:b/>
          <w:bCs/>
          <w:sz w:val="28"/>
          <w:szCs w:val="28"/>
        </w:rPr>
        <w:t xml:space="preserve">41.3 Response Requirements</w:t>
      </w:r>
    </w:p>
    <w:p>
      <w:pPr>
        <w:pStyle w:val="Heading3"/>
        <w:spacing w:before="200" w:after="100"/>
      </w:pPr>
      <w:r>
        <w:rPr>
          <w:rFonts w:ascii="Arial" w:cs="Arial" w:eastAsia="Arial" w:hAnsi="Arial"/>
          <w:b/>
          <w:bCs/>
          <w:sz w:val="24"/>
          <w:szCs w:val="24"/>
        </w:rPr>
        <w:t xml:space="preserve">41.3.1 Immediate Response</w:t>
      </w:r>
    </w:p>
    <w:p>
      <w:pPr>
        <w:spacing w:before="120" w:after="120" w:line="276"/>
        <w:jc w:val="both"/>
      </w:pPr>
      <w:r>
        <w:rPr>
          <w:rFonts w:ascii="Arial" w:cs="Arial" w:eastAsia="Arial" w:hAnsi="Arial"/>
          <w:sz w:val="22"/>
          <w:szCs w:val="22"/>
        </w:rPr>
        <w:t xml:space="preserve">Upon incident detection: (a) contain harm; (b) preserve evidence; (c) notify appropriate parties; (d) activate response team; (e) assess scope.</w:t>
      </w:r>
    </w:p>
    <w:p>
      <w:pPr>
        <w:pStyle w:val="Heading3"/>
        <w:spacing w:before="200" w:after="100"/>
      </w:pPr>
      <w:r>
        <w:rPr>
          <w:rFonts w:ascii="Arial" w:cs="Arial" w:eastAsia="Arial" w:hAnsi="Arial"/>
          <w:b/>
          <w:bCs/>
          <w:sz w:val="24"/>
          <w:szCs w:val="24"/>
        </w:rPr>
        <w:t xml:space="preserve">41.3.2 Investigation</w:t>
      </w:r>
    </w:p>
    <w:p>
      <w:pPr>
        <w:spacing w:before="120" w:after="120" w:line="276"/>
        <w:jc w:val="both"/>
      </w:pPr>
      <w:r>
        <w:rPr>
          <w:rFonts w:ascii="Arial" w:cs="Arial" w:eastAsia="Arial" w:hAnsi="Arial"/>
          <w:sz w:val="22"/>
          <w:szCs w:val="22"/>
        </w:rPr>
        <w:t xml:space="preserve">Incidents require investigation including: (a) root cause analysis; (b) contributing factor identification; (c) impact assessment; (d) response evaluation.</w:t>
      </w:r>
    </w:p>
    <w:p>
      <w:pPr>
        <w:pStyle w:val="Heading3"/>
        <w:spacing w:before="200" w:after="100"/>
      </w:pPr>
      <w:r>
        <w:rPr>
          <w:rFonts w:ascii="Arial" w:cs="Arial" w:eastAsia="Arial" w:hAnsi="Arial"/>
          <w:b/>
          <w:bCs/>
          <w:sz w:val="24"/>
          <w:szCs w:val="24"/>
        </w:rPr>
        <w:t xml:space="preserve">41.3.3 Remediation</w:t>
      </w:r>
    </w:p>
    <w:p>
      <w:pPr>
        <w:spacing w:before="120" w:after="120" w:line="276"/>
        <w:jc w:val="both"/>
      </w:pPr>
      <w:r>
        <w:rPr>
          <w:rFonts w:ascii="Arial" w:cs="Arial" w:eastAsia="Arial" w:hAnsi="Arial"/>
          <w:sz w:val="22"/>
          <w:szCs w:val="22"/>
        </w:rPr>
        <w:t xml:space="preserve">Following investigation: (a) implement corrections; (b) prevent recurrence; (c) address affected parties; (d) document lessons learned.</w:t>
      </w:r>
    </w:p>
    <w:p>
      <w:pPr>
        <w:pStyle w:val="Heading2"/>
        <w:spacing w:before="300" w:after="150"/>
      </w:pPr>
      <w:r>
        <w:rPr>
          <w:rFonts w:ascii="Arial" w:cs="Arial" w:eastAsia="Arial" w:hAnsi="Arial"/>
          <w:b/>
          <w:bCs/>
          <w:sz w:val="28"/>
          <w:szCs w:val="28"/>
        </w:rPr>
        <w:t xml:space="preserve">41.4 Reporting</w:t>
      </w:r>
    </w:p>
    <w:p>
      <w:pPr>
        <w:spacing w:before="120" w:after="120" w:line="276"/>
        <w:jc w:val="both"/>
      </w:pPr>
      <w:r>
        <w:rPr>
          <w:rFonts w:ascii="Arial" w:cs="Arial" w:eastAsia="Arial" w:hAnsi="Arial"/>
          <w:sz w:val="22"/>
          <w:szCs w:val="22"/>
        </w:rPr>
        <w:t xml:space="preserve">Incidents must be reported to: (a) CSOAI per reporting requirements; (b) affected users as appropriate; (c) regulators as required; (d) public through Watchdog for serious incidents.</w:t>
      </w:r>
    </w:p>
    <w:p>
      <w:r>
        <w:br w:type="page"/>
      </w:r>
    </w:p>
    <w:p>
      <w:pPr>
        <w:pStyle w:val="Heading1"/>
        <w:spacing w:before="400" w:after="200"/>
      </w:pPr>
      <w:r>
        <w:rPr>
          <w:rFonts w:ascii="Arial" w:cs="Arial" w:eastAsia="Arial" w:hAnsi="Arial"/>
          <w:b/>
          <w:bCs/>
          <w:sz w:val="36"/>
          <w:szCs w:val="36"/>
        </w:rPr>
        <w:t xml:space="preserve">ARTICLE 42: WHISTLEBLOWER PROTECTIONS</w:t>
      </w:r>
    </w:p>
    <w:p>
      <w:pPr>
        <w:pStyle w:val="Heading2"/>
        <w:spacing w:before="300" w:after="150"/>
      </w:pPr>
      <w:r>
        <w:rPr>
          <w:rFonts w:ascii="Arial" w:cs="Arial" w:eastAsia="Arial" w:hAnsi="Arial"/>
          <w:b/>
          <w:bCs/>
          <w:sz w:val="28"/>
          <w:szCs w:val="28"/>
        </w:rPr>
        <w:t xml:space="preserve">42.1 Purpose and Scope</w:t>
      </w:r>
    </w:p>
    <w:p>
      <w:pPr>
        <w:spacing w:before="120" w:after="120" w:line="276"/>
        <w:jc w:val="both"/>
      </w:pPr>
      <w:r>
        <w:rPr>
          <w:rFonts w:ascii="Arial" w:cs="Arial" w:eastAsia="Arial" w:hAnsi="Arial"/>
          <w:sz w:val="22"/>
          <w:szCs w:val="22"/>
        </w:rPr>
        <w:t xml:space="preserve">This Article establishes protections for individuals who report AI safety concerns.</w:t>
      </w:r>
    </w:p>
    <w:p>
      <w:pPr>
        <w:spacing w:before="120" w:after="120" w:line="276"/>
        <w:jc w:val="both"/>
      </w:pPr>
      <w:r>
        <w:rPr>
          <w:rFonts w:ascii="Arial" w:cs="Arial" w:eastAsia="Arial" w:hAnsi="Arial"/>
          <w:b/>
          <w:bCs/>
          <w:sz w:val="22"/>
          <w:szCs w:val="22"/>
        </w:rPr>
        <w:t xml:space="preserve">Core Principle: Those who report safety concerns perform a vital service. They must be protected from retaliation.</w:t>
      </w:r>
    </w:p>
    <w:p>
      <w:pPr>
        <w:pStyle w:val="Heading2"/>
        <w:spacing w:before="300" w:after="150"/>
      </w:pPr>
      <w:r>
        <w:rPr>
          <w:rFonts w:ascii="Arial" w:cs="Arial" w:eastAsia="Arial" w:hAnsi="Arial"/>
          <w:b/>
          <w:bCs/>
          <w:sz w:val="28"/>
          <w:szCs w:val="28"/>
        </w:rPr>
        <w:t xml:space="preserve">42.2 Protected Activities</w:t>
      </w:r>
    </w:p>
    <w:p>
      <w:pPr>
        <w:spacing w:before="120" w:after="120" w:line="276"/>
        <w:jc w:val="both"/>
      </w:pPr>
      <w:r>
        <w:rPr>
          <w:rFonts w:ascii="Arial" w:cs="Arial" w:eastAsia="Arial" w:hAnsi="Arial"/>
          <w:sz w:val="22"/>
          <w:szCs w:val="22"/>
        </w:rPr>
        <w:t xml:space="preserve">Protection extends to good-faith reporting of: (a) Charter violations; (b) safety concerns; (c) unethical practices; (d) regulatory violations; (e) public safety risks.</w:t>
      </w:r>
    </w:p>
    <w:p>
      <w:pPr>
        <w:pStyle w:val="Heading2"/>
        <w:spacing w:before="300" w:after="150"/>
      </w:pPr>
      <w:r>
        <w:rPr>
          <w:rFonts w:ascii="Arial" w:cs="Arial" w:eastAsia="Arial" w:hAnsi="Arial"/>
          <w:b/>
          <w:bCs/>
          <w:sz w:val="28"/>
          <w:szCs w:val="28"/>
        </w:rPr>
        <w:t xml:space="preserve">42.3 Protections</w:t>
      </w:r>
    </w:p>
    <w:p>
      <w:pPr>
        <w:pStyle w:val="Heading3"/>
        <w:spacing w:before="200" w:after="100"/>
      </w:pPr>
      <w:r>
        <w:rPr>
          <w:rFonts w:ascii="Arial" w:cs="Arial" w:eastAsia="Arial" w:hAnsi="Arial"/>
          <w:b/>
          <w:bCs/>
          <w:sz w:val="24"/>
          <w:szCs w:val="24"/>
        </w:rPr>
        <w:t xml:space="preserve">42.3.1 Employment Protection</w:t>
      </w:r>
    </w:p>
    <w:p>
      <w:pPr>
        <w:spacing w:before="120" w:after="120" w:line="276"/>
        <w:jc w:val="both"/>
      </w:pPr>
      <w:r>
        <w:rPr>
          <w:rFonts w:ascii="Arial" w:cs="Arial" w:eastAsia="Arial" w:hAnsi="Arial"/>
          <w:sz w:val="22"/>
          <w:szCs w:val="22"/>
        </w:rPr>
        <w:t xml:space="preserve">Whistleblowers are protected from: (a) termination; (b) demotion; (c) harassment; (d) discrimination; (e) other adverse employment actions.</w:t>
      </w:r>
    </w:p>
    <w:p>
      <w:pPr>
        <w:pStyle w:val="Heading3"/>
        <w:spacing w:before="200" w:after="100"/>
      </w:pPr>
      <w:r>
        <w:rPr>
          <w:rFonts w:ascii="Arial" w:cs="Arial" w:eastAsia="Arial" w:hAnsi="Arial"/>
          <w:b/>
          <w:bCs/>
          <w:sz w:val="24"/>
          <w:szCs w:val="24"/>
        </w:rPr>
        <w:t xml:space="preserve">42.3.2 Confidentiality</w:t>
      </w:r>
    </w:p>
    <w:p>
      <w:pPr>
        <w:spacing w:before="120" w:after="120" w:line="276"/>
        <w:jc w:val="both"/>
      </w:pPr>
      <w:r>
        <w:rPr>
          <w:rFonts w:ascii="Arial" w:cs="Arial" w:eastAsia="Arial" w:hAnsi="Arial"/>
          <w:sz w:val="22"/>
          <w:szCs w:val="22"/>
        </w:rPr>
        <w:t xml:space="preserve">Whistleblower identity is protected: (a) maintained confidential by default; (b) disclosed only with consent or legal requirement; (c) protected by CSOAI systems.</w:t>
      </w:r>
    </w:p>
    <w:p>
      <w:pPr>
        <w:pStyle w:val="Heading3"/>
        <w:spacing w:before="200" w:after="100"/>
      </w:pPr>
      <w:r>
        <w:rPr>
          <w:rFonts w:ascii="Arial" w:cs="Arial" w:eastAsia="Arial" w:hAnsi="Arial"/>
          <w:b/>
          <w:bCs/>
          <w:sz w:val="24"/>
          <w:szCs w:val="24"/>
        </w:rPr>
        <w:t xml:space="preserve">42.3.3 Legal Protection</w:t>
      </w:r>
    </w:p>
    <w:p>
      <w:pPr>
        <w:spacing w:before="120" w:after="120" w:line="276"/>
        <w:jc w:val="both"/>
      </w:pPr>
      <w:r>
        <w:rPr>
          <w:rFonts w:ascii="Arial" w:cs="Arial" w:eastAsia="Arial" w:hAnsi="Arial"/>
          <w:sz w:val="22"/>
          <w:szCs w:val="22"/>
        </w:rPr>
        <w:t xml:space="preserve">Whistleblowers are protected from: (a) legal action for good-faith reports; (b) contractual penalties; (c) professional sanctions.</w:t>
      </w:r>
    </w:p>
    <w:p>
      <w:pPr>
        <w:pStyle w:val="Heading2"/>
        <w:spacing w:before="300" w:after="150"/>
      </w:pPr>
      <w:r>
        <w:rPr>
          <w:rFonts w:ascii="Arial" w:cs="Arial" w:eastAsia="Arial" w:hAnsi="Arial"/>
          <w:b/>
          <w:bCs/>
          <w:sz w:val="28"/>
          <w:szCs w:val="28"/>
        </w:rPr>
        <w:t xml:space="preserve">42.4 Reporting Channels</w:t>
      </w:r>
    </w:p>
    <w:p>
      <w:pPr>
        <w:spacing w:before="120" w:after="120" w:line="276"/>
        <w:jc w:val="both"/>
      </w:pPr>
      <w:r>
        <w:rPr>
          <w:rFonts w:ascii="Arial" w:cs="Arial" w:eastAsia="Arial" w:hAnsi="Arial"/>
          <w:sz w:val="22"/>
          <w:szCs w:val="22"/>
        </w:rPr>
        <w:t xml:space="preserve">Whistleblowers may report through: (a) internal organizational channels; (b) CSOAI Public Watchdog; (c) regulatory authorities; (d) where necessary, public disclosure.</w:t>
      </w:r>
    </w:p>
    <w:p>
      <w:pPr>
        <w:pStyle w:val="Heading2"/>
        <w:spacing w:before="300" w:after="150"/>
      </w:pPr>
      <w:r>
        <w:rPr>
          <w:rFonts w:ascii="Arial" w:cs="Arial" w:eastAsia="Arial" w:hAnsi="Arial"/>
          <w:b/>
          <w:bCs/>
          <w:sz w:val="28"/>
          <w:szCs w:val="28"/>
        </w:rPr>
        <w:t xml:space="preserve">42.5 Remedies</w:t>
      </w:r>
    </w:p>
    <w:p>
      <w:pPr>
        <w:spacing w:before="120" w:after="120" w:line="276"/>
        <w:jc w:val="both"/>
      </w:pPr>
      <w:r>
        <w:rPr>
          <w:rFonts w:ascii="Arial" w:cs="Arial" w:eastAsia="Arial" w:hAnsi="Arial"/>
          <w:sz w:val="22"/>
          <w:szCs w:val="22"/>
        </w:rPr>
        <w:t xml:space="preserve">Whistleblowers subjected to retaliation may seek: (a) reinstatement; (b) back pay; (c) compensation; (d) legal fees; (e) other appropriate relief.</w:t>
      </w:r>
    </w:p>
    <w:p>
      <w:r>
        <w:br w:type="page"/>
      </w:r>
    </w:p>
    <w:p>
      <w:pPr>
        <w:pStyle w:val="Heading1"/>
        <w:spacing w:before="400" w:after="200"/>
      </w:pPr>
      <w:r>
        <w:rPr>
          <w:rFonts w:ascii="Arial" w:cs="Arial" w:eastAsia="Arial" w:hAnsi="Arial"/>
          <w:b/>
          <w:bCs/>
          <w:sz w:val="36"/>
          <w:szCs w:val="36"/>
        </w:rPr>
        <w:t xml:space="preserve">ARTICLE 43: INTERNATIONAL COOPERATION</w:t>
      </w:r>
    </w:p>
    <w:p>
      <w:pPr>
        <w:pStyle w:val="Heading2"/>
        <w:spacing w:before="300" w:after="150"/>
      </w:pPr>
      <w:r>
        <w:rPr>
          <w:rFonts w:ascii="Arial" w:cs="Arial" w:eastAsia="Arial" w:hAnsi="Arial"/>
          <w:b/>
          <w:bCs/>
          <w:sz w:val="28"/>
          <w:szCs w:val="28"/>
        </w:rPr>
        <w:t xml:space="preserve">43.1 Purpose and Scope</w:t>
      </w:r>
    </w:p>
    <w:p>
      <w:pPr>
        <w:spacing w:before="120" w:after="120" w:line="276"/>
        <w:jc w:val="both"/>
      </w:pPr>
      <w:r>
        <w:rPr>
          <w:rFonts w:ascii="Arial" w:cs="Arial" w:eastAsia="Arial" w:hAnsi="Arial"/>
          <w:sz w:val="22"/>
          <w:szCs w:val="22"/>
        </w:rPr>
        <w:t xml:space="preserve">This Article establishes frameworks for international cooperation on AI safety.</w:t>
      </w:r>
    </w:p>
    <w:p>
      <w:pPr>
        <w:spacing w:before="120" w:after="120" w:line="276"/>
        <w:jc w:val="both"/>
      </w:pPr>
      <w:r>
        <w:rPr>
          <w:rFonts w:ascii="Arial" w:cs="Arial" w:eastAsia="Arial" w:hAnsi="Arial"/>
          <w:b/>
          <w:bCs/>
          <w:sz w:val="22"/>
          <w:szCs w:val="22"/>
        </w:rPr>
        <w:t xml:space="preserve">Core Principle: AI is global. Safety requires international cooperation and harmonization.</w:t>
      </w:r>
    </w:p>
    <w:p>
      <w:pPr>
        <w:pStyle w:val="Heading2"/>
        <w:spacing w:before="300" w:after="150"/>
      </w:pPr>
      <w:r>
        <w:rPr>
          <w:rFonts w:ascii="Arial" w:cs="Arial" w:eastAsia="Arial" w:hAnsi="Arial"/>
          <w:b/>
          <w:bCs/>
          <w:sz w:val="28"/>
          <w:szCs w:val="28"/>
        </w:rPr>
        <w:t xml:space="preserve">43.2 Regulatory Cooperation</w:t>
      </w:r>
    </w:p>
    <w:p>
      <w:pPr>
        <w:pStyle w:val="Heading3"/>
        <w:spacing w:before="200" w:after="100"/>
      </w:pPr>
      <w:r>
        <w:rPr>
          <w:rFonts w:ascii="Arial" w:cs="Arial" w:eastAsia="Arial" w:hAnsi="Arial"/>
          <w:b/>
          <w:bCs/>
          <w:sz w:val="24"/>
          <w:szCs w:val="24"/>
        </w:rPr>
        <w:t xml:space="preserve">43.2.1 Mutual Recognition</w:t>
      </w:r>
    </w:p>
    <w:p>
      <w:pPr>
        <w:spacing w:before="120" w:after="120" w:line="276"/>
        <w:jc w:val="both"/>
      </w:pPr>
      <w:r>
        <w:rPr>
          <w:rFonts w:ascii="Arial" w:cs="Arial" w:eastAsia="Arial" w:hAnsi="Arial"/>
          <w:sz w:val="22"/>
          <w:szCs w:val="22"/>
        </w:rPr>
        <w:t xml:space="preserve">CSOAI seeks mutual recognition agreements with: (a) national AI regulators; (b) international standards bodies; (c) other AI governance organizations.</w:t>
      </w:r>
    </w:p>
    <w:p>
      <w:pPr>
        <w:pStyle w:val="Heading3"/>
        <w:spacing w:before="200" w:after="100"/>
      </w:pPr>
      <w:r>
        <w:rPr>
          <w:rFonts w:ascii="Arial" w:cs="Arial" w:eastAsia="Arial" w:hAnsi="Arial"/>
          <w:b/>
          <w:bCs/>
          <w:sz w:val="24"/>
          <w:szCs w:val="24"/>
        </w:rPr>
        <w:t xml:space="preserve">43.2.2 Information Sharing</w:t>
      </w:r>
    </w:p>
    <w:p>
      <w:pPr>
        <w:spacing w:before="120" w:after="120" w:line="276"/>
        <w:jc w:val="both"/>
      </w:pPr>
      <w:r>
        <w:rPr>
          <w:rFonts w:ascii="Arial" w:cs="Arial" w:eastAsia="Arial" w:hAnsi="Arial"/>
          <w:sz w:val="22"/>
          <w:szCs w:val="22"/>
        </w:rPr>
        <w:t xml:space="preserve">CSOAI shares information with cooperating authorities on: (a) safety incidents; (b) emerging risks; (c) best practices; (d) enforcement actions.</w:t>
      </w:r>
    </w:p>
    <w:p>
      <w:pPr>
        <w:pStyle w:val="Heading2"/>
        <w:spacing w:before="300" w:after="150"/>
      </w:pPr>
      <w:r>
        <w:rPr>
          <w:rFonts w:ascii="Arial" w:cs="Arial" w:eastAsia="Arial" w:hAnsi="Arial"/>
          <w:b/>
          <w:bCs/>
          <w:sz w:val="28"/>
          <w:szCs w:val="28"/>
        </w:rPr>
        <w:t xml:space="preserve">43.3 Standards Harmonization</w:t>
      </w:r>
    </w:p>
    <w:p>
      <w:pPr>
        <w:pStyle w:val="Heading3"/>
        <w:spacing w:before="200" w:after="100"/>
      </w:pPr>
      <w:r>
        <w:rPr>
          <w:rFonts w:ascii="Arial" w:cs="Arial" w:eastAsia="Arial" w:hAnsi="Arial"/>
          <w:b/>
          <w:bCs/>
          <w:sz w:val="24"/>
          <w:szCs w:val="24"/>
        </w:rPr>
        <w:t xml:space="preserve">43.3.1 Alignment with International Standards</w:t>
      </w:r>
    </w:p>
    <w:p>
      <w:pPr>
        <w:spacing w:before="120" w:after="120" w:line="276"/>
        <w:jc w:val="both"/>
      </w:pPr>
      <w:r>
        <w:rPr>
          <w:rFonts w:ascii="Arial" w:cs="Arial" w:eastAsia="Arial" w:hAnsi="Arial"/>
          <w:sz w:val="22"/>
          <w:szCs w:val="22"/>
        </w:rPr>
        <w:t xml:space="preserve">Charter requirements align with: (a) ISO/IEC AI standards; (b) IEEE AI ethics standards; (c) OECD AI principles; (d) regional regulations (EU AI Act, etc.).</w:t>
      </w:r>
    </w:p>
    <w:p>
      <w:pPr>
        <w:pStyle w:val="Heading3"/>
        <w:spacing w:before="200" w:after="100"/>
      </w:pPr>
      <w:r>
        <w:rPr>
          <w:rFonts w:ascii="Arial" w:cs="Arial" w:eastAsia="Arial" w:hAnsi="Arial"/>
          <w:b/>
          <w:bCs/>
          <w:sz w:val="24"/>
          <w:szCs w:val="24"/>
        </w:rPr>
        <w:t xml:space="preserve">43.3.2 Contribution to Standards Development</w:t>
      </w:r>
    </w:p>
    <w:p>
      <w:pPr>
        <w:spacing w:before="120" w:after="120" w:line="276"/>
        <w:jc w:val="both"/>
      </w:pPr>
      <w:r>
        <w:rPr>
          <w:rFonts w:ascii="Arial" w:cs="Arial" w:eastAsia="Arial" w:hAnsi="Arial"/>
          <w:sz w:val="22"/>
          <w:szCs w:val="22"/>
        </w:rPr>
        <w:t xml:space="preserve">CSOAI participates in: (a) international standards bodies; (b) regulatory working groups; (c) academic research; (d) industry initiatives.</w:t>
      </w:r>
    </w:p>
    <w:p>
      <w:pPr>
        <w:pStyle w:val="Heading2"/>
        <w:spacing w:before="300" w:after="150"/>
      </w:pPr>
      <w:r>
        <w:rPr>
          <w:rFonts w:ascii="Arial" w:cs="Arial" w:eastAsia="Arial" w:hAnsi="Arial"/>
          <w:b/>
          <w:bCs/>
          <w:sz w:val="28"/>
          <w:szCs w:val="28"/>
        </w:rPr>
        <w:t xml:space="preserve">43.4 Cross-Border Enforcement</w:t>
      </w:r>
    </w:p>
    <w:p>
      <w:pPr>
        <w:spacing w:before="120" w:after="120" w:line="276"/>
        <w:jc w:val="both"/>
      </w:pPr>
      <w:r>
        <w:rPr>
          <w:rFonts w:ascii="Arial" w:cs="Arial" w:eastAsia="Arial" w:hAnsi="Arial"/>
          <w:sz w:val="22"/>
          <w:szCs w:val="22"/>
        </w:rPr>
        <w:t xml:space="preserve">CSOAI cooperates on enforcement through: (a) information sharing; (b) coordinated actions; (c) mutual assistance; (d) recognition of sanctions.</w:t>
      </w:r>
    </w:p>
    <w:p>
      <w:r>
        <w:br w:type="page"/>
      </w:r>
    </w:p>
    <w:p>
      <w:pPr>
        <w:pStyle w:val="Heading1"/>
        <w:spacing w:before="400" w:after="200"/>
      </w:pPr>
      <w:r>
        <w:rPr>
          <w:rFonts w:ascii="Arial" w:cs="Arial" w:eastAsia="Arial" w:hAnsi="Arial"/>
          <w:b/>
          <w:bCs/>
          <w:sz w:val="36"/>
          <w:szCs w:val="36"/>
        </w:rPr>
        <w:t xml:space="preserve">ARTICLE 44: REGULATORY INTEGRATION</w:t>
      </w:r>
    </w:p>
    <w:p>
      <w:pPr>
        <w:pStyle w:val="Heading2"/>
        <w:spacing w:before="300" w:after="150"/>
      </w:pPr>
      <w:r>
        <w:rPr>
          <w:rFonts w:ascii="Arial" w:cs="Arial" w:eastAsia="Arial" w:hAnsi="Arial"/>
          <w:b/>
          <w:bCs/>
          <w:sz w:val="28"/>
          <w:szCs w:val="28"/>
        </w:rPr>
        <w:t xml:space="preserve">44.1 Purpose and Scope</w:t>
      </w:r>
    </w:p>
    <w:p>
      <w:pPr>
        <w:spacing w:before="120" w:after="120" w:line="276"/>
        <w:jc w:val="both"/>
      </w:pPr>
      <w:r>
        <w:rPr>
          <w:rFonts w:ascii="Arial" w:cs="Arial" w:eastAsia="Arial" w:hAnsi="Arial"/>
          <w:sz w:val="22"/>
          <w:szCs w:val="22"/>
        </w:rPr>
        <w:t xml:space="preserve">This Article establishes how Charter requirements integrate with existing regulatory frameworks.</w:t>
      </w:r>
    </w:p>
    <w:p>
      <w:pPr>
        <w:spacing w:before="120" w:after="120" w:line="276"/>
        <w:jc w:val="both"/>
      </w:pPr>
      <w:r>
        <w:rPr>
          <w:rFonts w:ascii="Arial" w:cs="Arial" w:eastAsia="Arial" w:hAnsi="Arial"/>
          <w:b/>
          <w:bCs/>
          <w:sz w:val="22"/>
          <w:szCs w:val="22"/>
        </w:rPr>
        <w:t xml:space="preserve">Core Principle: CSOAI complements, does not replace, regulatory authority. Integration reduces burden while maintaining protection.</w:t>
      </w:r>
    </w:p>
    <w:p>
      <w:pPr>
        <w:pStyle w:val="Heading2"/>
        <w:spacing w:before="300" w:after="150"/>
      </w:pPr>
      <w:r>
        <w:rPr>
          <w:rFonts w:ascii="Arial" w:cs="Arial" w:eastAsia="Arial" w:hAnsi="Arial"/>
          <w:b/>
          <w:bCs/>
          <w:sz w:val="28"/>
          <w:szCs w:val="28"/>
        </w:rPr>
        <w:t xml:space="preserve">44.2 Regulatory Mapping</w:t>
      </w:r>
    </w:p>
    <w:p>
      <w:pPr>
        <w:pStyle w:val="Heading3"/>
        <w:spacing w:before="200" w:after="100"/>
      </w:pPr>
      <w:r>
        <w:rPr>
          <w:rFonts w:ascii="Arial" w:cs="Arial" w:eastAsia="Arial" w:hAnsi="Arial"/>
          <w:b/>
          <w:bCs/>
          <w:sz w:val="24"/>
          <w:szCs w:val="24"/>
        </w:rPr>
        <w:t xml:space="preserve">44.2.1 EU AI Act</w:t>
      </w:r>
    </w:p>
    <w:p>
      <w:pPr>
        <w:spacing w:before="120" w:after="120" w:line="276"/>
        <w:jc w:val="both"/>
      </w:pPr>
      <w:r>
        <w:rPr>
          <w:rFonts w:ascii="Arial" w:cs="Arial" w:eastAsia="Arial" w:hAnsi="Arial"/>
          <w:sz w:val="22"/>
          <w:szCs w:val="22"/>
        </w:rPr>
        <w:t xml:space="preserve">Charter requirements map to EU AI Act: (a) risk classification aligns with Act categories; (b) requirements meet or exceed Act requirements; (c) documentation satisfies Act requirements; (d) certification supports conformity assessment.</w:t>
      </w:r>
    </w:p>
    <w:p>
      <w:pPr>
        <w:pStyle w:val="Heading3"/>
        <w:spacing w:before="200" w:after="100"/>
      </w:pPr>
      <w:r>
        <w:rPr>
          <w:rFonts w:ascii="Arial" w:cs="Arial" w:eastAsia="Arial" w:hAnsi="Arial"/>
          <w:b/>
          <w:bCs/>
          <w:sz w:val="24"/>
          <w:szCs w:val="24"/>
        </w:rPr>
        <w:t xml:space="preserve">44.2.2 NIST AI RMF</w:t>
      </w:r>
    </w:p>
    <w:p>
      <w:pPr>
        <w:spacing w:before="120" w:after="120" w:line="276"/>
        <w:jc w:val="both"/>
      </w:pPr>
      <w:r>
        <w:rPr>
          <w:rFonts w:ascii="Arial" w:cs="Arial" w:eastAsia="Arial" w:hAnsi="Arial"/>
          <w:sz w:val="22"/>
          <w:szCs w:val="22"/>
        </w:rPr>
        <w:t xml:space="preserve">Charter requirements incorporate: (a) GOVERN function requirements; (b) MAP function requirements; (c) MEASURE function requirements; (d) MANAGE function requirements.</w:t>
      </w:r>
    </w:p>
    <w:p>
      <w:pPr>
        <w:pStyle w:val="Heading3"/>
        <w:spacing w:before="200" w:after="100"/>
      </w:pPr>
      <w:r>
        <w:rPr>
          <w:rFonts w:ascii="Arial" w:cs="Arial" w:eastAsia="Arial" w:hAnsi="Arial"/>
          <w:b/>
          <w:bCs/>
          <w:sz w:val="24"/>
          <w:szCs w:val="24"/>
        </w:rPr>
        <w:t xml:space="preserve">44.2.3 ISO Standards</w:t>
      </w:r>
    </w:p>
    <w:p>
      <w:pPr>
        <w:spacing w:before="120" w:after="120" w:line="276"/>
        <w:jc w:val="both"/>
      </w:pPr>
      <w:r>
        <w:rPr>
          <w:rFonts w:ascii="Arial" w:cs="Arial" w:eastAsia="Arial" w:hAnsi="Arial"/>
          <w:sz w:val="22"/>
          <w:szCs w:val="22"/>
        </w:rPr>
        <w:t xml:space="preserve">Charter requirements align with: (a) ISO/IEC 42001 (AI management); (b) ISO/IEC 23894 (AI risk management); (c) ISO/IEC 38507 (AI governance).</w:t>
      </w:r>
    </w:p>
    <w:p>
      <w:pPr>
        <w:pStyle w:val="Heading2"/>
        <w:spacing w:before="300" w:after="150"/>
      </w:pPr>
      <w:r>
        <w:rPr>
          <w:rFonts w:ascii="Arial" w:cs="Arial" w:eastAsia="Arial" w:hAnsi="Arial"/>
          <w:b/>
          <w:bCs/>
          <w:sz w:val="28"/>
          <w:szCs w:val="28"/>
        </w:rPr>
        <w:t xml:space="preserve">44.3 Compliance Recognition</w:t>
      </w:r>
    </w:p>
    <w:p>
      <w:pPr>
        <w:spacing w:before="120" w:after="120" w:line="276"/>
        <w:jc w:val="both"/>
      </w:pPr>
      <w:r>
        <w:rPr>
          <w:rFonts w:ascii="Arial" w:cs="Arial" w:eastAsia="Arial" w:hAnsi="Arial"/>
          <w:sz w:val="22"/>
          <w:szCs w:val="22"/>
        </w:rPr>
        <w:t xml:space="preserve">CSOAI licensees may claim: (a) Charter compliance demonstrates regulatory alignment; (b) audits satisfy multiple requirements; (c) certification supports regulatory compliance.</w:t>
      </w:r>
    </w:p>
    <w:p>
      <w:pPr>
        <w:pStyle w:val="Heading2"/>
        <w:spacing w:before="300" w:after="150"/>
      </w:pPr>
      <w:r>
        <w:rPr>
          <w:rFonts w:ascii="Arial" w:cs="Arial" w:eastAsia="Arial" w:hAnsi="Arial"/>
          <w:b/>
          <w:bCs/>
          <w:sz w:val="28"/>
          <w:szCs w:val="28"/>
        </w:rPr>
        <w:t xml:space="preserve">44.4 Gap Analysis</w:t>
      </w:r>
    </w:p>
    <w:p>
      <w:pPr>
        <w:spacing w:before="120" w:after="120" w:line="276"/>
        <w:jc w:val="both"/>
      </w:pPr>
      <w:r>
        <w:rPr>
          <w:rFonts w:ascii="Arial" w:cs="Arial" w:eastAsia="Arial" w:hAnsi="Arial"/>
          <w:sz w:val="22"/>
          <w:szCs w:val="22"/>
        </w:rPr>
        <w:t xml:space="preserve">Where regulations exceed Charter requirements, licensees must: (a) identify gaps; (b) implement additional measures; (c) document compliance.</w:t>
      </w:r>
    </w:p>
    <w:p>
      <w:r>
        <w:br w:type="page"/>
      </w:r>
    </w:p>
    <w:p>
      <w:pPr>
        <w:pStyle w:val="Heading1"/>
        <w:spacing w:before="400" w:after="200"/>
      </w:pPr>
      <w:r>
        <w:rPr>
          <w:rFonts w:ascii="Arial" w:cs="Arial" w:eastAsia="Arial" w:hAnsi="Arial"/>
          <w:b/>
          <w:bCs/>
          <w:sz w:val="36"/>
          <w:szCs w:val="36"/>
        </w:rPr>
        <w:t xml:space="preserve">PART VII: ECONOMIC FRAMEWORK</w:t>
      </w:r>
    </w:p>
    <w:p>
      <w:pPr>
        <w:spacing w:before="120" w:after="120" w:line="276"/>
        <w:jc w:val="both"/>
      </w:pPr>
      <w:r>
        <w:rPr>
          <w:rFonts w:ascii="Arial" w:cs="Arial" w:eastAsia="Arial" w:hAnsi="Arial"/>
          <w:sz w:val="22"/>
          <w:szCs w:val="22"/>
        </w:rPr>
        <w:t xml:space="preserve">The following articles establish the economic framework for CSOAI operations and the AI Prosperity Fund.</w:t>
      </w:r>
    </w:p>
    <w:p>
      <w:r>
        <w:br w:type="page"/>
      </w:r>
    </w:p>
    <w:p>
      <w:pPr>
        <w:pStyle w:val="Heading1"/>
        <w:spacing w:before="400" w:after="200"/>
      </w:pPr>
      <w:r>
        <w:rPr>
          <w:rFonts w:ascii="Arial" w:cs="Arial" w:eastAsia="Arial" w:hAnsi="Arial"/>
          <w:b/>
          <w:bCs/>
          <w:sz w:val="36"/>
          <w:szCs w:val="36"/>
        </w:rPr>
        <w:t xml:space="preserve">ARTICLE 45: FEE STRUCTURE</w:t>
      </w:r>
    </w:p>
    <w:p>
      <w:pPr>
        <w:pStyle w:val="Heading2"/>
        <w:spacing w:before="300" w:after="150"/>
      </w:pPr>
      <w:r>
        <w:rPr>
          <w:rFonts w:ascii="Arial" w:cs="Arial" w:eastAsia="Arial" w:hAnsi="Arial"/>
          <w:b/>
          <w:bCs/>
          <w:sz w:val="28"/>
          <w:szCs w:val="28"/>
        </w:rPr>
        <w:t xml:space="preserve">45.1 Purpose and Scope</w:t>
      </w:r>
    </w:p>
    <w:p>
      <w:pPr>
        <w:spacing w:before="120" w:after="120" w:line="276"/>
        <w:jc w:val="both"/>
      </w:pPr>
      <w:r>
        <w:rPr>
          <w:rFonts w:ascii="Arial" w:cs="Arial" w:eastAsia="Arial" w:hAnsi="Arial"/>
          <w:sz w:val="22"/>
          <w:szCs w:val="22"/>
        </w:rPr>
        <w:t xml:space="preserve">This Article establishes the fee structure for CSOAI licensing and services.</w:t>
      </w:r>
    </w:p>
    <w:p>
      <w:pPr>
        <w:spacing w:before="120" w:after="120" w:line="276"/>
        <w:jc w:val="both"/>
      </w:pPr>
      <w:r>
        <w:rPr>
          <w:rFonts w:ascii="Arial" w:cs="Arial" w:eastAsia="Arial" w:hAnsi="Arial"/>
          <w:b/>
          <w:bCs/>
          <w:sz w:val="22"/>
          <w:szCs w:val="22"/>
        </w:rPr>
        <w:t xml:space="preserve">Core Principle: Fees must be sufficient to sustain operations while remaining accessible. Fees are not punitive but operational.</w:t>
      </w:r>
    </w:p>
    <w:p>
      <w:pPr>
        <w:pStyle w:val="Heading2"/>
        <w:spacing w:before="300" w:after="150"/>
      </w:pPr>
      <w:r>
        <w:rPr>
          <w:rFonts w:ascii="Arial" w:cs="Arial" w:eastAsia="Arial" w:hAnsi="Arial"/>
          <w:b/>
          <w:bCs/>
          <w:sz w:val="28"/>
          <w:szCs w:val="28"/>
        </w:rPr>
        <w:t xml:space="preserve">45.2 License Fees</w:t>
      </w:r>
    </w:p>
    <w:p>
      <w:pPr>
        <w:pStyle w:val="Heading3"/>
        <w:spacing w:before="200" w:after="100"/>
      </w:pPr>
      <w:r>
        <w:rPr>
          <w:rFonts w:ascii="Arial" w:cs="Arial" w:eastAsia="Arial" w:hAnsi="Arial"/>
          <w:b/>
          <w:bCs/>
          <w:sz w:val="24"/>
          <w:szCs w:val="24"/>
        </w:rPr>
        <w:t xml:space="preserve">45.2.1 Annual License Fees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License Tier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Base Annual Fee</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Prosperity Contribution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Foundation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of AI profit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Enterprise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of AI profit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 Growth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of AI profit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 Standard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of AI profit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5: Startup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of AI profit</w:t>
            </w:r>
          </w:p>
        </w:tc>
      </w:tr>
    </w:tbl>
    <w:p>
      <w:pPr>
        <w:pStyle w:val="Heading3"/>
        <w:spacing w:before="200" w:after="100"/>
      </w:pPr>
      <w:r>
        <w:rPr>
          <w:rFonts w:ascii="Arial" w:cs="Arial" w:eastAsia="Arial" w:hAnsi="Arial"/>
          <w:b/>
          <w:bCs/>
          <w:sz w:val="24"/>
          <w:szCs w:val="24"/>
        </w:rPr>
        <w:t xml:space="preserve">45.2.2 Application Fees</w:t>
      </w:r>
    </w:p>
    <w:p>
      <w:pPr>
        <w:spacing w:before="120" w:after="120" w:line="276"/>
        <w:jc w:val="both"/>
      </w:pPr>
      <w:r>
        <w:rPr>
          <w:rFonts w:ascii="Arial" w:cs="Arial" w:eastAsia="Arial" w:hAnsi="Arial"/>
          <w:sz w:val="22"/>
          <w:szCs w:val="22"/>
        </w:rPr>
        <w:t xml:space="preserve">Non-refundable application fees: (a) new license application: $5,000 - $50,000 based on tier; (b) tier upgrade: $2,500 - $25,000; (c) modification: $1,000 - $10,000.</w:t>
      </w:r>
    </w:p>
    <w:p>
      <w:pPr>
        <w:pStyle w:val="Heading2"/>
        <w:spacing w:before="300" w:after="150"/>
      </w:pPr>
      <w:r>
        <w:rPr>
          <w:rFonts w:ascii="Arial" w:cs="Arial" w:eastAsia="Arial" w:hAnsi="Arial"/>
          <w:b/>
          <w:bCs/>
          <w:sz w:val="28"/>
          <w:szCs w:val="28"/>
        </w:rPr>
        <w:t xml:space="preserve">45.3 Certification Fees</w:t>
      </w:r>
    </w:p>
    <w:p>
      <w:pPr>
        <w:pStyle w:val="Heading3"/>
        <w:spacing w:before="200" w:after="100"/>
      </w:pPr>
      <w:r>
        <w:rPr>
          <w:rFonts w:ascii="Arial" w:cs="Arial" w:eastAsia="Arial" w:hAnsi="Arial"/>
          <w:b/>
          <w:bCs/>
          <w:sz w:val="24"/>
          <w:szCs w:val="24"/>
        </w:rPr>
        <w:t xml:space="preserve">45.3.1 CEASAI Certification</w:t>
      </w:r>
    </w:p>
    <w:p>
      <w:pPr>
        <w:spacing w:before="120" w:after="120" w:line="276"/>
        <w:jc w:val="both"/>
      </w:pPr>
      <w:r>
        <w:rPr>
          <w:rFonts w:ascii="Arial" w:cs="Arial" w:eastAsia="Arial" w:hAnsi="Arial"/>
          <w:sz w:val="22"/>
          <w:szCs w:val="22"/>
        </w:rPr>
        <w:t xml:space="preserve">Certification fees: (a) Associate examination: $250; (b) Professional examination: $500; (c) Expert examination: $1,000; (d) Annual renewal: $100 - $250.</w:t>
      </w:r>
    </w:p>
    <w:p>
      <w:pPr>
        <w:pStyle w:val="Heading3"/>
        <w:spacing w:before="200" w:after="100"/>
      </w:pPr>
      <w:r>
        <w:rPr>
          <w:rFonts w:ascii="Arial" w:cs="Arial" w:eastAsia="Arial" w:hAnsi="Arial"/>
          <w:b/>
          <w:bCs/>
          <w:sz w:val="24"/>
          <w:szCs w:val="24"/>
        </w:rPr>
        <w:t xml:space="preserve">45.3.2 System Certification</w:t>
      </w:r>
    </w:p>
    <w:p>
      <w:pPr>
        <w:spacing w:before="120" w:after="120" w:line="276"/>
        <w:jc w:val="both"/>
      </w:pPr>
      <w:r>
        <w:rPr>
          <w:rFonts w:ascii="Arial" w:cs="Arial" w:eastAsia="Arial" w:hAnsi="Arial"/>
          <w:sz w:val="22"/>
          <w:szCs w:val="22"/>
        </w:rPr>
        <w:t xml:space="preserve">System certification fees vary by complexity: (a) Low-risk: $5,000 - $25,000; (b) Moderate-risk: $25,000 - $100,000; (c) High-risk: $100,000 - $500,000.</w:t>
      </w:r>
    </w:p>
    <w:p>
      <w:pPr>
        <w:pStyle w:val="Heading2"/>
        <w:spacing w:before="300" w:after="150"/>
      </w:pPr>
      <w:r>
        <w:rPr>
          <w:rFonts w:ascii="Arial" w:cs="Arial" w:eastAsia="Arial" w:hAnsi="Arial"/>
          <w:b/>
          <w:bCs/>
          <w:sz w:val="28"/>
          <w:szCs w:val="28"/>
        </w:rPr>
        <w:t xml:space="preserve">45.4 Fee Waivers and Reductions</w:t>
      </w:r>
    </w:p>
    <w:p>
      <w:pPr>
        <w:spacing w:before="120" w:after="120" w:line="276"/>
        <w:jc w:val="both"/>
      </w:pPr>
      <w:r>
        <w:rPr>
          <w:rFonts w:ascii="Arial" w:cs="Arial" w:eastAsia="Arial" w:hAnsi="Arial"/>
          <w:sz w:val="22"/>
          <w:szCs w:val="22"/>
        </w:rPr>
        <w:t xml:space="preserve">Fees may be waived or reduced for: (a) academic/research institutions; (b) non-profit organizations; (c) developing country organizations; (d) public interest activities.</w:t>
      </w:r>
    </w:p>
    <w:p>
      <w:r>
        <w:br w:type="page"/>
      </w:r>
    </w:p>
    <w:p>
      <w:pPr>
        <w:pStyle w:val="Heading1"/>
        <w:spacing w:before="400" w:after="200"/>
      </w:pPr>
      <w:r>
        <w:rPr>
          <w:rFonts w:ascii="Arial" w:cs="Arial" w:eastAsia="Arial" w:hAnsi="Arial"/>
          <w:b/>
          <w:bCs/>
          <w:sz w:val="36"/>
          <w:szCs w:val="36"/>
        </w:rPr>
        <w:t xml:space="preserve">ARTICLE 46: CONTRIBUTION CALCULATIONS</w:t>
      </w:r>
    </w:p>
    <w:p>
      <w:pPr>
        <w:pStyle w:val="Heading2"/>
        <w:spacing w:before="300" w:after="150"/>
      </w:pPr>
      <w:r>
        <w:rPr>
          <w:rFonts w:ascii="Arial" w:cs="Arial" w:eastAsia="Arial" w:hAnsi="Arial"/>
          <w:b/>
          <w:bCs/>
          <w:sz w:val="28"/>
          <w:szCs w:val="28"/>
        </w:rPr>
        <w:t xml:space="preserve">46.1 Purpose and Scope</w:t>
      </w:r>
    </w:p>
    <w:p>
      <w:pPr>
        <w:spacing w:before="120" w:after="120" w:line="276"/>
        <w:jc w:val="both"/>
      </w:pPr>
      <w:r>
        <w:rPr>
          <w:rFonts w:ascii="Arial" w:cs="Arial" w:eastAsia="Arial" w:hAnsi="Arial"/>
          <w:sz w:val="22"/>
          <w:szCs w:val="22"/>
        </w:rPr>
        <w:t xml:space="preserve">This Article establishes methods for calculating Prosperity Fund contributions.</w:t>
      </w:r>
    </w:p>
    <w:p>
      <w:pPr>
        <w:spacing w:before="120" w:after="120" w:line="276"/>
        <w:jc w:val="both"/>
      </w:pPr>
      <w:r>
        <w:rPr>
          <w:rFonts w:ascii="Arial" w:cs="Arial" w:eastAsia="Arial" w:hAnsi="Arial"/>
          <w:b/>
          <w:bCs/>
          <w:sz w:val="22"/>
          <w:szCs w:val="22"/>
        </w:rPr>
        <w:t xml:space="preserve">Core Principle: Contributions must be fair, calculable, and auditable. Clear methodology prevents disputes.</w:t>
      </w:r>
    </w:p>
    <w:p>
      <w:pPr>
        <w:pStyle w:val="Heading2"/>
        <w:spacing w:before="300" w:after="150"/>
      </w:pPr>
      <w:r>
        <w:rPr>
          <w:rFonts w:ascii="Arial" w:cs="Arial" w:eastAsia="Arial" w:hAnsi="Arial"/>
          <w:b/>
          <w:bCs/>
          <w:sz w:val="28"/>
          <w:szCs w:val="28"/>
        </w:rPr>
        <w:t xml:space="preserve">46.2 AI-Related Revenue Definition</w:t>
      </w:r>
    </w:p>
    <w:p>
      <w:pPr>
        <w:pStyle w:val="Heading3"/>
        <w:spacing w:before="200" w:after="100"/>
      </w:pPr>
      <w:r>
        <w:rPr>
          <w:rFonts w:ascii="Arial" w:cs="Arial" w:eastAsia="Arial" w:hAnsi="Arial"/>
          <w:b/>
          <w:bCs/>
          <w:sz w:val="24"/>
          <w:szCs w:val="24"/>
        </w:rPr>
        <w:t xml:space="preserve">46.2.1 Included Revenue</w:t>
      </w:r>
    </w:p>
    <w:p>
      <w:pPr>
        <w:spacing w:before="120" w:after="120" w:line="276"/>
        <w:jc w:val="both"/>
      </w:pPr>
      <w:r>
        <w:rPr>
          <w:rFonts w:ascii="Arial" w:cs="Arial" w:eastAsia="Arial" w:hAnsi="Arial"/>
          <w:sz w:val="22"/>
          <w:szCs w:val="22"/>
        </w:rPr>
        <w:t xml:space="preserve">AI-related revenue includes: (a) direct AI product/service sales; (b) AI-enabled product premium (estimated); (c) AI-generated efficiency gains (estimated); (d) AI licensing revenue; (e) AI consulting revenue.</w:t>
      </w:r>
    </w:p>
    <w:p>
      <w:pPr>
        <w:pStyle w:val="Heading3"/>
        <w:spacing w:before="200" w:after="100"/>
      </w:pPr>
      <w:r>
        <w:rPr>
          <w:rFonts w:ascii="Arial" w:cs="Arial" w:eastAsia="Arial" w:hAnsi="Arial"/>
          <w:b/>
          <w:bCs/>
          <w:sz w:val="24"/>
          <w:szCs w:val="24"/>
        </w:rPr>
        <w:t xml:space="preserve">46.2.2 Excluded Revenue</w:t>
      </w:r>
    </w:p>
    <w:p>
      <w:pPr>
        <w:spacing w:before="120" w:after="120" w:line="276"/>
        <w:jc w:val="both"/>
      </w:pPr>
      <w:r>
        <w:rPr>
          <w:rFonts w:ascii="Arial" w:cs="Arial" w:eastAsia="Arial" w:hAnsi="Arial"/>
          <w:sz w:val="22"/>
          <w:szCs w:val="22"/>
        </w:rPr>
        <w:t xml:space="preserve">Excluded from calculation: (a) non-AI related revenue; (b) pass-through expenses; (c) inter-company transfers; (d) research grants (non-commercial).</w:t>
      </w:r>
    </w:p>
    <w:p>
      <w:pPr>
        <w:pStyle w:val="Heading2"/>
        <w:spacing w:before="300" w:after="150"/>
      </w:pPr>
      <w:r>
        <w:rPr>
          <w:rFonts w:ascii="Arial" w:cs="Arial" w:eastAsia="Arial" w:hAnsi="Arial"/>
          <w:b/>
          <w:bCs/>
          <w:sz w:val="28"/>
          <w:szCs w:val="28"/>
        </w:rPr>
        <w:t xml:space="preserve">46.3 AI-Related Profit Definition</w:t>
      </w:r>
    </w:p>
    <w:p>
      <w:pPr>
        <w:pStyle w:val="Heading3"/>
        <w:spacing w:before="200" w:after="100"/>
      </w:pPr>
      <w:r>
        <w:rPr>
          <w:rFonts w:ascii="Arial" w:cs="Arial" w:eastAsia="Arial" w:hAnsi="Arial"/>
          <w:b/>
          <w:bCs/>
          <w:sz w:val="24"/>
          <w:szCs w:val="24"/>
        </w:rPr>
        <w:t xml:space="preserve">46.3.1 Calculation</w:t>
      </w:r>
    </w:p>
    <w:p>
      <w:pPr>
        <w:spacing w:before="120" w:after="120" w:line="276"/>
        <w:jc w:val="both"/>
      </w:pPr>
      <w:r>
        <w:rPr>
          <w:rFonts w:ascii="Arial" w:cs="Arial" w:eastAsia="Arial" w:hAnsi="Arial"/>
          <w:sz w:val="22"/>
          <w:szCs w:val="22"/>
        </w:rPr>
        <w:t xml:space="preserve">AI-related profit = AI-related revenue - allowable costs. Allowable costs include: (a) direct costs of AI operations; (b) R&amp;D expenses; (c) compliance costs; (d) allocated overhead.</w:t>
      </w:r>
    </w:p>
    <w:p>
      <w:pPr>
        <w:pStyle w:val="Heading3"/>
        <w:spacing w:before="200" w:after="100"/>
      </w:pPr>
      <w:r>
        <w:rPr>
          <w:rFonts w:ascii="Arial" w:cs="Arial" w:eastAsia="Arial" w:hAnsi="Arial"/>
          <w:b/>
          <w:bCs/>
          <w:sz w:val="24"/>
          <w:szCs w:val="24"/>
        </w:rPr>
        <w:t xml:space="preserve">46.3.2 Minimum Contribution</w:t>
      </w:r>
    </w:p>
    <w:p>
      <w:pPr>
        <w:spacing w:before="120" w:after="120" w:line="276"/>
        <w:jc w:val="both"/>
      </w:pPr>
      <w:r>
        <w:rPr>
          <w:rFonts w:ascii="Arial" w:cs="Arial" w:eastAsia="Arial" w:hAnsi="Arial"/>
          <w:sz w:val="22"/>
          <w:szCs w:val="22"/>
        </w:rPr>
        <w:t xml:space="preserve">Regardless of profit calculation, minimum contribution equals: (a) 0.5% of AI-related revenue; (b) OR annual license fee; (c) whichever is greater.</w:t>
      </w:r>
    </w:p>
    <w:p>
      <w:pPr>
        <w:pStyle w:val="Heading2"/>
        <w:spacing w:before="300" w:after="150"/>
      </w:pPr>
      <w:r>
        <w:rPr>
          <w:rFonts w:ascii="Arial" w:cs="Arial" w:eastAsia="Arial" w:hAnsi="Arial"/>
          <w:b/>
          <w:bCs/>
          <w:sz w:val="28"/>
          <w:szCs w:val="28"/>
        </w:rPr>
        <w:t xml:space="preserve">46.4 Estimation Methods</w:t>
      </w:r>
    </w:p>
    <w:p>
      <w:pPr>
        <w:spacing w:before="120" w:after="120" w:line="276"/>
        <w:jc w:val="both"/>
      </w:pPr>
      <w:r>
        <w:rPr>
          <w:rFonts w:ascii="Arial" w:cs="Arial" w:eastAsia="Arial" w:hAnsi="Arial"/>
          <w:sz w:val="22"/>
          <w:szCs w:val="22"/>
        </w:rPr>
        <w:t xml:space="preserve">Where precise calculation is impractical: (a) approved estimation methodologies may be used; (b) methodologies must be documented; (c) auditors may verify reasonableness; (d) conservative estimates preferred.</w:t>
      </w:r>
    </w:p>
    <w:p>
      <w:pPr>
        <w:pStyle w:val="Heading2"/>
        <w:spacing w:before="300" w:after="150"/>
      </w:pPr>
      <w:r>
        <w:rPr>
          <w:rFonts w:ascii="Arial" w:cs="Arial" w:eastAsia="Arial" w:hAnsi="Arial"/>
          <w:b/>
          <w:bCs/>
          <w:sz w:val="28"/>
          <w:szCs w:val="28"/>
        </w:rPr>
        <w:t xml:space="preserve">46.5 Verification</w:t>
      </w:r>
    </w:p>
    <w:p>
      <w:pPr>
        <w:spacing w:before="120" w:after="120" w:line="276"/>
        <w:jc w:val="both"/>
      </w:pPr>
      <w:r>
        <w:rPr>
          <w:rFonts w:ascii="Arial" w:cs="Arial" w:eastAsia="Arial" w:hAnsi="Arial"/>
          <w:sz w:val="22"/>
          <w:szCs w:val="22"/>
        </w:rPr>
        <w:t xml:space="preserve">Contributions are verified through: (a) financial audits; (b) documentation review; (c) comparison with industry benchmarks; (d) self-reporting verification.</w:t>
      </w:r>
    </w:p>
    <w:p>
      <w:r>
        <w:br w:type="page"/>
      </w:r>
    </w:p>
    <w:p>
      <w:pPr>
        <w:pStyle w:val="Heading1"/>
        <w:spacing w:before="400" w:after="200"/>
      </w:pPr>
      <w:r>
        <w:rPr>
          <w:rFonts w:ascii="Arial" w:cs="Arial" w:eastAsia="Arial" w:hAnsi="Arial"/>
          <w:b/>
          <w:bCs/>
          <w:sz w:val="36"/>
          <w:szCs w:val="36"/>
        </w:rPr>
        <w:t xml:space="preserve">ARTICLE 47: DISTRIBUTION MECHANISMS</w:t>
      </w:r>
    </w:p>
    <w:p>
      <w:pPr>
        <w:pStyle w:val="Heading2"/>
        <w:spacing w:before="300" w:after="150"/>
      </w:pPr>
      <w:r>
        <w:rPr>
          <w:rFonts w:ascii="Arial" w:cs="Arial" w:eastAsia="Arial" w:hAnsi="Arial"/>
          <w:b/>
          <w:bCs/>
          <w:sz w:val="28"/>
          <w:szCs w:val="28"/>
        </w:rPr>
        <w:t xml:space="preserve">47.1 Purpose and Scope</w:t>
      </w:r>
    </w:p>
    <w:p>
      <w:pPr>
        <w:spacing w:before="120" w:after="120" w:line="276"/>
        <w:jc w:val="both"/>
      </w:pPr>
      <w:r>
        <w:rPr>
          <w:rFonts w:ascii="Arial" w:cs="Arial" w:eastAsia="Arial" w:hAnsi="Arial"/>
          <w:sz w:val="22"/>
          <w:szCs w:val="22"/>
        </w:rPr>
        <w:t xml:space="preserve">This Article establishes mechanisms for distributing AI Prosperity Fund resources.</w:t>
      </w:r>
    </w:p>
    <w:p>
      <w:pPr>
        <w:spacing w:before="120" w:after="120" w:line="276"/>
        <w:jc w:val="both"/>
      </w:pPr>
      <w:r>
        <w:rPr>
          <w:rFonts w:ascii="Arial" w:cs="Arial" w:eastAsia="Arial" w:hAnsi="Arial"/>
          <w:b/>
          <w:bCs/>
          <w:sz w:val="22"/>
          <w:szCs w:val="22"/>
        </w:rPr>
        <w:t xml:space="preserve">Core Principle: Prosperity must flow to humanity efficiently and fairly. Distribution mechanisms must be transparent and accountable.</w:t>
      </w:r>
    </w:p>
    <w:p>
      <w:pPr>
        <w:pStyle w:val="Heading2"/>
        <w:spacing w:before="300" w:after="150"/>
      </w:pPr>
      <w:r>
        <w:rPr>
          <w:rFonts w:ascii="Arial" w:cs="Arial" w:eastAsia="Arial" w:hAnsi="Arial"/>
          <w:b/>
          <w:bCs/>
          <w:sz w:val="28"/>
          <w:szCs w:val="28"/>
        </w:rPr>
        <w:t xml:space="preserve">47.2 Triggered Universal Basic Income</w:t>
      </w:r>
    </w:p>
    <w:p>
      <w:pPr>
        <w:pStyle w:val="Heading3"/>
        <w:spacing w:before="200" w:after="100"/>
      </w:pPr>
      <w:r>
        <w:rPr>
          <w:rFonts w:ascii="Arial" w:cs="Arial" w:eastAsia="Arial" w:hAnsi="Arial"/>
          <w:b/>
          <w:bCs/>
          <w:sz w:val="24"/>
          <w:szCs w:val="24"/>
        </w:rPr>
        <w:t xml:space="preserve">47.2.1 Trigger Conditions</w:t>
      </w:r>
    </w:p>
    <w:p>
      <w:pPr>
        <w:spacing w:before="120" w:after="120" w:line="276"/>
        <w:jc w:val="both"/>
      </w:pPr>
      <w:r>
        <w:rPr>
          <w:rFonts w:ascii="Arial" w:cs="Arial" w:eastAsia="Arial" w:hAnsi="Arial"/>
          <w:sz w:val="22"/>
          <w:szCs w:val="22"/>
        </w:rPr>
        <w:t xml:space="preserve">TUBI distributions begin when Fund assets reach designated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Fund Threshold</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Distribution Scope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billion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Pilot program (selected regions)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billion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Expanded program (developing nations)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trillion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program (all eligible)</w:t>
            </w:r>
          </w:p>
        </w:tc>
      </w:tr>
    </w:tbl>
    <w:p>
      <w:pPr>
        <w:pStyle w:val="Heading3"/>
        <w:spacing w:before="200" w:after="100"/>
      </w:pPr>
      <w:r>
        <w:rPr>
          <w:rFonts w:ascii="Arial" w:cs="Arial" w:eastAsia="Arial" w:hAnsi="Arial"/>
          <w:b/>
          <w:bCs/>
          <w:sz w:val="24"/>
          <w:szCs w:val="24"/>
        </w:rPr>
        <w:t xml:space="preserve">47.2.2 Distribution Amount</w:t>
      </w:r>
    </w:p>
    <w:p>
      <w:pPr>
        <w:spacing w:before="120" w:after="120" w:line="276"/>
        <w:jc w:val="both"/>
      </w:pPr>
      <w:r>
        <w:rPr>
          <w:rFonts w:ascii="Arial" w:cs="Arial" w:eastAsia="Arial" w:hAnsi="Arial"/>
          <w:sz w:val="22"/>
          <w:szCs w:val="22"/>
        </w:rPr>
        <w:t xml:space="preserve">Annual distribution per eligible recipient calculated as: Fund annual return / number of eligible recipients, subject to: (a) minimum meaningful amount; (b) maximum cap; (c) cost-of-living adjustment.</w:t>
      </w:r>
    </w:p>
    <w:p>
      <w:pPr>
        <w:pStyle w:val="Heading2"/>
        <w:spacing w:before="300" w:after="150"/>
      </w:pPr>
      <w:r>
        <w:rPr>
          <w:rFonts w:ascii="Arial" w:cs="Arial" w:eastAsia="Arial" w:hAnsi="Arial"/>
          <w:b/>
          <w:bCs/>
          <w:sz w:val="28"/>
          <w:szCs w:val="28"/>
        </w:rPr>
        <w:t xml:space="preserve">47.3 Other Distributions</w:t>
      </w:r>
    </w:p>
    <w:p>
      <w:pPr>
        <w:pStyle w:val="Heading3"/>
        <w:spacing w:before="200" w:after="100"/>
      </w:pPr>
      <w:r>
        <w:rPr>
          <w:rFonts w:ascii="Arial" w:cs="Arial" w:eastAsia="Arial" w:hAnsi="Arial"/>
          <w:b/>
          <w:bCs/>
          <w:sz w:val="24"/>
          <w:szCs w:val="24"/>
        </w:rPr>
        <w:t xml:space="preserve">47.3.1 Human Council Compensation</w:t>
      </w:r>
    </w:p>
    <w:p>
      <w:pPr>
        <w:spacing w:before="120" w:after="120" w:line="276"/>
        <w:jc w:val="both"/>
      </w:pPr>
      <w:r>
        <w:rPr>
          <w:rFonts w:ascii="Arial" w:cs="Arial" w:eastAsia="Arial" w:hAnsi="Arial"/>
          <w:sz w:val="22"/>
          <w:szCs w:val="22"/>
        </w:rPr>
        <w:t xml:space="preserve">Human Council members receive compensation enabling full-time service, funded from Prosperity Fund operations allocation.</w:t>
      </w:r>
    </w:p>
    <w:p>
      <w:pPr>
        <w:pStyle w:val="Heading3"/>
        <w:spacing w:before="200" w:after="100"/>
      </w:pPr>
      <w:r>
        <w:rPr>
          <w:rFonts w:ascii="Arial" w:cs="Arial" w:eastAsia="Arial" w:hAnsi="Arial"/>
          <w:b/>
          <w:bCs/>
          <w:sz w:val="24"/>
          <w:szCs w:val="24"/>
        </w:rPr>
        <w:t xml:space="preserve">47.3.2 Safety Research</w:t>
      </w:r>
    </w:p>
    <w:p>
      <w:pPr>
        <w:spacing w:before="120" w:after="120" w:line="276"/>
        <w:jc w:val="both"/>
      </w:pPr>
      <w:r>
        <w:rPr>
          <w:rFonts w:ascii="Arial" w:cs="Arial" w:eastAsia="Arial" w:hAnsi="Arial"/>
          <w:sz w:val="22"/>
          <w:szCs w:val="22"/>
        </w:rPr>
        <w:t xml:space="preserve">Portion of Fund supports AI safety research through: (a) research grants; (b) institutional funding; (c) fellowships; (d) prizes.</w:t>
      </w:r>
    </w:p>
    <w:p>
      <w:pPr>
        <w:pStyle w:val="Heading3"/>
        <w:spacing w:before="200" w:after="100"/>
      </w:pPr>
      <w:r>
        <w:rPr>
          <w:rFonts w:ascii="Arial" w:cs="Arial" w:eastAsia="Arial" w:hAnsi="Arial"/>
          <w:b/>
          <w:bCs/>
          <w:sz w:val="24"/>
          <w:szCs w:val="24"/>
        </w:rPr>
        <w:t xml:space="preserve">47.3.3 Transition Assistance</w:t>
      </w:r>
    </w:p>
    <w:p>
      <w:pPr>
        <w:spacing w:before="120" w:after="120" w:line="276"/>
        <w:jc w:val="both"/>
      </w:pPr>
      <w:r>
        <w:rPr>
          <w:rFonts w:ascii="Arial" w:cs="Arial" w:eastAsia="Arial" w:hAnsi="Arial"/>
          <w:sz w:val="22"/>
          <w:szCs w:val="22"/>
        </w:rPr>
        <w:t xml:space="preserve">Portion of Fund supports workers displaced by AI through: (a) retraining programs; (b) transition payments; (c) education funding.</w:t>
      </w:r>
    </w:p>
    <w:p>
      <w:pPr>
        <w:pStyle w:val="Heading2"/>
        <w:spacing w:before="300" w:after="150"/>
      </w:pPr>
      <w:r>
        <w:rPr>
          <w:rFonts w:ascii="Arial" w:cs="Arial" w:eastAsia="Arial" w:hAnsi="Arial"/>
          <w:b/>
          <w:bCs/>
          <w:sz w:val="28"/>
          <w:szCs w:val="28"/>
        </w:rPr>
        <w:t xml:space="preserve">47.4 Distribution Governance</w:t>
      </w:r>
    </w:p>
    <w:p>
      <w:pPr>
        <w:spacing w:before="120" w:after="120" w:line="276"/>
        <w:jc w:val="both"/>
      </w:pPr>
      <w:r>
        <w:rPr>
          <w:rFonts w:ascii="Arial" w:cs="Arial" w:eastAsia="Arial" w:hAnsi="Arial"/>
          <w:sz w:val="22"/>
          <w:szCs w:val="22"/>
        </w:rPr>
        <w:t xml:space="preserve">Distribution decisions governed by: (a) Board of Trustees; (b) transparent criteria; (c) annual reporting; (d) independent audit.</w:t>
      </w:r>
    </w:p>
    <w:p>
      <w:r>
        <w:br w:type="page"/>
      </w:r>
    </w:p>
    <w:p>
      <w:pPr>
        <w:pStyle w:val="Heading1"/>
        <w:spacing w:before="400" w:after="200"/>
      </w:pPr>
      <w:r>
        <w:rPr>
          <w:rFonts w:ascii="Arial" w:cs="Arial" w:eastAsia="Arial" w:hAnsi="Arial"/>
          <w:b/>
          <w:bCs/>
          <w:sz w:val="36"/>
          <w:szCs w:val="36"/>
        </w:rPr>
        <w:t xml:space="preserve">ARTICLE 48: FINANCIAL GOVERNANCE</w:t>
      </w:r>
    </w:p>
    <w:p>
      <w:pPr>
        <w:pStyle w:val="Heading2"/>
        <w:spacing w:before="300" w:after="150"/>
      </w:pPr>
      <w:r>
        <w:rPr>
          <w:rFonts w:ascii="Arial" w:cs="Arial" w:eastAsia="Arial" w:hAnsi="Arial"/>
          <w:b/>
          <w:bCs/>
          <w:sz w:val="28"/>
          <w:szCs w:val="28"/>
        </w:rPr>
        <w:t xml:space="preserve">48.1 Purpose and Scope</w:t>
      </w:r>
    </w:p>
    <w:p>
      <w:pPr>
        <w:spacing w:before="120" w:after="120" w:line="276"/>
        <w:jc w:val="both"/>
      </w:pPr>
      <w:r>
        <w:rPr>
          <w:rFonts w:ascii="Arial" w:cs="Arial" w:eastAsia="Arial" w:hAnsi="Arial"/>
          <w:sz w:val="22"/>
          <w:szCs w:val="22"/>
        </w:rPr>
        <w:t xml:space="preserve">This Article establishes financial governance for CSOAI and the AI Prosperity Fund.</w:t>
      </w:r>
    </w:p>
    <w:p>
      <w:pPr>
        <w:spacing w:before="120" w:after="120" w:line="276"/>
        <w:jc w:val="both"/>
      </w:pPr>
      <w:r>
        <w:rPr>
          <w:rFonts w:ascii="Arial" w:cs="Arial" w:eastAsia="Arial" w:hAnsi="Arial"/>
          <w:b/>
          <w:bCs/>
          <w:sz w:val="22"/>
          <w:szCs w:val="22"/>
        </w:rPr>
        <w:t xml:space="preserve">Core Principle: Financial integrity is essential to mission integrity. Governance must ensure prudent stewardship.</w:t>
      </w:r>
    </w:p>
    <w:p>
      <w:pPr>
        <w:pStyle w:val="Heading2"/>
        <w:spacing w:before="300" w:after="150"/>
      </w:pPr>
      <w:r>
        <w:rPr>
          <w:rFonts w:ascii="Arial" w:cs="Arial" w:eastAsia="Arial" w:hAnsi="Arial"/>
          <w:b/>
          <w:bCs/>
          <w:sz w:val="28"/>
          <w:szCs w:val="28"/>
        </w:rPr>
        <w:t xml:space="preserve">48.2 CSOAI Finances</w:t>
      </w:r>
    </w:p>
    <w:p>
      <w:pPr>
        <w:pStyle w:val="Heading3"/>
        <w:spacing w:before="200" w:after="100"/>
      </w:pPr>
      <w:r>
        <w:rPr>
          <w:rFonts w:ascii="Arial" w:cs="Arial" w:eastAsia="Arial" w:hAnsi="Arial"/>
          <w:b/>
          <w:bCs/>
          <w:sz w:val="24"/>
          <w:szCs w:val="24"/>
        </w:rPr>
        <w:t xml:space="preserve">48.2.1 Revenue Sources</w:t>
      </w:r>
    </w:p>
    <w:p>
      <w:pPr>
        <w:spacing w:before="120" w:after="120" w:line="276"/>
        <w:jc w:val="both"/>
      </w:pPr>
      <w:r>
        <w:rPr>
          <w:rFonts w:ascii="Arial" w:cs="Arial" w:eastAsia="Arial" w:hAnsi="Arial"/>
          <w:sz w:val="22"/>
          <w:szCs w:val="22"/>
        </w:rPr>
        <w:t xml:space="preserve">CSOAI operating revenue from: (a) license fees; (b) certification fees; (c) training programs; (d) consulting services; (e) grants (limited).</w:t>
      </w:r>
    </w:p>
    <w:p>
      <w:pPr>
        <w:pStyle w:val="Heading3"/>
        <w:spacing w:before="200" w:after="100"/>
      </w:pPr>
      <w:r>
        <w:rPr>
          <w:rFonts w:ascii="Arial" w:cs="Arial" w:eastAsia="Arial" w:hAnsi="Arial"/>
          <w:b/>
          <w:bCs/>
          <w:sz w:val="24"/>
          <w:szCs w:val="24"/>
        </w:rPr>
        <w:t xml:space="preserve">48.2.2 Operating Principles</w:t>
      </w:r>
    </w:p>
    <w:p>
      <w:pPr>
        <w:spacing w:before="120" w:after="120" w:line="276"/>
        <w:jc w:val="both"/>
      </w:pPr>
      <w:r>
        <w:rPr>
          <w:rFonts w:ascii="Arial" w:cs="Arial" w:eastAsia="Arial" w:hAnsi="Arial"/>
          <w:sz w:val="22"/>
          <w:szCs w:val="22"/>
        </w:rPr>
        <w:t xml:space="preserve">CSOAI operates as: (a) non-profit (no distributions to shareholders); (b) cost-recovery plus reserves; (c) transparent budgeting; (d) independent audit.</w:t>
      </w:r>
    </w:p>
    <w:p>
      <w:pPr>
        <w:pStyle w:val="Heading2"/>
        <w:spacing w:before="300" w:after="150"/>
      </w:pPr>
      <w:r>
        <w:rPr>
          <w:rFonts w:ascii="Arial" w:cs="Arial" w:eastAsia="Arial" w:hAnsi="Arial"/>
          <w:b/>
          <w:bCs/>
          <w:sz w:val="28"/>
          <w:szCs w:val="28"/>
        </w:rPr>
        <w:t xml:space="preserve">48.3 Prosperity Fund Finances</w:t>
      </w:r>
    </w:p>
    <w:p>
      <w:pPr>
        <w:pStyle w:val="Heading3"/>
        <w:spacing w:before="200" w:after="100"/>
      </w:pPr>
      <w:r>
        <w:rPr>
          <w:rFonts w:ascii="Arial" w:cs="Arial" w:eastAsia="Arial" w:hAnsi="Arial"/>
          <w:b/>
          <w:bCs/>
          <w:sz w:val="24"/>
          <w:szCs w:val="24"/>
        </w:rPr>
        <w:t xml:space="preserve">48.3.1 Investment Policy</w:t>
      </w:r>
    </w:p>
    <w:p>
      <w:pPr>
        <w:spacing w:before="120" w:after="120" w:line="276"/>
        <w:jc w:val="both"/>
      </w:pPr>
      <w:r>
        <w:rPr>
          <w:rFonts w:ascii="Arial" w:cs="Arial" w:eastAsia="Arial" w:hAnsi="Arial"/>
          <w:sz w:val="22"/>
          <w:szCs w:val="22"/>
        </w:rPr>
        <w:t xml:space="preserve">Fund assets invested according to: (a) prudent investor standard; (b) diversification requirements; (c) ethical investment screens; (d) liquidity requirements.</w:t>
      </w:r>
    </w:p>
    <w:p>
      <w:pPr>
        <w:pStyle w:val="Heading3"/>
        <w:spacing w:before="200" w:after="100"/>
      </w:pPr>
      <w:r>
        <w:rPr>
          <w:rFonts w:ascii="Arial" w:cs="Arial" w:eastAsia="Arial" w:hAnsi="Arial"/>
          <w:b/>
          <w:bCs/>
          <w:sz w:val="24"/>
          <w:szCs w:val="24"/>
        </w:rPr>
        <w:t xml:space="preserve">48.3.2 Spending Policy</w:t>
      </w:r>
    </w:p>
    <w:p>
      <w:pPr>
        <w:spacing w:before="120" w:after="120" w:line="276"/>
        <w:jc w:val="both"/>
      </w:pPr>
      <w:r>
        <w:rPr>
          <w:rFonts w:ascii="Arial" w:cs="Arial" w:eastAsia="Arial" w:hAnsi="Arial"/>
          <w:sz w:val="22"/>
          <w:szCs w:val="22"/>
        </w:rPr>
        <w:t xml:space="preserve">Fund spending governed by: (a) spending rate limits; (b) corpus preservation; (c) distribution triggers; (d) emergency reserves.</w:t>
      </w:r>
    </w:p>
    <w:p>
      <w:pPr>
        <w:pStyle w:val="Heading2"/>
        <w:spacing w:before="300" w:after="150"/>
      </w:pPr>
      <w:r>
        <w:rPr>
          <w:rFonts w:ascii="Arial" w:cs="Arial" w:eastAsia="Arial" w:hAnsi="Arial"/>
          <w:b/>
          <w:bCs/>
          <w:sz w:val="28"/>
          <w:szCs w:val="28"/>
        </w:rPr>
        <w:t xml:space="preserve">48.4 Controls</w:t>
      </w:r>
    </w:p>
    <w:p>
      <w:pPr>
        <w:spacing w:before="120" w:after="120" w:line="276"/>
        <w:jc w:val="both"/>
      </w:pPr>
      <w:r>
        <w:rPr>
          <w:rFonts w:ascii="Arial" w:cs="Arial" w:eastAsia="Arial" w:hAnsi="Arial"/>
          <w:sz w:val="22"/>
          <w:szCs w:val="22"/>
        </w:rPr>
        <w:t xml:space="preserve">Financial controls include: (a) segregation of duties; (b) approval requirements; (c) regular reconciliation; (d) independent audit; (e) public reporting.</w:t>
      </w:r>
    </w:p>
    <w:p>
      <w:r>
        <w:br w:type="page"/>
      </w:r>
    </w:p>
    <w:p>
      <w:pPr>
        <w:pStyle w:val="Heading1"/>
        <w:spacing w:before="400" w:after="200"/>
      </w:pPr>
      <w:r>
        <w:rPr>
          <w:rFonts w:ascii="Arial" w:cs="Arial" w:eastAsia="Arial" w:hAnsi="Arial"/>
          <w:b/>
          <w:bCs/>
          <w:sz w:val="36"/>
          <w:szCs w:val="36"/>
        </w:rPr>
        <w:t xml:space="preserve">PART VIII: TRANSITIONAL &amp; FINAL PROVISIONS</w:t>
      </w:r>
    </w:p>
    <w:p>
      <w:pPr>
        <w:spacing w:before="120" w:after="120" w:line="276"/>
        <w:jc w:val="both"/>
      </w:pPr>
      <w:r>
        <w:rPr>
          <w:rFonts w:ascii="Arial" w:cs="Arial" w:eastAsia="Arial" w:hAnsi="Arial"/>
          <w:sz w:val="22"/>
          <w:szCs w:val="22"/>
        </w:rPr>
        <w:t xml:space="preserve">The following articles establish provisions for implementing this Charter, handling transitions, resolving disputes, and providing final provisions.</w:t>
      </w:r>
    </w:p>
    <w:p>
      <w:r>
        <w:br w:type="page"/>
      </w:r>
    </w:p>
    <w:p>
      <w:pPr>
        <w:pStyle w:val="Heading1"/>
        <w:spacing w:before="400" w:after="200"/>
      </w:pPr>
      <w:r>
        <w:rPr>
          <w:rFonts w:ascii="Arial" w:cs="Arial" w:eastAsia="Arial" w:hAnsi="Arial"/>
          <w:b/>
          <w:bCs/>
          <w:sz w:val="36"/>
          <w:szCs w:val="36"/>
        </w:rPr>
        <w:t xml:space="preserve">ARTICLE 49: IMPLEMENTATION TIMELINE</w:t>
      </w:r>
    </w:p>
    <w:p>
      <w:pPr>
        <w:pStyle w:val="Heading2"/>
        <w:spacing w:before="300" w:after="150"/>
      </w:pPr>
      <w:r>
        <w:rPr>
          <w:rFonts w:ascii="Arial" w:cs="Arial" w:eastAsia="Arial" w:hAnsi="Arial"/>
          <w:b/>
          <w:bCs/>
          <w:sz w:val="28"/>
          <w:szCs w:val="28"/>
        </w:rPr>
        <w:t xml:space="preserve">49.1 Purpose and Scope</w:t>
      </w:r>
    </w:p>
    <w:p>
      <w:pPr>
        <w:spacing w:before="120" w:after="120" w:line="276"/>
        <w:jc w:val="both"/>
      </w:pPr>
      <w:r>
        <w:rPr>
          <w:rFonts w:ascii="Arial" w:cs="Arial" w:eastAsia="Arial" w:hAnsi="Arial"/>
          <w:sz w:val="22"/>
          <w:szCs w:val="22"/>
        </w:rPr>
        <w:t xml:space="preserve">This Article establishes the timeline for Charter implementation.</w:t>
      </w:r>
    </w:p>
    <w:p>
      <w:pPr>
        <w:spacing w:before="120" w:after="120" w:line="276"/>
        <w:jc w:val="both"/>
      </w:pPr>
      <w:r>
        <w:rPr>
          <w:rFonts w:ascii="Arial" w:cs="Arial" w:eastAsia="Arial" w:hAnsi="Arial"/>
          <w:b/>
          <w:bCs/>
          <w:sz w:val="22"/>
          <w:szCs w:val="22"/>
        </w:rPr>
        <w:t xml:space="preserve">Core Principle: Implementation must be orderly. Clear timelines enable preparation while ensuring progress.</w:t>
      </w:r>
    </w:p>
    <w:p>
      <w:pPr>
        <w:pStyle w:val="Heading2"/>
        <w:spacing w:before="300" w:after="150"/>
      </w:pPr>
      <w:r>
        <w:rPr>
          <w:rFonts w:ascii="Arial" w:cs="Arial" w:eastAsia="Arial" w:hAnsi="Arial"/>
          <w:b/>
          <w:bCs/>
          <w:sz w:val="28"/>
          <w:szCs w:val="28"/>
        </w:rPr>
        <w:t xml:space="preserve">49.2 Phase 1: Foundation (January 15, 2026 - June 30, 2026)</w:t>
      </w:r>
    </w:p>
    <w:p>
      <w:pPr>
        <w:spacing w:before="120" w:after="120" w:line="276"/>
        <w:jc w:val="both"/>
      </w:pPr>
      <w:r>
        <w:rPr>
          <w:rFonts w:ascii="Arial" w:cs="Arial" w:eastAsia="Arial" w:hAnsi="Arial"/>
          <w:sz w:val="22"/>
          <w:szCs w:val="22"/>
        </w:rPr>
        <w:t xml:space="preserve">During Phase 1: (a) Charter becomes effective; (b) licensing system operational; (c) Founding Council established; (d) Byzantine Council initiated; (e) initial certifications available.</w:t>
      </w:r>
    </w:p>
    <w:p>
      <w:pPr>
        <w:pStyle w:val="Heading2"/>
        <w:spacing w:before="300" w:after="150"/>
      </w:pPr>
      <w:r>
        <w:rPr>
          <w:rFonts w:ascii="Arial" w:cs="Arial" w:eastAsia="Arial" w:hAnsi="Arial"/>
          <w:b/>
          <w:bCs/>
          <w:sz w:val="28"/>
          <w:szCs w:val="28"/>
        </w:rPr>
        <w:t xml:space="preserve">49.3 Phase 2: Expansion (July 1, 2026 - December 31, 2026)</w:t>
      </w:r>
    </w:p>
    <w:p>
      <w:pPr>
        <w:spacing w:before="120" w:after="120" w:line="276"/>
        <w:jc w:val="both"/>
      </w:pPr>
      <w:r>
        <w:rPr>
          <w:rFonts w:ascii="Arial" w:cs="Arial" w:eastAsia="Arial" w:hAnsi="Arial"/>
          <w:sz w:val="22"/>
          <w:szCs w:val="22"/>
        </w:rPr>
        <w:t xml:space="preserve">During Phase 2: (a) full licensing operational; (b) Human Council established; (c) Public Watchdog launched; (d) first audits conducted; (e) Prosperity Fund accepting contributions.</w:t>
      </w:r>
    </w:p>
    <w:p>
      <w:pPr>
        <w:pStyle w:val="Heading2"/>
        <w:spacing w:before="300" w:after="150"/>
      </w:pPr>
      <w:r>
        <w:rPr>
          <w:rFonts w:ascii="Arial" w:cs="Arial" w:eastAsia="Arial" w:hAnsi="Arial"/>
          <w:b/>
          <w:bCs/>
          <w:sz w:val="28"/>
          <w:szCs w:val="28"/>
        </w:rPr>
        <w:t xml:space="preserve">49.4 Phase 3: Maturation (2027)</w:t>
      </w:r>
    </w:p>
    <w:p>
      <w:pPr>
        <w:spacing w:before="120" w:after="120" w:line="276"/>
        <w:jc w:val="both"/>
      </w:pPr>
      <w:r>
        <w:rPr>
          <w:rFonts w:ascii="Arial" w:cs="Arial" w:eastAsia="Arial" w:hAnsi="Arial"/>
          <w:sz w:val="22"/>
          <w:szCs w:val="22"/>
        </w:rPr>
        <w:t xml:space="preserve">During Phase 3: (a) full compliance required; (b) enforcement operational; (c) international cooperation initiated; (d) first Charter review.</w:t>
      </w:r>
    </w:p>
    <w:p>
      <w:pPr>
        <w:pStyle w:val="Heading2"/>
        <w:spacing w:before="300" w:after="150"/>
      </w:pPr>
      <w:r>
        <w:rPr>
          <w:rFonts w:ascii="Arial" w:cs="Arial" w:eastAsia="Arial" w:hAnsi="Arial"/>
          <w:b/>
          <w:bCs/>
          <w:sz w:val="28"/>
          <w:szCs w:val="28"/>
        </w:rPr>
        <w:t xml:space="preserve">49.5 Phase 4: Steady State (2028+)</w:t>
      </w:r>
    </w:p>
    <w:p>
      <w:pPr>
        <w:spacing w:before="120" w:after="120" w:line="276"/>
        <w:jc w:val="both"/>
      </w:pPr>
      <w:r>
        <w:rPr>
          <w:rFonts w:ascii="Arial" w:cs="Arial" w:eastAsia="Arial" w:hAnsi="Arial"/>
          <w:sz w:val="22"/>
          <w:szCs w:val="22"/>
        </w:rPr>
        <w:t xml:space="preserve">From Phase 4: (a) normal operations; (b) continuous improvement; (c) TUBI triggers assessed; (d) regular Charter review.</w:t>
      </w:r>
    </w:p>
    <w:p>
      <w:r>
        <w:br w:type="page"/>
      </w:r>
    </w:p>
    <w:p>
      <w:pPr>
        <w:pStyle w:val="Heading1"/>
        <w:spacing w:before="400" w:after="200"/>
      </w:pPr>
      <w:r>
        <w:rPr>
          <w:rFonts w:ascii="Arial" w:cs="Arial" w:eastAsia="Arial" w:hAnsi="Arial"/>
          <w:b/>
          <w:bCs/>
          <w:sz w:val="36"/>
          <w:szCs w:val="36"/>
        </w:rPr>
        <w:t xml:space="preserve">ARTICLE 50: TRANSITIONAL ARRANGEMENTS</w:t>
      </w:r>
    </w:p>
    <w:p>
      <w:pPr>
        <w:pStyle w:val="Heading2"/>
        <w:spacing w:before="300" w:after="150"/>
      </w:pPr>
      <w:r>
        <w:rPr>
          <w:rFonts w:ascii="Arial" w:cs="Arial" w:eastAsia="Arial" w:hAnsi="Arial"/>
          <w:b/>
          <w:bCs/>
          <w:sz w:val="28"/>
          <w:szCs w:val="28"/>
        </w:rPr>
        <w:t xml:space="preserve">50.1 Purpose and Scope</w:t>
      </w:r>
    </w:p>
    <w:p>
      <w:pPr>
        <w:spacing w:before="120" w:after="120" w:line="276"/>
        <w:jc w:val="both"/>
      </w:pPr>
      <w:r>
        <w:rPr>
          <w:rFonts w:ascii="Arial" w:cs="Arial" w:eastAsia="Arial" w:hAnsi="Arial"/>
          <w:sz w:val="22"/>
          <w:szCs w:val="22"/>
        </w:rPr>
        <w:t xml:space="preserve">This Article establishes arrangements for entities transitioning to Charter compliance.</w:t>
      </w:r>
    </w:p>
    <w:p>
      <w:pPr>
        <w:spacing w:before="120" w:after="120" w:line="276"/>
        <w:jc w:val="both"/>
      </w:pPr>
      <w:r>
        <w:rPr>
          <w:rFonts w:ascii="Arial" w:cs="Arial" w:eastAsia="Arial" w:hAnsi="Arial"/>
          <w:b/>
          <w:bCs/>
          <w:sz w:val="22"/>
          <w:szCs w:val="22"/>
        </w:rPr>
        <w:t xml:space="preserve">Core Principle: Transition must be feasible. Reasonable arrangements enable compliance without disruption.</w:t>
      </w:r>
    </w:p>
    <w:p>
      <w:pPr>
        <w:pStyle w:val="Heading2"/>
        <w:spacing w:before="300" w:after="150"/>
      </w:pPr>
      <w:r>
        <w:rPr>
          <w:rFonts w:ascii="Arial" w:cs="Arial" w:eastAsia="Arial" w:hAnsi="Arial"/>
          <w:b/>
          <w:bCs/>
          <w:sz w:val="28"/>
          <w:szCs w:val="28"/>
        </w:rPr>
        <w:t xml:space="preserve">50.2 Grace Periods</w:t>
      </w:r>
    </w:p>
    <w:p>
      <w:pPr>
        <w:pStyle w:val="Heading3"/>
        <w:spacing w:before="200" w:after="100"/>
      </w:pPr>
      <w:r>
        <w:rPr>
          <w:rFonts w:ascii="Arial" w:cs="Arial" w:eastAsia="Arial" w:hAnsi="Arial"/>
          <w:b/>
          <w:bCs/>
          <w:sz w:val="24"/>
          <w:szCs w:val="24"/>
        </w:rPr>
        <w:t xml:space="preserve">50.2.1 Existing Systems</w:t>
      </w:r>
    </w:p>
    <w:p>
      <w:pPr>
        <w:spacing w:before="120" w:after="120" w:line="276"/>
        <w:jc w:val="both"/>
      </w:pPr>
      <w:r>
        <w:rPr>
          <w:rFonts w:ascii="Arial" w:cs="Arial" w:eastAsia="Arial" w:hAnsi="Arial"/>
          <w:sz w:val="22"/>
          <w:szCs w:val="22"/>
        </w:rPr>
        <w:t xml:space="preserve">AI systems operational before January 15, 2026 receive: (a) 6 months to apply for license; (b) 12 months for full compliance; (c) 24 months for high-risk system upgrades.</w:t>
      </w:r>
    </w:p>
    <w:p>
      <w:pPr>
        <w:pStyle w:val="Heading3"/>
        <w:spacing w:before="200" w:after="100"/>
      </w:pPr>
      <w:r>
        <w:rPr>
          <w:rFonts w:ascii="Arial" w:cs="Arial" w:eastAsia="Arial" w:hAnsi="Arial"/>
          <w:b/>
          <w:bCs/>
          <w:sz w:val="24"/>
          <w:szCs w:val="24"/>
        </w:rPr>
        <w:t xml:space="preserve">50.2.2 Personnel Certification</w:t>
      </w:r>
    </w:p>
    <w:p>
      <w:pPr>
        <w:spacing w:before="120" w:after="120" w:line="276"/>
        <w:jc w:val="both"/>
      </w:pPr>
      <w:r>
        <w:rPr>
          <w:rFonts w:ascii="Arial" w:cs="Arial" w:eastAsia="Arial" w:hAnsi="Arial"/>
          <w:sz w:val="22"/>
          <w:szCs w:val="22"/>
        </w:rPr>
        <w:t xml:space="preserve">Personnel certification requirements: (a) 12 months for initial certification; (b) 24 months for full organizational compliance; (c) existing qualifications recognized during transition.</w:t>
      </w:r>
    </w:p>
    <w:p>
      <w:pPr>
        <w:pStyle w:val="Heading2"/>
        <w:spacing w:before="300" w:after="150"/>
      </w:pPr>
      <w:r>
        <w:rPr>
          <w:rFonts w:ascii="Arial" w:cs="Arial" w:eastAsia="Arial" w:hAnsi="Arial"/>
          <w:b/>
          <w:bCs/>
          <w:sz w:val="28"/>
          <w:szCs w:val="28"/>
        </w:rPr>
        <w:t xml:space="preserve">50.3 Transitional Licenses</w:t>
      </w:r>
    </w:p>
    <w:p>
      <w:pPr>
        <w:spacing w:before="120" w:after="120" w:line="276"/>
        <w:jc w:val="both"/>
      </w:pPr>
      <w:r>
        <w:rPr>
          <w:rFonts w:ascii="Arial" w:cs="Arial" w:eastAsia="Arial" w:hAnsi="Arial"/>
          <w:sz w:val="22"/>
          <w:szCs w:val="22"/>
        </w:rPr>
        <w:t xml:space="preserve">Transitional licenses available for: (a) entities in compliance process; (b) reduced fee during transition; (c) limited duration; (d) clear path to full license.</w:t>
      </w:r>
    </w:p>
    <w:p>
      <w:pPr>
        <w:pStyle w:val="Heading2"/>
        <w:spacing w:before="300" w:after="150"/>
      </w:pPr>
      <w:r>
        <w:rPr>
          <w:rFonts w:ascii="Arial" w:cs="Arial" w:eastAsia="Arial" w:hAnsi="Arial"/>
          <w:b/>
          <w:bCs/>
          <w:sz w:val="28"/>
          <w:szCs w:val="28"/>
        </w:rPr>
        <w:t xml:space="preserve">50.4 Legacy Systems</w:t>
      </w:r>
    </w:p>
    <w:p>
      <w:pPr>
        <w:spacing w:before="120" w:after="120" w:line="276"/>
        <w:jc w:val="both"/>
      </w:pPr>
      <w:r>
        <w:rPr>
          <w:rFonts w:ascii="Arial" w:cs="Arial" w:eastAsia="Arial" w:hAnsi="Arial"/>
          <w:sz w:val="22"/>
          <w:szCs w:val="22"/>
        </w:rPr>
        <w:t xml:space="preserve">Systems that cannot meet requirements may receive: (a) limited operation authorization; (b) enhanced monitoring; (c) sunset date; (d) replacement planning requirement.</w:t>
      </w:r>
    </w:p>
    <w:p>
      <w:r>
        <w:br w:type="page"/>
      </w:r>
    </w:p>
    <w:p>
      <w:pPr>
        <w:pStyle w:val="Heading1"/>
        <w:spacing w:before="400" w:after="200"/>
      </w:pPr>
      <w:r>
        <w:rPr>
          <w:rFonts w:ascii="Arial" w:cs="Arial" w:eastAsia="Arial" w:hAnsi="Arial"/>
          <w:b/>
          <w:bCs/>
          <w:sz w:val="36"/>
          <w:szCs w:val="36"/>
        </w:rPr>
        <w:t xml:space="preserve">ARTICLE 51: DISPUTE RESOLUTION</w:t>
      </w:r>
    </w:p>
    <w:p>
      <w:pPr>
        <w:pStyle w:val="Heading2"/>
        <w:spacing w:before="300" w:after="150"/>
      </w:pPr>
      <w:r>
        <w:rPr>
          <w:rFonts w:ascii="Arial" w:cs="Arial" w:eastAsia="Arial" w:hAnsi="Arial"/>
          <w:b/>
          <w:bCs/>
          <w:sz w:val="28"/>
          <w:szCs w:val="28"/>
        </w:rPr>
        <w:t xml:space="preserve">51.1 Purpose and Scope</w:t>
      </w:r>
    </w:p>
    <w:p>
      <w:pPr>
        <w:spacing w:before="120" w:after="120" w:line="276"/>
        <w:jc w:val="both"/>
      </w:pPr>
      <w:r>
        <w:rPr>
          <w:rFonts w:ascii="Arial" w:cs="Arial" w:eastAsia="Arial" w:hAnsi="Arial"/>
          <w:sz w:val="22"/>
          <w:szCs w:val="22"/>
        </w:rPr>
        <w:t xml:space="preserve">This Article establishes mechanisms for resolving disputes arising under this Charter.</w:t>
      </w:r>
    </w:p>
    <w:p>
      <w:pPr>
        <w:spacing w:before="120" w:after="120" w:line="276"/>
        <w:jc w:val="both"/>
      </w:pPr>
      <w:r>
        <w:rPr>
          <w:rFonts w:ascii="Arial" w:cs="Arial" w:eastAsia="Arial" w:hAnsi="Arial"/>
          <w:b/>
          <w:bCs/>
          <w:sz w:val="22"/>
          <w:szCs w:val="22"/>
        </w:rPr>
        <w:t xml:space="preserve">Core Principle: Disputes will arise. Fair, efficient resolution maintains system integrity.</w:t>
      </w:r>
    </w:p>
    <w:p>
      <w:pPr>
        <w:pStyle w:val="Heading2"/>
        <w:spacing w:before="300" w:after="150"/>
      </w:pPr>
      <w:r>
        <w:rPr>
          <w:rFonts w:ascii="Arial" w:cs="Arial" w:eastAsia="Arial" w:hAnsi="Arial"/>
          <w:b/>
          <w:bCs/>
          <w:sz w:val="28"/>
          <w:szCs w:val="28"/>
        </w:rPr>
        <w:t xml:space="preserve">51.2 Internal Resolution</w:t>
      </w:r>
    </w:p>
    <w:p>
      <w:pPr>
        <w:pStyle w:val="Heading3"/>
        <w:spacing w:before="200" w:after="100"/>
      </w:pPr>
      <w:r>
        <w:rPr>
          <w:rFonts w:ascii="Arial" w:cs="Arial" w:eastAsia="Arial" w:hAnsi="Arial"/>
          <w:b/>
          <w:bCs/>
          <w:sz w:val="24"/>
          <w:szCs w:val="24"/>
        </w:rPr>
        <w:t xml:space="preserve">51.2.1 Initial Resolution</w:t>
      </w:r>
    </w:p>
    <w:p>
      <w:pPr>
        <w:spacing w:before="120" w:after="120" w:line="276"/>
        <w:jc w:val="both"/>
      </w:pPr>
      <w:r>
        <w:rPr>
          <w:rFonts w:ascii="Arial" w:cs="Arial" w:eastAsia="Arial" w:hAnsi="Arial"/>
          <w:sz w:val="22"/>
          <w:szCs w:val="22"/>
        </w:rPr>
        <w:t xml:space="preserve">Disputes first addressed through: (a) direct communication; (b) CSOAI staff mediation; (c) documented resolution attempts.</w:t>
      </w:r>
    </w:p>
    <w:p>
      <w:pPr>
        <w:pStyle w:val="Heading3"/>
        <w:spacing w:before="200" w:after="100"/>
      </w:pPr>
      <w:r>
        <w:rPr>
          <w:rFonts w:ascii="Arial" w:cs="Arial" w:eastAsia="Arial" w:hAnsi="Arial"/>
          <w:b/>
          <w:bCs/>
          <w:sz w:val="24"/>
          <w:szCs w:val="24"/>
        </w:rPr>
        <w:t xml:space="preserve">51.2.2 Escalation</w:t>
      </w:r>
    </w:p>
    <w:p>
      <w:pPr>
        <w:spacing w:before="120" w:after="120" w:line="276"/>
        <w:jc w:val="both"/>
      </w:pPr>
      <w:r>
        <w:rPr>
          <w:rFonts w:ascii="Arial" w:cs="Arial" w:eastAsia="Arial" w:hAnsi="Arial"/>
          <w:sz w:val="22"/>
          <w:szCs w:val="22"/>
        </w:rPr>
        <w:t xml:space="preserve">Unresolved disputes escalate to: (a) Human Council review; (b) formal hearing if requested; (c) written decision.</w:t>
      </w:r>
    </w:p>
    <w:p>
      <w:pPr>
        <w:pStyle w:val="Heading2"/>
        <w:spacing w:before="300" w:after="150"/>
      </w:pPr>
      <w:r>
        <w:rPr>
          <w:rFonts w:ascii="Arial" w:cs="Arial" w:eastAsia="Arial" w:hAnsi="Arial"/>
          <w:b/>
          <w:bCs/>
          <w:sz w:val="28"/>
          <w:szCs w:val="28"/>
        </w:rPr>
        <w:t xml:space="preserve">51.3 External Resolution</w:t>
      </w:r>
    </w:p>
    <w:p>
      <w:pPr>
        <w:pStyle w:val="Heading3"/>
        <w:spacing w:before="200" w:after="100"/>
      </w:pPr>
      <w:r>
        <w:rPr>
          <w:rFonts w:ascii="Arial" w:cs="Arial" w:eastAsia="Arial" w:hAnsi="Arial"/>
          <w:b/>
          <w:bCs/>
          <w:sz w:val="24"/>
          <w:szCs w:val="24"/>
        </w:rPr>
        <w:t xml:space="preserve">51.3.1 Arbitration</w:t>
      </w:r>
    </w:p>
    <w:p>
      <w:pPr>
        <w:spacing w:before="120" w:after="120" w:line="276"/>
        <w:jc w:val="both"/>
      </w:pPr>
      <w:r>
        <w:rPr>
          <w:rFonts w:ascii="Arial" w:cs="Arial" w:eastAsia="Arial" w:hAnsi="Arial"/>
          <w:sz w:val="22"/>
          <w:szCs w:val="22"/>
        </w:rPr>
        <w:t xml:space="preserve">Parties may elect binding arbitration: (a) under UNCITRAL rules; (b) single arbitrator for disputes under $1M; (c) three arbitrators for larger disputes; (d) seat in London.</w:t>
      </w:r>
    </w:p>
    <w:p>
      <w:pPr>
        <w:pStyle w:val="Heading3"/>
        <w:spacing w:before="200" w:after="100"/>
      </w:pPr>
      <w:r>
        <w:rPr>
          <w:rFonts w:ascii="Arial" w:cs="Arial" w:eastAsia="Arial" w:hAnsi="Arial"/>
          <w:b/>
          <w:bCs/>
          <w:sz w:val="24"/>
          <w:szCs w:val="24"/>
        </w:rPr>
        <w:t xml:space="preserve">51.3.2 Litigation</w:t>
      </w:r>
    </w:p>
    <w:p>
      <w:pPr>
        <w:spacing w:before="120" w:after="120" w:line="276"/>
        <w:jc w:val="both"/>
      </w:pPr>
      <w:r>
        <w:rPr>
          <w:rFonts w:ascii="Arial" w:cs="Arial" w:eastAsia="Arial" w:hAnsi="Arial"/>
          <w:sz w:val="22"/>
          <w:szCs w:val="22"/>
        </w:rPr>
        <w:t xml:space="preserve">Legal action permitted: (a) after exhausting internal remedies; (b) in courts of competent jurisdiction; (c) subject to applicable law.</w:t>
      </w:r>
    </w:p>
    <w:p>
      <w:pPr>
        <w:pStyle w:val="Heading2"/>
        <w:spacing w:before="300" w:after="150"/>
      </w:pPr>
      <w:r>
        <w:rPr>
          <w:rFonts w:ascii="Arial" w:cs="Arial" w:eastAsia="Arial" w:hAnsi="Arial"/>
          <w:b/>
          <w:bCs/>
          <w:sz w:val="28"/>
          <w:szCs w:val="28"/>
        </w:rPr>
        <w:t xml:space="preserve">51.4 Special Procedures</w:t>
      </w:r>
    </w:p>
    <w:p>
      <w:pPr>
        <w:pStyle w:val="Heading3"/>
        <w:spacing w:before="200" w:after="100"/>
      </w:pPr>
      <w:r>
        <w:rPr>
          <w:rFonts w:ascii="Arial" w:cs="Arial" w:eastAsia="Arial" w:hAnsi="Arial"/>
          <w:b/>
          <w:bCs/>
          <w:sz w:val="24"/>
          <w:szCs w:val="24"/>
        </w:rPr>
        <w:t xml:space="preserve">51.4.1 Emergency Disputes</w:t>
      </w:r>
    </w:p>
    <w:p>
      <w:pPr>
        <w:spacing w:before="120" w:after="120" w:line="276"/>
        <w:jc w:val="both"/>
      </w:pPr>
      <w:r>
        <w:rPr>
          <w:rFonts w:ascii="Arial" w:cs="Arial" w:eastAsia="Arial" w:hAnsi="Arial"/>
          <w:sz w:val="22"/>
          <w:szCs w:val="22"/>
        </w:rPr>
        <w:t xml:space="preserve">Emergency procedures available when: (a) immediate harm threatened; (b) expedited timeline necessary; (c) interim measures needed.</w:t>
      </w:r>
    </w:p>
    <w:p>
      <w:pPr>
        <w:pStyle w:val="Heading3"/>
        <w:spacing w:before="200" w:after="100"/>
      </w:pPr>
      <w:r>
        <w:rPr>
          <w:rFonts w:ascii="Arial" w:cs="Arial" w:eastAsia="Arial" w:hAnsi="Arial"/>
          <w:b/>
          <w:bCs/>
          <w:sz w:val="24"/>
          <w:szCs w:val="24"/>
        </w:rPr>
        <w:t xml:space="preserve">51.4.2 Multi-Party Disputes</w:t>
      </w:r>
    </w:p>
    <w:p>
      <w:pPr>
        <w:spacing w:before="120" w:after="120" w:line="276"/>
        <w:jc w:val="both"/>
      </w:pPr>
      <w:r>
        <w:rPr>
          <w:rFonts w:ascii="Arial" w:cs="Arial" w:eastAsia="Arial" w:hAnsi="Arial"/>
          <w:sz w:val="22"/>
          <w:szCs w:val="22"/>
        </w:rPr>
        <w:t xml:space="preserve">Complex disputes involving multiple parties: (a) consolidated proceedings; (b) representative proceedings where appropriate; (c) coordinated resolution.</w:t>
      </w:r>
    </w:p>
    <w:p>
      <w:r>
        <w:br w:type="page"/>
      </w:r>
    </w:p>
    <w:p>
      <w:pPr>
        <w:pStyle w:val="Heading1"/>
        <w:spacing w:before="400" w:after="200"/>
      </w:pPr>
      <w:r>
        <w:rPr>
          <w:rFonts w:ascii="Arial" w:cs="Arial" w:eastAsia="Arial" w:hAnsi="Arial"/>
          <w:b/>
          <w:bCs/>
          <w:sz w:val="36"/>
          <w:szCs w:val="36"/>
        </w:rPr>
        <w:t xml:space="preserve">ARTICLE 52: FINAL PROVISIONS</w:t>
      </w:r>
    </w:p>
    <w:p>
      <w:pPr>
        <w:pStyle w:val="Heading2"/>
        <w:spacing w:before="300" w:after="150"/>
      </w:pPr>
      <w:r>
        <w:rPr>
          <w:rFonts w:ascii="Arial" w:cs="Arial" w:eastAsia="Arial" w:hAnsi="Arial"/>
          <w:b/>
          <w:bCs/>
          <w:sz w:val="28"/>
          <w:szCs w:val="28"/>
        </w:rPr>
        <w:t xml:space="preserve">52.1 Effective Date</w:t>
      </w:r>
    </w:p>
    <w:p>
      <w:pPr>
        <w:spacing w:before="120" w:after="120" w:line="276"/>
        <w:jc w:val="both"/>
      </w:pPr>
      <w:r>
        <w:rPr>
          <w:rFonts w:ascii="Arial" w:cs="Arial" w:eastAsia="Arial" w:hAnsi="Arial"/>
          <w:sz w:val="22"/>
          <w:szCs w:val="22"/>
        </w:rPr>
        <w:t xml:space="preserve">This Charter becomes effective on January 15, 2026, at 09:00 GMT.</w:t>
      </w:r>
    </w:p>
    <w:p>
      <w:pPr>
        <w:pStyle w:val="Heading2"/>
        <w:spacing w:before="300" w:after="150"/>
      </w:pPr>
      <w:r>
        <w:rPr>
          <w:rFonts w:ascii="Arial" w:cs="Arial" w:eastAsia="Arial" w:hAnsi="Arial"/>
          <w:b/>
          <w:bCs/>
          <w:sz w:val="28"/>
          <w:szCs w:val="28"/>
        </w:rPr>
        <w:t xml:space="preserve">52.2 Supremacy</w:t>
      </w:r>
    </w:p>
    <w:p>
      <w:pPr>
        <w:spacing w:before="120" w:after="120" w:line="276"/>
        <w:jc w:val="both"/>
      </w:pPr>
      <w:r>
        <w:rPr>
          <w:rFonts w:ascii="Arial" w:cs="Arial" w:eastAsia="Arial" w:hAnsi="Arial"/>
          <w:sz w:val="22"/>
          <w:szCs w:val="22"/>
        </w:rPr>
        <w:t xml:space="preserve">In case of conflict between this Charter and other CSOAI documents, this Charter prevails. Schedules form part of this Charter.</w:t>
      </w:r>
    </w:p>
    <w:p>
      <w:pPr>
        <w:pStyle w:val="Heading2"/>
        <w:spacing w:before="300" w:after="150"/>
      </w:pPr>
      <w:r>
        <w:rPr>
          <w:rFonts w:ascii="Arial" w:cs="Arial" w:eastAsia="Arial" w:hAnsi="Arial"/>
          <w:b/>
          <w:bCs/>
          <w:sz w:val="28"/>
          <w:szCs w:val="28"/>
        </w:rPr>
        <w:t xml:space="preserve">52.3 Severability</w:t>
      </w:r>
    </w:p>
    <w:p>
      <w:pPr>
        <w:spacing w:before="120" w:after="120" w:line="276"/>
        <w:jc w:val="both"/>
      </w:pPr>
      <w:r>
        <w:rPr>
          <w:rFonts w:ascii="Arial" w:cs="Arial" w:eastAsia="Arial" w:hAnsi="Arial"/>
          <w:sz w:val="22"/>
          <w:szCs w:val="22"/>
        </w:rPr>
        <w:t xml:space="preserve">If any provision is found invalid: (a) remaining provisions continue in effect; (b) invalid provision severed to minimum extent; (c) intent preserved where possible.</w:t>
      </w:r>
    </w:p>
    <w:p>
      <w:pPr>
        <w:pStyle w:val="Heading2"/>
        <w:spacing w:before="300" w:after="150"/>
      </w:pPr>
      <w:r>
        <w:rPr>
          <w:rFonts w:ascii="Arial" w:cs="Arial" w:eastAsia="Arial" w:hAnsi="Arial"/>
          <w:b/>
          <w:bCs/>
          <w:sz w:val="28"/>
          <w:szCs w:val="28"/>
        </w:rPr>
        <w:t xml:space="preserve">52.4 Waiver</w:t>
      </w:r>
    </w:p>
    <w:p>
      <w:pPr>
        <w:spacing w:before="120" w:after="120" w:line="276"/>
        <w:jc w:val="both"/>
      </w:pPr>
      <w:r>
        <w:rPr>
          <w:rFonts w:ascii="Arial" w:cs="Arial" w:eastAsia="Arial" w:hAnsi="Arial"/>
          <w:sz w:val="22"/>
          <w:szCs w:val="22"/>
        </w:rPr>
        <w:t xml:space="preserve">No waiver of Charter rights: (a) is effective unless written; (b) constitutes waiver of other rights; (c) creates precedent for future waiver.</w:t>
      </w:r>
    </w:p>
    <w:p>
      <w:pPr>
        <w:pStyle w:val="Heading2"/>
        <w:spacing w:before="300" w:after="150"/>
      </w:pPr>
      <w:r>
        <w:rPr>
          <w:rFonts w:ascii="Arial" w:cs="Arial" w:eastAsia="Arial" w:hAnsi="Arial"/>
          <w:b/>
          <w:bCs/>
          <w:sz w:val="28"/>
          <w:szCs w:val="28"/>
        </w:rPr>
        <w:t xml:space="preserve">52.5 Entire Agreement</w:t>
      </w:r>
    </w:p>
    <w:p>
      <w:pPr>
        <w:spacing w:before="120" w:after="120" w:line="276"/>
        <w:jc w:val="both"/>
      </w:pPr>
      <w:r>
        <w:rPr>
          <w:rFonts w:ascii="Arial" w:cs="Arial" w:eastAsia="Arial" w:hAnsi="Arial"/>
          <w:sz w:val="22"/>
          <w:szCs w:val="22"/>
        </w:rPr>
        <w:t xml:space="preserve">This Charter, together with Schedules and adopted policies, constitutes the entire agreement between CSOAI and its members regarding AI governance.</w:t>
      </w:r>
    </w:p>
    <w:p>
      <w:pPr>
        <w:pStyle w:val="Heading2"/>
        <w:spacing w:before="300" w:after="150"/>
      </w:pPr>
      <w:r>
        <w:rPr>
          <w:rFonts w:ascii="Arial" w:cs="Arial" w:eastAsia="Arial" w:hAnsi="Arial"/>
          <w:b/>
          <w:bCs/>
          <w:sz w:val="28"/>
          <w:szCs w:val="28"/>
        </w:rPr>
        <w:t xml:space="preserve">52.6 Governing Law</w:t>
      </w:r>
    </w:p>
    <w:p>
      <w:pPr>
        <w:spacing w:before="120" w:after="120" w:line="276"/>
        <w:jc w:val="both"/>
      </w:pPr>
      <w:r>
        <w:rPr>
          <w:rFonts w:ascii="Arial" w:cs="Arial" w:eastAsia="Arial" w:hAnsi="Arial"/>
          <w:sz w:val="22"/>
          <w:szCs w:val="22"/>
        </w:rPr>
        <w:t xml:space="preserve">This Charter is governed by the laws of England and Wales, without regard to conflict of laws principles.</w:t>
      </w:r>
    </w:p>
    <w:p>
      <w:pPr>
        <w:pStyle w:val="Heading2"/>
        <w:spacing w:before="300" w:after="150"/>
      </w:pPr>
      <w:r>
        <w:rPr>
          <w:rFonts w:ascii="Arial" w:cs="Arial" w:eastAsia="Arial" w:hAnsi="Arial"/>
          <w:b/>
          <w:bCs/>
          <w:sz w:val="28"/>
          <w:szCs w:val="28"/>
        </w:rPr>
        <w:t xml:space="preserve">52.7 Languages</w:t>
      </w:r>
    </w:p>
    <w:p>
      <w:pPr>
        <w:spacing w:before="120" w:after="120" w:line="276"/>
        <w:jc w:val="both"/>
      </w:pPr>
      <w:r>
        <w:rPr>
          <w:rFonts w:ascii="Arial" w:cs="Arial" w:eastAsia="Arial" w:hAnsi="Arial"/>
          <w:sz w:val="22"/>
          <w:szCs w:val="22"/>
        </w:rPr>
        <w:t xml:space="preserve">The English text of this Charter is authoritative. Official translations may be provided for convenience but do not constitute governing text.</w:t>
      </w:r>
    </w:p>
    <w:p>
      <w:pPr>
        <w:pStyle w:val="Heading2"/>
        <w:spacing w:before="300" w:after="150"/>
      </w:pPr>
      <w:r>
        <w:rPr>
          <w:rFonts w:ascii="Arial" w:cs="Arial" w:eastAsia="Arial" w:hAnsi="Arial"/>
          <w:b/>
          <w:bCs/>
          <w:sz w:val="28"/>
          <w:szCs w:val="28"/>
        </w:rPr>
        <w:t xml:space="preserve">52.8 Review</w:t>
      </w:r>
    </w:p>
    <w:p>
      <w:pPr>
        <w:spacing w:before="120" w:after="120" w:line="276"/>
        <w:jc w:val="both"/>
      </w:pPr>
      <w:r>
        <w:rPr>
          <w:rFonts w:ascii="Arial" w:cs="Arial" w:eastAsia="Arial" w:hAnsi="Arial"/>
          <w:sz w:val="22"/>
          <w:szCs w:val="22"/>
        </w:rPr>
        <w:t xml:space="preserve">This Charter shall be comprehensively reviewed: (a) every three years; (b) following significant AI developments; (c) at request of Human Council majority.</w:t>
      </w:r>
    </w:p>
    <w:p>
      <w:pPr>
        <w:pStyle w:val="Heading2"/>
        <w:spacing w:before="300" w:after="150"/>
      </w:pPr>
      <w:r>
        <w:rPr>
          <w:rFonts w:ascii="Arial" w:cs="Arial" w:eastAsia="Arial" w:hAnsi="Arial"/>
          <w:b/>
          <w:bCs/>
          <w:sz w:val="28"/>
          <w:szCs w:val="28"/>
        </w:rPr>
        <w:t xml:space="preserve">52.9 Execution</w:t>
      </w:r>
    </w:p>
    <w:p>
      <w:pPr>
        <w:spacing w:before="120" w:after="120" w:line="276"/>
        <w:jc w:val="both"/>
      </w:pPr>
      <w:r>
        <w:rPr>
          <w:rFonts w:ascii="Arial" w:cs="Arial" w:eastAsia="Arial" w:hAnsi="Arial"/>
          <w:sz w:val="22"/>
          <w:szCs w:val="22"/>
        </w:rPr>
        <w:t xml:space="preserve">This Charter is executed by the Founding Council and becomes binding upon: (a) CSOAI upon execution; (b) members upon acceptance of membership; (c) licensees upon license grant.</w:t>
      </w:r>
    </w:p>
    <w:p>
      <w:pPr>
        <w:spacing w:before="400"/>
      </w:pPr>
    </w:p>
    <w:p>
      <w:pPr>
        <w:spacing w:before="120" w:after="120" w:line="276"/>
        <w:jc w:val="both"/>
      </w:pPr>
      <w:r>
        <w:rPr>
          <w:rFonts w:ascii="Arial" w:cs="Arial" w:eastAsia="Arial" w:hAnsi="Arial"/>
          <w:i/>
          <w:iCs/>
          <w:sz w:val="22"/>
          <w:szCs w:val="22"/>
        </w:rPr>
        <w:t xml:space="preserve">IN WITNESS WHEREOF, the undersigned have executed this Charter as of the date first written above.</w:t>
      </w:r>
    </w:p>
    <w:p>
      <w:pPr>
        <w:spacing w:before="600"/>
      </w:pPr>
    </w:p>
    <w:p>
      <w:pPr>
        <w:spacing w:before="120" w:after="120" w:line="276"/>
        <w:jc w:val="both"/>
      </w:pPr>
      <w:r>
        <w:rPr>
          <w:rFonts w:ascii="Arial" w:cs="Arial" w:eastAsia="Arial" w:hAnsi="Arial"/>
          <w:b/>
          <w:bCs/>
          <w:sz w:val="22"/>
          <w:szCs w:val="22"/>
        </w:rPr>
        <w:t xml:space="preserve">FOUNDING COUNCIL</w:t>
      </w:r>
    </w:p>
    <w:p>
      <w:pPr>
        <w:spacing w:before="200"/>
      </w:pPr>
    </w:p>
    <w:p>
      <w:pPr>
        <w:spacing w:before="120" w:after="120" w:line="276"/>
        <w:jc w:val="both"/>
      </w:pPr>
      <w:r>
        <w:rPr>
          <w:rFonts w:ascii="Arial" w:cs="Arial" w:eastAsia="Arial" w:hAnsi="Arial"/>
          <w:sz w:val="22"/>
          <w:szCs w:val="22"/>
        </w:rPr>
        <w:t xml:space="preserve">_______________________________</w:t>
      </w:r>
    </w:p>
    <w:p>
      <w:pPr>
        <w:spacing w:before="120" w:after="120" w:line="276"/>
        <w:jc w:val="both"/>
      </w:pPr>
      <w:r>
        <w:rPr>
          <w:rFonts w:ascii="Arial" w:cs="Arial" w:eastAsia="Arial" w:hAnsi="Arial"/>
          <w:sz w:val="22"/>
          <w:szCs w:val="22"/>
        </w:rPr>
        <w:t xml:space="preserve">Nicholas Mark Bradford, Founder &amp; Executive Director</w:t>
      </w:r>
    </w:p>
    <w:p>
      <w:pPr>
        <w:spacing w:before="200"/>
      </w:pPr>
    </w:p>
    <w:p>
      <w:pPr>
        <w:spacing w:before="120" w:after="120" w:line="276"/>
        <w:jc w:val="both"/>
      </w:pPr>
      <w:r>
        <w:rPr>
          <w:rFonts w:ascii="Arial" w:cs="Arial" w:eastAsia="Arial" w:hAnsi="Arial"/>
          <w:sz w:val="22"/>
          <w:szCs w:val="22"/>
        </w:rPr>
        <w:t xml:space="preserve">_______________________________</w:t>
      </w:r>
    </w:p>
    <w:p>
      <w:pPr>
        <w:spacing w:before="120" w:after="120" w:line="276"/>
        <w:jc w:val="both"/>
      </w:pPr>
      <w:r>
        <w:rPr>
          <w:rFonts w:ascii="Arial" w:cs="Arial" w:eastAsia="Arial" w:hAnsi="Arial"/>
          <w:sz w:val="22"/>
          <w:szCs w:val="22"/>
        </w:rPr>
        <w:t xml:space="preserve">Founding Council Member</w:t>
      </w:r>
    </w:p>
    <w:p>
      <w:pPr>
        <w:spacing w:before="200"/>
      </w:pPr>
    </w:p>
    <w:p>
      <w:pPr>
        <w:spacing w:before="120" w:after="120" w:line="276"/>
        <w:jc w:val="both"/>
      </w:pPr>
      <w:r>
        <w:rPr>
          <w:rFonts w:ascii="Arial" w:cs="Arial" w:eastAsia="Arial" w:hAnsi="Arial"/>
          <w:sz w:val="22"/>
          <w:szCs w:val="22"/>
        </w:rPr>
        <w:t xml:space="preserve">_______________________________</w:t>
      </w:r>
    </w:p>
    <w:p>
      <w:pPr>
        <w:spacing w:before="120" w:after="120" w:line="276"/>
        <w:jc w:val="both"/>
      </w:pPr>
      <w:r>
        <w:rPr>
          <w:rFonts w:ascii="Arial" w:cs="Arial" w:eastAsia="Arial" w:hAnsi="Arial"/>
          <w:sz w:val="22"/>
          <w:szCs w:val="22"/>
        </w:rPr>
        <w:t xml:space="preserve">Founding Council Member</w:t>
      </w:r>
    </w:p>
    <w:p>
      <w:r>
        <w:br w:type="page"/>
      </w:r>
    </w:p>
    <w:p>
      <w:pPr>
        <w:pStyle w:val="Heading1"/>
        <w:spacing w:before="400" w:after="200"/>
      </w:pPr>
      <w:r>
        <w:rPr>
          <w:rFonts w:ascii="Arial" w:cs="Arial" w:eastAsia="Arial" w:hAnsi="Arial"/>
          <w:b/>
          <w:bCs/>
          <w:sz w:val="36"/>
          <w:szCs w:val="36"/>
        </w:rPr>
        <w:t xml:space="preserve">SCHEDULES</w:t>
      </w:r>
    </w:p>
    <w:p>
      <w:pPr>
        <w:spacing w:before="120" w:after="120" w:line="276"/>
        <w:jc w:val="both"/>
      </w:pPr>
      <w:r>
        <w:rPr>
          <w:rFonts w:ascii="Arial" w:cs="Arial" w:eastAsia="Arial" w:hAnsi="Arial"/>
          <w:sz w:val="22"/>
          <w:szCs w:val="22"/>
        </w:rPr>
        <w:t xml:space="preserve">The following Schedules form an integral part of this Charter and provide detailed technical specifications, procedures, and requirements referenced throughout the Articles.</w:t>
      </w:r>
    </w:p>
    <w:p>
      <w:r>
        <w:br w:type="page"/>
      </w:r>
    </w:p>
    <w:p>
      <w:pPr>
        <w:pStyle w:val="Heading1"/>
        <w:spacing w:before="400" w:after="200"/>
      </w:pPr>
      <w:r>
        <w:rPr>
          <w:rFonts w:ascii="Arial" w:cs="Arial" w:eastAsia="Arial" w:hAnsi="Arial"/>
          <w:b/>
          <w:bCs/>
          <w:sz w:val="36"/>
          <w:szCs w:val="36"/>
        </w:rPr>
        <w:t xml:space="preserve">SCHEDULE A: DEFINITIONS</w:t>
      </w:r>
    </w:p>
    <w:p>
      <w:pPr>
        <w:spacing w:before="120" w:after="120" w:line="276"/>
        <w:jc w:val="both"/>
      </w:pPr>
      <w:r>
        <w:rPr>
          <w:rFonts w:ascii="Arial" w:cs="Arial" w:eastAsia="Arial" w:hAnsi="Arial"/>
          <w:sz w:val="22"/>
          <w:szCs w:val="22"/>
        </w:rPr>
        <w:t xml:space="preserve">The following definitions apply throughout this Charter:</w:t>
      </w:r>
    </w:p>
    <w:p>
      <w:pPr>
        <w:spacing w:before="200"/>
      </w:pPr>
    </w:p>
    <w:p>
      <w:pPr>
        <w:spacing w:before="120" w:after="120" w:line="276"/>
        <w:jc w:val="both"/>
      </w:pPr>
      <w:r>
        <w:rPr>
          <w:rFonts w:ascii="Arial" w:cs="Arial" w:eastAsia="Arial" w:hAnsi="Arial"/>
          <w:b/>
          <w:bCs/>
          <w:sz w:val="22"/>
          <w:szCs w:val="22"/>
        </w:rPr>
        <w:t xml:space="preserve">Artificial Intelligence (AI)</w:t>
      </w:r>
    </w:p>
    <w:p>
      <w:pPr>
        <w:spacing w:before="120" w:after="120" w:line="276"/>
        <w:jc w:val="both"/>
      </w:pPr>
      <w:r>
        <w:rPr>
          <w:rFonts w:ascii="Arial" w:cs="Arial" w:eastAsia="Arial" w:hAnsi="Arial"/>
          <w:sz w:val="22"/>
          <w:szCs w:val="22"/>
        </w:rPr>
        <w:t xml:space="preserve">A machine-based system that can, for a given set of human-defined objectives, make predictions, recommendations, or decisions influencing real or virtual environments. AI systems are designed to operate with varying levels of autonomy.</w:t>
      </w:r>
    </w:p>
    <w:p>
      <w:pPr>
        <w:spacing w:before="120" w:after="120" w:line="276"/>
        <w:jc w:val="both"/>
      </w:pPr>
      <w:r>
        <w:rPr>
          <w:rFonts w:ascii="Arial" w:cs="Arial" w:eastAsia="Arial" w:hAnsi="Arial"/>
          <w:b/>
          <w:bCs/>
          <w:sz w:val="22"/>
          <w:szCs w:val="22"/>
        </w:rPr>
        <w:t xml:space="preserve">AI System</w:t>
      </w:r>
    </w:p>
    <w:p>
      <w:pPr>
        <w:spacing w:before="120" w:after="120" w:line="276"/>
        <w:jc w:val="both"/>
      </w:pPr>
      <w:r>
        <w:rPr>
          <w:rFonts w:ascii="Arial" w:cs="Arial" w:eastAsia="Arial" w:hAnsi="Arial"/>
          <w:sz w:val="22"/>
          <w:szCs w:val="22"/>
        </w:rPr>
        <w:t xml:space="preserve">A system that uses AI techniques to perform tasks, including the software, hardware, data, and human interfaces that together enable AI functionality.</w:t>
      </w:r>
    </w:p>
    <w:p>
      <w:pPr>
        <w:spacing w:before="120" w:after="120" w:line="276"/>
        <w:jc w:val="both"/>
      </w:pPr>
      <w:r>
        <w:rPr>
          <w:rFonts w:ascii="Arial" w:cs="Arial" w:eastAsia="Arial" w:hAnsi="Arial"/>
          <w:b/>
          <w:bCs/>
          <w:sz w:val="22"/>
          <w:szCs w:val="22"/>
        </w:rPr>
        <w:t xml:space="preserve">AI-Related Profit</w:t>
      </w:r>
    </w:p>
    <w:p>
      <w:pPr>
        <w:spacing w:before="120" w:after="120" w:line="276"/>
        <w:jc w:val="both"/>
      </w:pPr>
      <w:r>
        <w:rPr>
          <w:rFonts w:ascii="Arial" w:cs="Arial" w:eastAsia="Arial" w:hAnsi="Arial"/>
          <w:sz w:val="22"/>
          <w:szCs w:val="22"/>
        </w:rPr>
        <w:t xml:space="preserve">Revenue attributable to AI systems or AI-enabled products and services, minus allowable costs as defined in Schedule F.</w:t>
      </w:r>
    </w:p>
    <w:p>
      <w:pPr>
        <w:spacing w:before="120" w:after="120" w:line="276"/>
        <w:jc w:val="both"/>
      </w:pPr>
      <w:r>
        <w:rPr>
          <w:rFonts w:ascii="Arial" w:cs="Arial" w:eastAsia="Arial" w:hAnsi="Arial"/>
          <w:b/>
          <w:bCs/>
          <w:sz w:val="22"/>
          <w:szCs w:val="22"/>
        </w:rPr>
        <w:t xml:space="preserve">AI-Related Revenue</w:t>
      </w:r>
    </w:p>
    <w:p>
      <w:pPr>
        <w:spacing w:before="120" w:after="120" w:line="276"/>
        <w:jc w:val="both"/>
      </w:pPr>
      <w:r>
        <w:rPr>
          <w:rFonts w:ascii="Arial" w:cs="Arial" w:eastAsia="Arial" w:hAnsi="Arial"/>
          <w:sz w:val="22"/>
          <w:szCs w:val="22"/>
        </w:rPr>
        <w:t xml:space="preserve">Gross revenue derived from AI systems, AI-enabled products, AI services, AI licensing, or AI consulting, calculated according to Schedule F.</w:t>
      </w:r>
    </w:p>
    <w:p>
      <w:pPr>
        <w:spacing w:before="120" w:after="120" w:line="276"/>
        <w:jc w:val="both"/>
      </w:pPr>
      <w:r>
        <w:rPr>
          <w:rFonts w:ascii="Arial" w:cs="Arial" w:eastAsia="Arial" w:hAnsi="Arial"/>
          <w:b/>
          <w:bCs/>
          <w:sz w:val="22"/>
          <w:szCs w:val="22"/>
        </w:rPr>
        <w:t xml:space="preserve">Byzantine Council</w:t>
      </w:r>
    </w:p>
    <w:p>
      <w:pPr>
        <w:spacing w:before="120" w:after="120" w:line="276"/>
        <w:jc w:val="both"/>
      </w:pPr>
      <w:r>
        <w:rPr>
          <w:rFonts w:ascii="Arial" w:cs="Arial" w:eastAsia="Arial" w:hAnsi="Arial"/>
          <w:sz w:val="22"/>
          <w:szCs w:val="22"/>
        </w:rPr>
        <w:t xml:space="preserve">The network of AI systems that collectively monitor AI safety and provide technical oversight, operating under Byzantine fault-tolerant consensus principles.</w:t>
      </w:r>
    </w:p>
    <w:p>
      <w:pPr>
        <w:spacing w:before="120" w:after="120" w:line="276"/>
        <w:jc w:val="both"/>
      </w:pPr>
      <w:r>
        <w:rPr>
          <w:rFonts w:ascii="Arial" w:cs="Arial" w:eastAsia="Arial" w:hAnsi="Arial"/>
          <w:b/>
          <w:bCs/>
          <w:sz w:val="22"/>
          <w:szCs w:val="22"/>
        </w:rPr>
        <w:t xml:space="preserve">CEASAI</w:t>
      </w:r>
    </w:p>
    <w:p>
      <w:pPr>
        <w:spacing w:before="120" w:after="120" w:line="276"/>
        <w:jc w:val="both"/>
      </w:pPr>
      <w:r>
        <w:rPr>
          <w:rFonts w:ascii="Arial" w:cs="Arial" w:eastAsia="Arial" w:hAnsi="Arial"/>
          <w:sz w:val="22"/>
          <w:szCs w:val="22"/>
        </w:rPr>
        <w:t xml:space="preserve">Certified Engineer for AI Safety and Implementation—the professional certification program established by CSOAI.</w:t>
      </w:r>
    </w:p>
    <w:p>
      <w:pPr>
        <w:spacing w:before="120" w:after="120" w:line="276"/>
        <w:jc w:val="both"/>
      </w:pPr>
      <w:r>
        <w:rPr>
          <w:rFonts w:ascii="Arial" w:cs="Arial" w:eastAsia="Arial" w:hAnsi="Arial"/>
          <w:b/>
          <w:bCs/>
          <w:sz w:val="22"/>
          <w:szCs w:val="22"/>
        </w:rPr>
        <w:t xml:space="preserve">Charter</w:t>
      </w:r>
    </w:p>
    <w:p>
      <w:pPr>
        <w:spacing w:before="120" w:after="120" w:line="276"/>
        <w:jc w:val="both"/>
      </w:pPr>
      <w:r>
        <w:rPr>
          <w:rFonts w:ascii="Arial" w:cs="Arial" w:eastAsia="Arial" w:hAnsi="Arial"/>
          <w:sz w:val="22"/>
          <w:szCs w:val="22"/>
        </w:rPr>
        <w:t xml:space="preserve">This CSOAI Partnership Charter, including all Schedules and amendments.</w:t>
      </w:r>
    </w:p>
    <w:p>
      <w:pPr>
        <w:spacing w:before="120" w:after="120" w:line="276"/>
        <w:jc w:val="both"/>
      </w:pPr>
      <w:r>
        <w:rPr>
          <w:rFonts w:ascii="Arial" w:cs="Arial" w:eastAsia="Arial" w:hAnsi="Arial"/>
          <w:b/>
          <w:bCs/>
          <w:sz w:val="22"/>
          <w:szCs w:val="22"/>
        </w:rPr>
        <w:t xml:space="preserve">Compliance</w:t>
      </w:r>
    </w:p>
    <w:p>
      <w:pPr>
        <w:spacing w:before="120" w:after="120" w:line="276"/>
        <w:jc w:val="both"/>
      </w:pPr>
      <w:r>
        <w:rPr>
          <w:rFonts w:ascii="Arial" w:cs="Arial" w:eastAsia="Arial" w:hAnsi="Arial"/>
          <w:sz w:val="22"/>
          <w:szCs w:val="22"/>
        </w:rPr>
        <w:t xml:space="preserve">The state of meeting all applicable requirements under this Charter, including ongoing obligations.</w:t>
      </w:r>
    </w:p>
    <w:p>
      <w:pPr>
        <w:spacing w:before="120" w:after="120" w:line="276"/>
        <w:jc w:val="both"/>
      </w:pPr>
      <w:r>
        <w:rPr>
          <w:rFonts w:ascii="Arial" w:cs="Arial" w:eastAsia="Arial" w:hAnsi="Arial"/>
          <w:b/>
          <w:bCs/>
          <w:sz w:val="22"/>
          <w:szCs w:val="22"/>
        </w:rPr>
        <w:t xml:space="preserve">CSOAI</w:t>
      </w:r>
    </w:p>
    <w:p>
      <w:pPr>
        <w:spacing w:before="120" w:after="120" w:line="276"/>
        <w:jc w:val="both"/>
      </w:pPr>
      <w:r>
        <w:rPr>
          <w:rFonts w:ascii="Arial" w:cs="Arial" w:eastAsia="Arial" w:hAnsi="Arial"/>
          <w:sz w:val="22"/>
          <w:szCs w:val="22"/>
        </w:rPr>
        <w:t xml:space="preserve">The Council for the Safety of Artificial Intelligence, operating through CSOAI Limited.</w:t>
      </w:r>
    </w:p>
    <w:p>
      <w:pPr>
        <w:spacing w:before="120" w:after="120" w:line="276"/>
        <w:jc w:val="both"/>
      </w:pPr>
      <w:r>
        <w:rPr>
          <w:rFonts w:ascii="Arial" w:cs="Arial" w:eastAsia="Arial" w:hAnsi="Arial"/>
          <w:b/>
          <w:bCs/>
          <w:sz w:val="22"/>
          <w:szCs w:val="22"/>
        </w:rPr>
        <w:t xml:space="preserve">Deployer</w:t>
      </w:r>
    </w:p>
    <w:p>
      <w:pPr>
        <w:spacing w:before="120" w:after="120" w:line="276"/>
        <w:jc w:val="both"/>
      </w:pPr>
      <w:r>
        <w:rPr>
          <w:rFonts w:ascii="Arial" w:cs="Arial" w:eastAsia="Arial" w:hAnsi="Arial"/>
          <w:sz w:val="22"/>
          <w:szCs w:val="22"/>
        </w:rPr>
        <w:t xml:space="preserve">An organization that uses AI systems created by others in its operations or products.</w:t>
      </w:r>
    </w:p>
    <w:p>
      <w:pPr>
        <w:spacing w:before="120" w:after="120" w:line="276"/>
        <w:jc w:val="both"/>
      </w:pPr>
      <w:r>
        <w:rPr>
          <w:rFonts w:ascii="Arial" w:cs="Arial" w:eastAsia="Arial" w:hAnsi="Arial"/>
          <w:b/>
          <w:bCs/>
          <w:sz w:val="22"/>
          <w:szCs w:val="22"/>
        </w:rPr>
        <w:t xml:space="preserve">Developer</w:t>
      </w:r>
    </w:p>
    <w:p>
      <w:pPr>
        <w:spacing w:before="120" w:after="120" w:line="276"/>
        <w:jc w:val="both"/>
      </w:pPr>
      <w:r>
        <w:rPr>
          <w:rFonts w:ascii="Arial" w:cs="Arial" w:eastAsia="Arial" w:hAnsi="Arial"/>
          <w:sz w:val="22"/>
          <w:szCs w:val="22"/>
        </w:rPr>
        <w:t xml:space="preserve">An organization or individual that creates, trains, or substantially modifies AI systems.</w:t>
      </w:r>
    </w:p>
    <w:p>
      <w:pPr>
        <w:spacing w:before="120" w:after="120" w:line="276"/>
        <w:jc w:val="both"/>
      </w:pPr>
      <w:r>
        <w:rPr>
          <w:rFonts w:ascii="Arial" w:cs="Arial" w:eastAsia="Arial" w:hAnsi="Arial"/>
          <w:b/>
          <w:bCs/>
          <w:sz w:val="22"/>
          <w:szCs w:val="22"/>
        </w:rPr>
        <w:t xml:space="preserve">Founding Council</w:t>
      </w:r>
    </w:p>
    <w:p>
      <w:pPr>
        <w:spacing w:before="120" w:after="120" w:line="276"/>
        <w:jc w:val="both"/>
      </w:pPr>
      <w:r>
        <w:rPr>
          <w:rFonts w:ascii="Arial" w:cs="Arial" w:eastAsia="Arial" w:hAnsi="Arial"/>
          <w:sz w:val="22"/>
          <w:szCs w:val="22"/>
        </w:rPr>
        <w:t xml:space="preserve">The individuals who contribute to CSOAI's establishment and hold permanent founder status.</w:t>
      </w:r>
    </w:p>
    <w:p>
      <w:pPr>
        <w:spacing w:before="120" w:after="120" w:line="276"/>
        <w:jc w:val="both"/>
      </w:pPr>
      <w:r>
        <w:rPr>
          <w:rFonts w:ascii="Arial" w:cs="Arial" w:eastAsia="Arial" w:hAnsi="Arial"/>
          <w:b/>
          <w:bCs/>
          <w:sz w:val="22"/>
          <w:szCs w:val="22"/>
        </w:rPr>
        <w:t xml:space="preserve">High-Risk AI System</w:t>
      </w:r>
    </w:p>
    <w:p>
      <w:pPr>
        <w:spacing w:before="120" w:after="120" w:line="276"/>
        <w:jc w:val="both"/>
      </w:pPr>
      <w:r>
        <w:rPr>
          <w:rFonts w:ascii="Arial" w:cs="Arial" w:eastAsia="Arial" w:hAnsi="Arial"/>
          <w:sz w:val="22"/>
          <w:szCs w:val="22"/>
        </w:rPr>
        <w:t xml:space="preserve">An AI system classified as Level 3 under the risk classification framework in Schedule B.</w:t>
      </w:r>
    </w:p>
    <w:p>
      <w:pPr>
        <w:spacing w:before="120" w:after="120" w:line="276"/>
        <w:jc w:val="both"/>
      </w:pPr>
      <w:r>
        <w:rPr>
          <w:rFonts w:ascii="Arial" w:cs="Arial" w:eastAsia="Arial" w:hAnsi="Arial"/>
          <w:b/>
          <w:bCs/>
          <w:sz w:val="22"/>
          <w:szCs w:val="22"/>
        </w:rPr>
        <w:t xml:space="preserve">Human Council</w:t>
      </w:r>
    </w:p>
    <w:p>
      <w:pPr>
        <w:spacing w:before="120" w:after="120" w:line="276"/>
        <w:jc w:val="both"/>
      </w:pPr>
      <w:r>
        <w:rPr>
          <w:rFonts w:ascii="Arial" w:cs="Arial" w:eastAsia="Arial" w:hAnsi="Arial"/>
          <w:sz w:val="22"/>
          <w:szCs w:val="22"/>
        </w:rPr>
        <w:t xml:space="preserve">The primary body for human oversight of AI systems and the Byzantine Council, comprising 21 members.</w:t>
      </w:r>
    </w:p>
    <w:p>
      <w:pPr>
        <w:spacing w:before="120" w:after="120" w:line="276"/>
        <w:jc w:val="both"/>
      </w:pPr>
      <w:r>
        <w:rPr>
          <w:rFonts w:ascii="Arial" w:cs="Arial" w:eastAsia="Arial" w:hAnsi="Arial"/>
          <w:b/>
          <w:bCs/>
          <w:sz w:val="22"/>
          <w:szCs w:val="22"/>
        </w:rPr>
        <w:t xml:space="preserve">License</w:t>
      </w:r>
    </w:p>
    <w:p>
      <w:pPr>
        <w:spacing w:before="120" w:after="120" w:line="276"/>
        <w:jc w:val="both"/>
      </w:pPr>
      <w:r>
        <w:rPr>
          <w:rFonts w:ascii="Arial" w:cs="Arial" w:eastAsia="Arial" w:hAnsi="Arial"/>
          <w:sz w:val="22"/>
          <w:szCs w:val="22"/>
        </w:rPr>
        <w:t xml:space="preserve">Authorization granted by CSOAI to develop or deploy AI systems under this Charter.</w:t>
      </w:r>
    </w:p>
    <w:p>
      <w:pPr>
        <w:spacing w:before="120" w:after="120" w:line="276"/>
        <w:jc w:val="both"/>
      </w:pPr>
      <w:r>
        <w:rPr>
          <w:rFonts w:ascii="Arial" w:cs="Arial" w:eastAsia="Arial" w:hAnsi="Arial"/>
          <w:b/>
          <w:bCs/>
          <w:sz w:val="22"/>
          <w:szCs w:val="22"/>
        </w:rPr>
        <w:t xml:space="preserve">Licensee</w:t>
      </w:r>
    </w:p>
    <w:p>
      <w:pPr>
        <w:spacing w:before="120" w:after="120" w:line="276"/>
        <w:jc w:val="both"/>
      </w:pPr>
      <w:r>
        <w:rPr>
          <w:rFonts w:ascii="Arial" w:cs="Arial" w:eastAsia="Arial" w:hAnsi="Arial"/>
          <w:sz w:val="22"/>
          <w:szCs w:val="22"/>
        </w:rPr>
        <w:t xml:space="preserve">An entity holding a valid CSOAI license.</w:t>
      </w:r>
    </w:p>
    <w:p>
      <w:pPr>
        <w:spacing w:before="120" w:after="120" w:line="276"/>
        <w:jc w:val="both"/>
      </w:pPr>
      <w:r>
        <w:rPr>
          <w:rFonts w:ascii="Arial" w:cs="Arial" w:eastAsia="Arial" w:hAnsi="Arial"/>
          <w:b/>
          <w:bCs/>
          <w:sz w:val="22"/>
          <w:szCs w:val="22"/>
        </w:rPr>
        <w:t xml:space="preserve">Prosperity Fund / AI Prosperity Fund</w:t>
      </w:r>
    </w:p>
    <w:p>
      <w:pPr>
        <w:spacing w:before="120" w:after="120" w:line="276"/>
        <w:jc w:val="both"/>
      </w:pPr>
      <w:r>
        <w:rPr>
          <w:rFonts w:ascii="Arial" w:cs="Arial" w:eastAsia="Arial" w:hAnsi="Arial"/>
          <w:sz w:val="22"/>
          <w:szCs w:val="22"/>
        </w:rPr>
        <w:t xml:space="preserve">The independent charitable trust that receives contributions from AI economic activity and distributes resources to humanity.</w:t>
      </w:r>
    </w:p>
    <w:p>
      <w:pPr>
        <w:spacing w:before="120" w:after="120" w:line="276"/>
        <w:jc w:val="both"/>
      </w:pPr>
      <w:r>
        <w:rPr>
          <w:rFonts w:ascii="Arial" w:cs="Arial" w:eastAsia="Arial" w:hAnsi="Arial"/>
          <w:b/>
          <w:bCs/>
          <w:sz w:val="22"/>
          <w:szCs w:val="22"/>
        </w:rPr>
        <w:t xml:space="preserve">Public Watchdog</w:t>
      </w:r>
    </w:p>
    <w:p>
      <w:pPr>
        <w:spacing w:before="120" w:after="120" w:line="276"/>
        <w:jc w:val="both"/>
      </w:pPr>
      <w:r>
        <w:rPr>
          <w:rFonts w:ascii="Arial" w:cs="Arial" w:eastAsia="Arial" w:hAnsi="Arial"/>
          <w:sz w:val="22"/>
          <w:szCs w:val="22"/>
        </w:rPr>
        <w:t xml:space="preserve">The infrastructure for transparency and public participation in AI governance.</w:t>
      </w:r>
    </w:p>
    <w:p>
      <w:pPr>
        <w:spacing w:before="120" w:after="120" w:line="276"/>
        <w:jc w:val="both"/>
      </w:pPr>
      <w:r>
        <w:rPr>
          <w:rFonts w:ascii="Arial" w:cs="Arial" w:eastAsia="Arial" w:hAnsi="Arial"/>
          <w:b/>
          <w:bCs/>
          <w:sz w:val="22"/>
          <w:szCs w:val="22"/>
        </w:rPr>
        <w:t xml:space="preserve">Risk Level</w:t>
      </w:r>
    </w:p>
    <w:p>
      <w:pPr>
        <w:spacing w:before="120" w:after="120" w:line="276"/>
        <w:jc w:val="both"/>
      </w:pPr>
      <w:r>
        <w:rPr>
          <w:rFonts w:ascii="Arial" w:cs="Arial" w:eastAsia="Arial" w:hAnsi="Arial"/>
          <w:sz w:val="22"/>
          <w:szCs w:val="22"/>
        </w:rPr>
        <w:t xml:space="preserve">The classification of an AI system according to the risk framework in Schedule B (Level 1-4).</w:t>
      </w:r>
    </w:p>
    <w:p>
      <w:pPr>
        <w:spacing w:before="120" w:after="120" w:line="276"/>
        <w:jc w:val="both"/>
      </w:pPr>
      <w:r>
        <w:rPr>
          <w:rFonts w:ascii="Arial" w:cs="Arial" w:eastAsia="Arial" w:hAnsi="Arial"/>
          <w:b/>
          <w:bCs/>
          <w:sz w:val="22"/>
          <w:szCs w:val="22"/>
        </w:rPr>
        <w:t xml:space="preserve">TUBI (Triggered Universal Basic Income)</w:t>
      </w:r>
    </w:p>
    <w:p>
      <w:pPr>
        <w:spacing w:before="120" w:after="120" w:line="276"/>
        <w:jc w:val="both"/>
      </w:pPr>
      <w:r>
        <w:rPr>
          <w:rFonts w:ascii="Arial" w:cs="Arial" w:eastAsia="Arial" w:hAnsi="Arial"/>
          <w:sz w:val="22"/>
          <w:szCs w:val="22"/>
        </w:rPr>
        <w:t xml:space="preserve">Automatic distributions from the AI Prosperity Fund to eligible recipients when Fund assets reach designated thresholds.</w:t>
      </w:r>
    </w:p>
    <w:p>
      <w:pPr>
        <w:spacing w:before="120" w:after="120" w:line="276"/>
        <w:jc w:val="both"/>
      </w:pPr>
      <w:r>
        <w:rPr>
          <w:rFonts w:ascii="Arial" w:cs="Arial" w:eastAsia="Arial" w:hAnsi="Arial"/>
          <w:b/>
          <w:bCs/>
          <w:sz w:val="22"/>
          <w:szCs w:val="22"/>
        </w:rPr>
        <w:t xml:space="preserve">User</w:t>
      </w:r>
    </w:p>
    <w:p>
      <w:pPr>
        <w:spacing w:before="120" w:after="120" w:line="276"/>
        <w:jc w:val="both"/>
      </w:pPr>
      <w:r>
        <w:rPr>
          <w:rFonts w:ascii="Arial" w:cs="Arial" w:eastAsia="Arial" w:hAnsi="Arial"/>
          <w:sz w:val="22"/>
          <w:szCs w:val="22"/>
        </w:rPr>
        <w:t xml:space="preserve">An individual who interacts with or is affected by an AI system.</w:t>
      </w:r>
    </w:p>
    <w:p>
      <w:r>
        <w:br w:type="page"/>
      </w:r>
    </w:p>
    <w:p>
      <w:pPr>
        <w:pStyle w:val="Heading1"/>
        <w:spacing w:before="400" w:after="200"/>
      </w:pPr>
      <w:r>
        <w:rPr>
          <w:rFonts w:ascii="Arial" w:cs="Arial" w:eastAsia="Arial" w:hAnsi="Arial"/>
          <w:b/>
          <w:bCs/>
          <w:sz w:val="36"/>
          <w:szCs w:val="36"/>
        </w:rPr>
        <w:t xml:space="preserve">SCHEDULE B: RISK CLASSIFICATION MATRIX</w:t>
      </w:r>
    </w:p>
    <w:p>
      <w:pPr>
        <w:pStyle w:val="Heading2"/>
        <w:spacing w:before="300" w:after="150"/>
      </w:pPr>
      <w:r>
        <w:rPr>
          <w:rFonts w:ascii="Arial" w:cs="Arial" w:eastAsia="Arial" w:hAnsi="Arial"/>
          <w:b/>
          <w:bCs/>
          <w:sz w:val="28"/>
          <w:szCs w:val="28"/>
        </w:rPr>
        <w:t xml:space="preserve">B.1 Risk Level Criteria</w:t>
      </w:r>
    </w:p>
    <w:p>
      <w:pPr>
        <w:spacing w:before="120" w:after="120" w:line="276"/>
        <w:jc w:val="both"/>
      </w:pPr>
      <w:r>
        <w:rPr>
          <w:rFonts w:ascii="Arial" w:cs="Arial" w:eastAsia="Arial" w:hAnsi="Arial"/>
          <w:sz w:val="22"/>
          <w:szCs w:val="22"/>
        </w:rPr>
        <w:t xml:space="preserve">AI systems are classified according to the following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Harm Potential</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Unacceptable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Prohibited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permitted under any circumstances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Risk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Serious/irreversible harm possible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compliance, third-party audit, human oversight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Risk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harm possible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compliance, self-assessment, transparency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Risk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harm potential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Registration, basic documentation</w:t>
            </w:r>
          </w:p>
        </w:tc>
      </w:tr>
    </w:tbl>
    <w:p>
      <w:pPr>
        <w:pStyle w:val="Heading2"/>
        <w:spacing w:before="300" w:after="150"/>
      </w:pPr>
      <w:r>
        <w:rPr>
          <w:rFonts w:ascii="Arial" w:cs="Arial" w:eastAsia="Arial" w:hAnsi="Arial"/>
          <w:b/>
          <w:bCs/>
          <w:sz w:val="28"/>
          <w:szCs w:val="28"/>
        </w:rPr>
        <w:t xml:space="preserve">B.2 Level 4: Prohibited Applications</w:t>
      </w:r>
    </w:p>
    <w:p>
      <w:pPr>
        <w:spacing w:before="120" w:after="120" w:line="276"/>
        <w:jc w:val="both"/>
      </w:pPr>
      <w:r>
        <w:rPr>
          <w:rFonts w:ascii="Arial" w:cs="Arial" w:eastAsia="Arial" w:hAnsi="Arial"/>
          <w:sz w:val="22"/>
          <w:szCs w:val="22"/>
        </w:rPr>
        <w:t xml:space="preserve">The following applications are prohibited and will not be licensed:</w:t>
      </w:r>
    </w:p>
    <w:p>
      <w:pPr>
        <w:spacing w:before="120" w:after="120" w:line="276"/>
        <w:jc w:val="both"/>
      </w:pPr>
      <w:r>
        <w:rPr>
          <w:rFonts w:ascii="Arial" w:cs="Arial" w:eastAsia="Arial" w:hAnsi="Arial"/>
          <w:sz w:val="22"/>
          <w:szCs w:val="22"/>
        </w:rPr>
        <w:t xml:space="preserve">(a) Social scoring systems that evaluate or classify individuals based on social behavior or personal characteristics for determining access to public or private services.</w:t>
      </w:r>
    </w:p>
    <w:p>
      <w:pPr>
        <w:spacing w:before="120" w:after="120" w:line="276"/>
        <w:jc w:val="both"/>
      </w:pPr>
      <w:r>
        <w:rPr>
          <w:rFonts w:ascii="Arial" w:cs="Arial" w:eastAsia="Arial" w:hAnsi="Arial"/>
          <w:sz w:val="22"/>
          <w:szCs w:val="22"/>
        </w:rPr>
        <w:t xml:space="preserve">(b) Real-time biometric identification systems in publicly accessible spaces for law enforcement purposes, except with specific judicial authorization for serious crimes.</w:t>
      </w:r>
    </w:p>
    <w:p>
      <w:pPr>
        <w:spacing w:before="120" w:after="120" w:line="276"/>
        <w:jc w:val="both"/>
      </w:pPr>
      <w:r>
        <w:rPr>
          <w:rFonts w:ascii="Arial" w:cs="Arial" w:eastAsia="Arial" w:hAnsi="Arial"/>
          <w:sz w:val="22"/>
          <w:szCs w:val="22"/>
        </w:rPr>
        <w:t xml:space="preserve">(c) AI systems designed to manipulate human behavior through subliminal techniques or exploitation of vulnerabilities.</w:t>
      </w:r>
    </w:p>
    <w:p>
      <w:pPr>
        <w:spacing w:before="120" w:after="120" w:line="276"/>
        <w:jc w:val="both"/>
      </w:pPr>
      <w:r>
        <w:rPr>
          <w:rFonts w:ascii="Arial" w:cs="Arial" w:eastAsia="Arial" w:hAnsi="Arial"/>
          <w:sz w:val="22"/>
          <w:szCs w:val="22"/>
        </w:rPr>
        <w:t xml:space="preserve">(d) AI systems that exploit vulnerabilities of specific groups (age, disability, social situation).</w:t>
      </w:r>
    </w:p>
    <w:p>
      <w:pPr>
        <w:spacing w:before="120" w:after="120" w:line="276"/>
        <w:jc w:val="both"/>
      </w:pPr>
      <w:r>
        <w:rPr>
          <w:rFonts w:ascii="Arial" w:cs="Arial" w:eastAsia="Arial" w:hAnsi="Arial"/>
          <w:sz w:val="22"/>
          <w:szCs w:val="22"/>
        </w:rPr>
        <w:t xml:space="preserve">(e) Predictive policing based solely on profiling or assessment of risk of offending.</w:t>
      </w:r>
    </w:p>
    <w:p>
      <w:pPr>
        <w:spacing w:before="120" w:after="120" w:line="276"/>
        <w:jc w:val="both"/>
      </w:pPr>
      <w:r>
        <w:rPr>
          <w:rFonts w:ascii="Arial" w:cs="Arial" w:eastAsia="Arial" w:hAnsi="Arial"/>
          <w:sz w:val="22"/>
          <w:szCs w:val="22"/>
        </w:rPr>
        <w:t xml:space="preserve">(f) Fully autonomous lethal weapons systems.</w:t>
      </w:r>
    </w:p>
    <w:p>
      <w:pPr>
        <w:pStyle w:val="Heading2"/>
        <w:spacing w:before="300" w:after="150"/>
      </w:pPr>
      <w:r>
        <w:rPr>
          <w:rFonts w:ascii="Arial" w:cs="Arial" w:eastAsia="Arial" w:hAnsi="Arial"/>
          <w:b/>
          <w:bCs/>
          <w:sz w:val="28"/>
          <w:szCs w:val="28"/>
        </w:rPr>
        <w:t xml:space="preserve">B.3 Level 3: High-Risk Applications</w:t>
      </w:r>
    </w:p>
    <w:p>
      <w:pPr>
        <w:spacing w:before="120" w:after="120" w:line="276"/>
        <w:jc w:val="both"/>
      </w:pPr>
      <w:r>
        <w:rPr>
          <w:rFonts w:ascii="Arial" w:cs="Arial" w:eastAsia="Arial" w:hAnsi="Arial"/>
          <w:sz w:val="22"/>
          <w:szCs w:val="22"/>
        </w:rPr>
        <w:t xml:space="preserve">The following application domains are presumptively high-risk:</w:t>
      </w:r>
    </w:p>
    <w:p>
      <w:pPr>
        <w:spacing w:before="120" w:after="120" w:line="276"/>
        <w:jc w:val="both"/>
      </w:pPr>
      <w:r>
        <w:rPr>
          <w:rFonts w:ascii="Arial" w:cs="Arial" w:eastAsia="Arial" w:hAnsi="Arial"/>
          <w:sz w:val="22"/>
          <w:szCs w:val="22"/>
        </w:rPr>
        <w:t xml:space="preserve">(a) Biometric identification and categorization of natural persons.</w:t>
      </w:r>
    </w:p>
    <w:p>
      <w:pPr>
        <w:spacing w:before="120" w:after="120" w:line="276"/>
        <w:jc w:val="both"/>
      </w:pPr>
      <w:r>
        <w:rPr>
          <w:rFonts w:ascii="Arial" w:cs="Arial" w:eastAsia="Arial" w:hAnsi="Arial"/>
          <w:sz w:val="22"/>
          <w:szCs w:val="22"/>
        </w:rPr>
        <w:t xml:space="preserve">(b) Management and operation of critical infrastructure.</w:t>
      </w:r>
    </w:p>
    <w:p>
      <w:pPr>
        <w:spacing w:before="120" w:after="120" w:line="276"/>
        <w:jc w:val="both"/>
      </w:pPr>
      <w:r>
        <w:rPr>
          <w:rFonts w:ascii="Arial" w:cs="Arial" w:eastAsia="Arial" w:hAnsi="Arial"/>
          <w:sz w:val="22"/>
          <w:szCs w:val="22"/>
        </w:rPr>
        <w:t xml:space="preserve">(c) Education and vocational training (access, assessment, behavior monitoring).</w:t>
      </w:r>
    </w:p>
    <w:p>
      <w:pPr>
        <w:spacing w:before="120" w:after="120" w:line="276"/>
        <w:jc w:val="both"/>
      </w:pPr>
      <w:r>
        <w:rPr>
          <w:rFonts w:ascii="Arial" w:cs="Arial" w:eastAsia="Arial" w:hAnsi="Arial"/>
          <w:sz w:val="22"/>
          <w:szCs w:val="22"/>
        </w:rPr>
        <w:t xml:space="preserve">(d) Employment, workers management, access to self-employment.</w:t>
      </w:r>
    </w:p>
    <w:p>
      <w:pPr>
        <w:spacing w:before="120" w:after="120" w:line="276"/>
        <w:jc w:val="both"/>
      </w:pPr>
      <w:r>
        <w:rPr>
          <w:rFonts w:ascii="Arial" w:cs="Arial" w:eastAsia="Arial" w:hAnsi="Arial"/>
          <w:sz w:val="22"/>
          <w:szCs w:val="22"/>
        </w:rPr>
        <w:t xml:space="preserve">(e) Access to and enjoyment of essential private and public services.</w:t>
      </w:r>
    </w:p>
    <w:p>
      <w:pPr>
        <w:spacing w:before="120" w:after="120" w:line="276"/>
        <w:jc w:val="both"/>
      </w:pPr>
      <w:r>
        <w:rPr>
          <w:rFonts w:ascii="Arial" w:cs="Arial" w:eastAsia="Arial" w:hAnsi="Arial"/>
          <w:sz w:val="22"/>
          <w:szCs w:val="22"/>
        </w:rPr>
        <w:t xml:space="preserve">(f) Law enforcement applications.</w:t>
      </w:r>
    </w:p>
    <w:p>
      <w:pPr>
        <w:spacing w:before="120" w:after="120" w:line="276"/>
        <w:jc w:val="both"/>
      </w:pPr>
      <w:r>
        <w:rPr>
          <w:rFonts w:ascii="Arial" w:cs="Arial" w:eastAsia="Arial" w:hAnsi="Arial"/>
          <w:sz w:val="22"/>
          <w:szCs w:val="22"/>
        </w:rPr>
        <w:t xml:space="preserve">(g) Migration, asylum, and border control management.</w:t>
      </w:r>
    </w:p>
    <w:p>
      <w:pPr>
        <w:spacing w:before="120" w:after="120" w:line="276"/>
        <w:jc w:val="both"/>
      </w:pPr>
      <w:r>
        <w:rPr>
          <w:rFonts w:ascii="Arial" w:cs="Arial" w:eastAsia="Arial" w:hAnsi="Arial"/>
          <w:sz w:val="22"/>
          <w:szCs w:val="22"/>
        </w:rPr>
        <w:t xml:space="preserve">(h) Administration of justice and democratic processes.</w:t>
      </w:r>
    </w:p>
    <w:p>
      <w:pPr>
        <w:spacing w:before="120" w:after="120" w:line="276"/>
        <w:jc w:val="both"/>
      </w:pPr>
      <w:r>
        <w:rPr>
          <w:rFonts w:ascii="Arial" w:cs="Arial" w:eastAsia="Arial" w:hAnsi="Arial"/>
          <w:sz w:val="22"/>
          <w:szCs w:val="22"/>
        </w:rPr>
        <w:t xml:space="preserve">(i) Healthcare and medical diagnosis.</w:t>
      </w:r>
    </w:p>
    <w:p>
      <w:pPr>
        <w:spacing w:before="120" w:after="120" w:line="276"/>
        <w:jc w:val="both"/>
      </w:pPr>
      <w:r>
        <w:rPr>
          <w:rFonts w:ascii="Arial" w:cs="Arial" w:eastAsia="Arial" w:hAnsi="Arial"/>
          <w:sz w:val="22"/>
          <w:szCs w:val="22"/>
        </w:rPr>
        <w:t xml:space="preserve">(j) Autonomous vehicles and transportation systems.</w:t>
      </w:r>
    </w:p>
    <w:p>
      <w:pPr>
        <w:pStyle w:val="Heading2"/>
        <w:spacing w:before="300" w:after="150"/>
      </w:pPr>
      <w:r>
        <w:rPr>
          <w:rFonts w:ascii="Arial" w:cs="Arial" w:eastAsia="Arial" w:hAnsi="Arial"/>
          <w:b/>
          <w:bCs/>
          <w:sz w:val="28"/>
          <w:szCs w:val="28"/>
        </w:rPr>
        <w:t xml:space="preserve">B.4 Classification Procedure</w:t>
      </w:r>
    </w:p>
    <w:p>
      <w:pPr>
        <w:spacing w:before="120" w:after="120" w:line="276"/>
        <w:jc w:val="both"/>
      </w:pPr>
      <w:r>
        <w:rPr>
          <w:rFonts w:ascii="Arial" w:cs="Arial" w:eastAsia="Arial" w:hAnsi="Arial"/>
          <w:sz w:val="22"/>
          <w:szCs w:val="22"/>
        </w:rPr>
        <w:t xml:space="preserve">Classification is determined through: (1) Self-assessment by developer/deployer; (2) CSOAI review; (3) Byzantine Council technical assessment; (4) Human Council determination for disputed cases.</w:t>
      </w:r>
    </w:p>
    <w:p>
      <w:r>
        <w:br w:type="page"/>
      </w:r>
    </w:p>
    <w:p>
      <w:pPr>
        <w:pStyle w:val="Heading1"/>
        <w:spacing w:before="400" w:after="200"/>
      </w:pPr>
      <w:r>
        <w:rPr>
          <w:rFonts w:ascii="Arial" w:cs="Arial" w:eastAsia="Arial" w:hAnsi="Arial"/>
          <w:b/>
          <w:bCs/>
          <w:sz w:val="36"/>
          <w:szCs w:val="36"/>
        </w:rPr>
        <w:t xml:space="preserve">SCHEDULE C: LICENSE CONDITIONS</w:t>
      </w:r>
    </w:p>
    <w:p>
      <w:pPr>
        <w:pStyle w:val="Heading2"/>
        <w:spacing w:before="300" w:after="150"/>
      </w:pPr>
      <w:r>
        <w:rPr>
          <w:rFonts w:ascii="Arial" w:cs="Arial" w:eastAsia="Arial" w:hAnsi="Arial"/>
          <w:b/>
          <w:bCs/>
          <w:sz w:val="28"/>
          <w:szCs w:val="28"/>
        </w:rPr>
        <w:t xml:space="preserve">C.1 Universal Conditions</w:t>
      </w:r>
    </w:p>
    <w:p>
      <w:pPr>
        <w:spacing w:before="120" w:after="120" w:line="276"/>
        <w:jc w:val="both"/>
      </w:pPr>
      <w:r>
        <w:rPr>
          <w:rFonts w:ascii="Arial" w:cs="Arial" w:eastAsia="Arial" w:hAnsi="Arial"/>
          <w:sz w:val="22"/>
          <w:szCs w:val="22"/>
        </w:rPr>
        <w:t xml:space="preserve">All licenses are subject to the following conditions:</w:t>
      </w:r>
    </w:p>
    <w:p>
      <w:pPr>
        <w:spacing w:before="120" w:after="120" w:line="276"/>
        <w:jc w:val="both"/>
      </w:pPr>
      <w:r>
        <w:rPr>
          <w:rFonts w:ascii="Arial" w:cs="Arial" w:eastAsia="Arial" w:hAnsi="Arial"/>
          <w:sz w:val="22"/>
          <w:szCs w:val="22"/>
        </w:rPr>
        <w:t xml:space="preserve">(a) Compliance with all applicable provisions of this Charter.</w:t>
      </w:r>
    </w:p>
    <w:p>
      <w:pPr>
        <w:spacing w:before="120" w:after="120" w:line="276"/>
        <w:jc w:val="both"/>
      </w:pPr>
      <w:r>
        <w:rPr>
          <w:rFonts w:ascii="Arial" w:cs="Arial" w:eastAsia="Arial" w:hAnsi="Arial"/>
          <w:sz w:val="22"/>
          <w:szCs w:val="22"/>
        </w:rPr>
        <w:t xml:space="preserve">(b) Payment of all fees and contributions when due.</w:t>
      </w:r>
    </w:p>
    <w:p>
      <w:pPr>
        <w:spacing w:before="120" w:after="120" w:line="276"/>
        <w:jc w:val="both"/>
      </w:pPr>
      <w:r>
        <w:rPr>
          <w:rFonts w:ascii="Arial" w:cs="Arial" w:eastAsia="Arial" w:hAnsi="Arial"/>
          <w:sz w:val="22"/>
          <w:szCs w:val="22"/>
        </w:rPr>
        <w:t xml:space="preserve">(c) Submission of all required reports.</w:t>
      </w:r>
    </w:p>
    <w:p>
      <w:pPr>
        <w:spacing w:before="120" w:after="120" w:line="276"/>
        <w:jc w:val="both"/>
      </w:pPr>
      <w:r>
        <w:rPr>
          <w:rFonts w:ascii="Arial" w:cs="Arial" w:eastAsia="Arial" w:hAnsi="Arial"/>
          <w:sz w:val="22"/>
          <w:szCs w:val="22"/>
        </w:rPr>
        <w:t xml:space="preserve">(d) Cooperation with audits and investigations.</w:t>
      </w:r>
    </w:p>
    <w:p>
      <w:pPr>
        <w:spacing w:before="120" w:after="120" w:line="276"/>
        <w:jc w:val="both"/>
      </w:pPr>
      <w:r>
        <w:rPr>
          <w:rFonts w:ascii="Arial" w:cs="Arial" w:eastAsia="Arial" w:hAnsi="Arial"/>
          <w:sz w:val="22"/>
          <w:szCs w:val="22"/>
        </w:rPr>
        <w:t xml:space="preserve">(e) Maintenance of qualified personnel.</w:t>
      </w:r>
    </w:p>
    <w:p>
      <w:pPr>
        <w:spacing w:before="120" w:after="120" w:line="276"/>
        <w:jc w:val="both"/>
      </w:pPr>
      <w:r>
        <w:rPr>
          <w:rFonts w:ascii="Arial" w:cs="Arial" w:eastAsia="Arial" w:hAnsi="Arial"/>
          <w:sz w:val="22"/>
          <w:szCs w:val="22"/>
        </w:rPr>
        <w:t xml:space="preserve">(f) Notification of material changes.</w:t>
      </w:r>
    </w:p>
    <w:p>
      <w:pPr>
        <w:spacing w:before="120" w:after="120" w:line="276"/>
        <w:jc w:val="both"/>
      </w:pPr>
      <w:r>
        <w:rPr>
          <w:rFonts w:ascii="Arial" w:cs="Arial" w:eastAsia="Arial" w:hAnsi="Arial"/>
          <w:sz w:val="22"/>
          <w:szCs w:val="22"/>
        </w:rPr>
        <w:t xml:space="preserve">(g) Incident reporting.</w:t>
      </w:r>
    </w:p>
    <w:p>
      <w:pPr>
        <w:spacing w:before="120" w:after="120" w:line="276"/>
        <w:jc w:val="both"/>
      </w:pPr>
      <w:r>
        <w:rPr>
          <w:rFonts w:ascii="Arial" w:cs="Arial" w:eastAsia="Arial" w:hAnsi="Arial"/>
          <w:sz w:val="22"/>
          <w:szCs w:val="22"/>
        </w:rPr>
        <w:t xml:space="preserve">(h) Acceptance of CSOAI jurisdiction.</w:t>
      </w:r>
    </w:p>
    <w:p>
      <w:pPr>
        <w:pStyle w:val="Heading2"/>
        <w:spacing w:before="300" w:after="150"/>
      </w:pPr>
      <w:r>
        <w:rPr>
          <w:rFonts w:ascii="Arial" w:cs="Arial" w:eastAsia="Arial" w:hAnsi="Arial"/>
          <w:b/>
          <w:bCs/>
          <w:sz w:val="28"/>
          <w:szCs w:val="28"/>
        </w:rPr>
        <w:t xml:space="preserve">C.2 Developer License Conditions</w:t>
      </w:r>
    </w:p>
    <w:p>
      <w:pPr>
        <w:spacing w:before="120" w:after="120" w:line="276"/>
        <w:jc w:val="both"/>
      </w:pPr>
      <w:r>
        <w:rPr>
          <w:rFonts w:ascii="Arial" w:cs="Arial" w:eastAsia="Arial" w:hAnsi="Arial"/>
          <w:sz w:val="22"/>
          <w:szCs w:val="22"/>
        </w:rPr>
        <w:t xml:space="preserve">In addition to universal conditions, developers must:</w:t>
      </w:r>
    </w:p>
    <w:p>
      <w:pPr>
        <w:spacing w:before="120" w:after="120" w:line="276"/>
        <w:jc w:val="both"/>
      </w:pPr>
      <w:r>
        <w:rPr>
          <w:rFonts w:ascii="Arial" w:cs="Arial" w:eastAsia="Arial" w:hAnsi="Arial"/>
          <w:sz w:val="22"/>
          <w:szCs w:val="22"/>
        </w:rPr>
        <w:t xml:space="preserve">(a) Maintain safety-by-design processes.</w:t>
      </w:r>
    </w:p>
    <w:p>
      <w:pPr>
        <w:spacing w:before="120" w:after="120" w:line="276"/>
        <w:jc w:val="both"/>
      </w:pPr>
      <w:r>
        <w:rPr>
          <w:rFonts w:ascii="Arial" w:cs="Arial" w:eastAsia="Arial" w:hAnsi="Arial"/>
          <w:sz w:val="22"/>
          <w:szCs w:val="22"/>
        </w:rPr>
        <w:t xml:space="preserve">(b) Conduct required testing per risk level.</w:t>
      </w:r>
    </w:p>
    <w:p>
      <w:pPr>
        <w:spacing w:before="120" w:after="120" w:line="276"/>
        <w:jc w:val="both"/>
      </w:pPr>
      <w:r>
        <w:rPr>
          <w:rFonts w:ascii="Arial" w:cs="Arial" w:eastAsia="Arial" w:hAnsi="Arial"/>
          <w:sz w:val="22"/>
          <w:szCs w:val="22"/>
        </w:rPr>
        <w:t xml:space="preserve">(c) Provide technical documentation.</w:t>
      </w:r>
    </w:p>
    <w:p>
      <w:pPr>
        <w:spacing w:before="120" w:after="120" w:line="276"/>
        <w:jc w:val="both"/>
      </w:pPr>
      <w:r>
        <w:rPr>
          <w:rFonts w:ascii="Arial" w:cs="Arial" w:eastAsia="Arial" w:hAnsi="Arial"/>
          <w:sz w:val="22"/>
          <w:szCs w:val="22"/>
        </w:rPr>
        <w:t xml:space="preserve">(d) Support Byzantine Council monitoring.</w:t>
      </w:r>
    </w:p>
    <w:p>
      <w:pPr>
        <w:spacing w:before="120" w:after="120" w:line="276"/>
        <w:jc w:val="both"/>
      </w:pPr>
      <w:r>
        <w:rPr>
          <w:rFonts w:ascii="Arial" w:cs="Arial" w:eastAsia="Arial" w:hAnsi="Arial"/>
          <w:sz w:val="22"/>
          <w:szCs w:val="22"/>
        </w:rPr>
        <w:t xml:space="preserve">(e) Contribute to safety research.</w:t>
      </w:r>
    </w:p>
    <w:p>
      <w:pPr>
        <w:spacing w:before="120" w:after="120" w:line="276"/>
        <w:jc w:val="both"/>
      </w:pPr>
      <w:r>
        <w:rPr>
          <w:rFonts w:ascii="Arial" w:cs="Arial" w:eastAsia="Arial" w:hAnsi="Arial"/>
          <w:sz w:val="22"/>
          <w:szCs w:val="22"/>
        </w:rPr>
        <w:t xml:space="preserve">(f) Maintain incident response capability.</w:t>
      </w:r>
    </w:p>
    <w:p>
      <w:pPr>
        <w:pStyle w:val="Heading2"/>
        <w:spacing w:before="300" w:after="150"/>
      </w:pPr>
      <w:r>
        <w:rPr>
          <w:rFonts w:ascii="Arial" w:cs="Arial" w:eastAsia="Arial" w:hAnsi="Arial"/>
          <w:b/>
          <w:bCs/>
          <w:sz w:val="28"/>
          <w:szCs w:val="28"/>
        </w:rPr>
        <w:t xml:space="preserve">C.3 Deployer License Conditions</w:t>
      </w:r>
    </w:p>
    <w:p>
      <w:pPr>
        <w:spacing w:before="120" w:after="120" w:line="276"/>
        <w:jc w:val="both"/>
      </w:pPr>
      <w:r>
        <w:rPr>
          <w:rFonts w:ascii="Arial" w:cs="Arial" w:eastAsia="Arial" w:hAnsi="Arial"/>
          <w:sz w:val="22"/>
          <w:szCs w:val="22"/>
        </w:rPr>
        <w:t xml:space="preserve">In addition to universal conditions, deployers must:</w:t>
      </w:r>
    </w:p>
    <w:p>
      <w:pPr>
        <w:spacing w:before="120" w:after="120" w:line="276"/>
        <w:jc w:val="both"/>
      </w:pPr>
      <w:r>
        <w:rPr>
          <w:rFonts w:ascii="Arial" w:cs="Arial" w:eastAsia="Arial" w:hAnsi="Arial"/>
          <w:sz w:val="22"/>
          <w:szCs w:val="22"/>
        </w:rPr>
        <w:t xml:space="preserve">(a) Verify developer licensing.</w:t>
      </w:r>
    </w:p>
    <w:p>
      <w:pPr>
        <w:spacing w:before="120" w:after="120" w:line="276"/>
        <w:jc w:val="both"/>
      </w:pPr>
      <w:r>
        <w:rPr>
          <w:rFonts w:ascii="Arial" w:cs="Arial" w:eastAsia="Arial" w:hAnsi="Arial"/>
          <w:sz w:val="22"/>
          <w:szCs w:val="22"/>
        </w:rPr>
        <w:t xml:space="preserve">(b) Conduct use-context risk assessment.</w:t>
      </w:r>
    </w:p>
    <w:p>
      <w:pPr>
        <w:spacing w:before="120" w:after="120" w:line="276"/>
        <w:jc w:val="both"/>
      </w:pPr>
      <w:r>
        <w:rPr>
          <w:rFonts w:ascii="Arial" w:cs="Arial" w:eastAsia="Arial" w:hAnsi="Arial"/>
          <w:sz w:val="22"/>
          <w:szCs w:val="22"/>
        </w:rPr>
        <w:t xml:space="preserve">(c) Implement appropriate safeguards.</w:t>
      </w:r>
    </w:p>
    <w:p>
      <w:pPr>
        <w:spacing w:before="120" w:after="120" w:line="276"/>
        <w:jc w:val="both"/>
      </w:pPr>
      <w:r>
        <w:rPr>
          <w:rFonts w:ascii="Arial" w:cs="Arial" w:eastAsia="Arial" w:hAnsi="Arial"/>
          <w:sz w:val="22"/>
          <w:szCs w:val="22"/>
        </w:rPr>
        <w:t xml:space="preserve">(d) Maintain human oversight where required.</w:t>
      </w:r>
    </w:p>
    <w:p>
      <w:pPr>
        <w:spacing w:before="120" w:after="120" w:line="276"/>
        <w:jc w:val="both"/>
      </w:pPr>
      <w:r>
        <w:rPr>
          <w:rFonts w:ascii="Arial" w:cs="Arial" w:eastAsia="Arial" w:hAnsi="Arial"/>
          <w:sz w:val="22"/>
          <w:szCs w:val="22"/>
        </w:rPr>
        <w:t xml:space="preserve">(e) Provide user transparency.</w:t>
      </w:r>
    </w:p>
    <w:p>
      <w:pPr>
        <w:spacing w:before="120" w:after="120" w:line="276"/>
        <w:jc w:val="both"/>
      </w:pPr>
      <w:r>
        <w:rPr>
          <w:rFonts w:ascii="Arial" w:cs="Arial" w:eastAsia="Arial" w:hAnsi="Arial"/>
          <w:sz w:val="22"/>
          <w:szCs w:val="22"/>
        </w:rPr>
        <w:t xml:space="preserve">(f) Handle complaints appropriately.</w:t>
      </w:r>
    </w:p>
    <w:p>
      <w:pPr>
        <w:pStyle w:val="Heading2"/>
        <w:spacing w:before="300" w:after="150"/>
      </w:pPr>
      <w:r>
        <w:rPr>
          <w:rFonts w:ascii="Arial" w:cs="Arial" w:eastAsia="Arial" w:hAnsi="Arial"/>
          <w:b/>
          <w:bCs/>
          <w:sz w:val="28"/>
          <w:szCs w:val="28"/>
        </w:rPr>
        <w:t xml:space="preserve">C.4 Tier-Specific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Additional Conditions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AI Safety Officer (CEASAI Expert), Byzantine Council contribution, real-time monitoring, board-level governance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Designated AI safety lead (CEASAI Professional), enhanced monitoring, executive oversight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safety function (CEASAI Professional), standard monitoring, management oversight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Designated responsible person (CEASAI Associate), periodic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compliance commitment, self-monitoring</w:t>
            </w:r>
          </w:p>
        </w:tc>
      </w:tr>
    </w:tbl>
    <w:p>
      <w:r>
        <w:br w:type="page"/>
      </w:r>
    </w:p>
    <w:p>
      <w:pPr>
        <w:pStyle w:val="Heading1"/>
        <w:spacing w:before="400" w:after="200"/>
      </w:pPr>
      <w:r>
        <w:rPr>
          <w:rFonts w:ascii="Arial" w:cs="Arial" w:eastAsia="Arial" w:hAnsi="Arial"/>
          <w:b/>
          <w:bCs/>
          <w:sz w:val="36"/>
          <w:szCs w:val="36"/>
        </w:rPr>
        <w:t xml:space="preserve">SCHEDULE D: CERTIFICATION REQUIREMENTS</w:t>
      </w:r>
    </w:p>
    <w:p>
      <w:pPr>
        <w:pStyle w:val="Heading2"/>
        <w:spacing w:before="300" w:after="150"/>
      </w:pPr>
      <w:r>
        <w:rPr>
          <w:rFonts w:ascii="Arial" w:cs="Arial" w:eastAsia="Arial" w:hAnsi="Arial"/>
          <w:b/>
          <w:bCs/>
          <w:sz w:val="28"/>
          <w:szCs w:val="28"/>
        </w:rPr>
        <w:t xml:space="preserve">D.1 System Certification</w:t>
      </w:r>
    </w:p>
    <w:p>
      <w:pPr>
        <w:pStyle w:val="Heading3"/>
        <w:spacing w:before="200" w:after="100"/>
      </w:pPr>
      <w:r>
        <w:rPr>
          <w:rFonts w:ascii="Arial" w:cs="Arial" w:eastAsia="Arial" w:hAnsi="Arial"/>
          <w:b/>
          <w:bCs/>
          <w:sz w:val="24"/>
          <w:szCs w:val="24"/>
        </w:rPr>
        <w:t xml:space="preserve">D.1.1 Pre-Certification Requirements</w:t>
      </w:r>
    </w:p>
    <w:p>
      <w:pPr>
        <w:spacing w:before="120" w:after="120" w:line="276"/>
        <w:jc w:val="both"/>
      </w:pPr>
      <w:r>
        <w:rPr>
          <w:rFonts w:ascii="Arial" w:cs="Arial" w:eastAsia="Arial" w:hAnsi="Arial"/>
          <w:sz w:val="22"/>
          <w:szCs w:val="22"/>
        </w:rPr>
        <w:t xml:space="preserve">Before seeking certification, developers must:</w:t>
      </w:r>
    </w:p>
    <w:p>
      <w:pPr>
        <w:spacing w:before="120" w:after="120" w:line="276"/>
        <w:jc w:val="both"/>
      </w:pPr>
      <w:r>
        <w:rPr>
          <w:rFonts w:ascii="Arial" w:cs="Arial" w:eastAsia="Arial" w:hAnsi="Arial"/>
          <w:sz w:val="22"/>
          <w:szCs w:val="22"/>
        </w:rPr>
        <w:t xml:space="preserve">(a) Complete all required testing.</w:t>
      </w:r>
    </w:p>
    <w:p>
      <w:pPr>
        <w:spacing w:before="120" w:after="120" w:line="276"/>
        <w:jc w:val="both"/>
      </w:pPr>
      <w:r>
        <w:rPr>
          <w:rFonts w:ascii="Arial" w:cs="Arial" w:eastAsia="Arial" w:hAnsi="Arial"/>
          <w:sz w:val="22"/>
          <w:szCs w:val="22"/>
        </w:rPr>
        <w:t xml:space="preserve">(b) Prepare technical documentation.</w:t>
      </w:r>
    </w:p>
    <w:p>
      <w:pPr>
        <w:spacing w:before="120" w:after="120" w:line="276"/>
        <w:jc w:val="both"/>
      </w:pPr>
      <w:r>
        <w:rPr>
          <w:rFonts w:ascii="Arial" w:cs="Arial" w:eastAsia="Arial" w:hAnsi="Arial"/>
          <w:sz w:val="22"/>
          <w:szCs w:val="22"/>
        </w:rPr>
        <w:t xml:space="preserve">(c) Conduct internal review.</w:t>
      </w:r>
    </w:p>
    <w:p>
      <w:pPr>
        <w:spacing w:before="120" w:after="120" w:line="276"/>
        <w:jc w:val="both"/>
      </w:pPr>
      <w:r>
        <w:rPr>
          <w:rFonts w:ascii="Arial" w:cs="Arial" w:eastAsia="Arial" w:hAnsi="Arial"/>
          <w:sz w:val="22"/>
          <w:szCs w:val="22"/>
        </w:rPr>
        <w:t xml:space="preserve">(d) Address identified issues.</w:t>
      </w:r>
    </w:p>
    <w:p>
      <w:pPr>
        <w:spacing w:before="120" w:after="120" w:line="276"/>
        <w:jc w:val="both"/>
      </w:pPr>
      <w:r>
        <w:rPr>
          <w:rFonts w:ascii="Arial" w:cs="Arial" w:eastAsia="Arial" w:hAnsi="Arial"/>
          <w:sz w:val="22"/>
          <w:szCs w:val="22"/>
        </w:rPr>
        <w:t xml:space="preserve">(e) Prepare for audit.</w:t>
      </w:r>
    </w:p>
    <w:p>
      <w:pPr>
        <w:pStyle w:val="Heading3"/>
        <w:spacing w:before="200" w:after="100"/>
      </w:pPr>
      <w:r>
        <w:rPr>
          <w:rFonts w:ascii="Arial" w:cs="Arial" w:eastAsia="Arial" w:hAnsi="Arial"/>
          <w:b/>
          <w:bCs/>
          <w:sz w:val="24"/>
          <w:szCs w:val="24"/>
        </w:rPr>
        <w:t xml:space="preserve">D.1.2 Certification Process</w:t>
      </w:r>
    </w:p>
    <w:p>
      <w:pPr>
        <w:spacing w:before="120" w:after="120" w:line="276"/>
        <w:jc w:val="both"/>
      </w:pPr>
      <w:r>
        <w:rPr>
          <w:rFonts w:ascii="Arial" w:cs="Arial" w:eastAsia="Arial" w:hAnsi="Arial"/>
          <w:sz w:val="22"/>
          <w:szCs w:val="22"/>
        </w:rPr>
        <w:t xml:space="preserve">(1) Application submission with documentation.</w:t>
      </w:r>
    </w:p>
    <w:p>
      <w:pPr>
        <w:spacing w:before="120" w:after="120" w:line="276"/>
        <w:jc w:val="both"/>
      </w:pPr>
      <w:r>
        <w:rPr>
          <w:rFonts w:ascii="Arial" w:cs="Arial" w:eastAsia="Arial" w:hAnsi="Arial"/>
          <w:sz w:val="22"/>
          <w:szCs w:val="22"/>
        </w:rPr>
        <w:t xml:space="preserve">(2) Completeness review (14 days).</w:t>
      </w:r>
    </w:p>
    <w:p>
      <w:pPr>
        <w:spacing w:before="120" w:after="120" w:line="276"/>
        <w:jc w:val="both"/>
      </w:pPr>
      <w:r>
        <w:rPr>
          <w:rFonts w:ascii="Arial" w:cs="Arial" w:eastAsia="Arial" w:hAnsi="Arial"/>
          <w:sz w:val="22"/>
          <w:szCs w:val="22"/>
        </w:rPr>
        <w:t xml:space="preserve">(3) Technical assessment (30-90 days based on complexity).</w:t>
      </w:r>
    </w:p>
    <w:p>
      <w:pPr>
        <w:spacing w:before="120" w:after="120" w:line="276"/>
        <w:jc w:val="both"/>
      </w:pPr>
      <w:r>
        <w:rPr>
          <w:rFonts w:ascii="Arial" w:cs="Arial" w:eastAsia="Arial" w:hAnsi="Arial"/>
          <w:sz w:val="22"/>
          <w:szCs w:val="22"/>
        </w:rPr>
        <w:t xml:space="preserve">(4) Audit (if required for risk level).</w:t>
      </w:r>
    </w:p>
    <w:p>
      <w:pPr>
        <w:spacing w:before="120" w:after="120" w:line="276"/>
        <w:jc w:val="both"/>
      </w:pPr>
      <w:r>
        <w:rPr>
          <w:rFonts w:ascii="Arial" w:cs="Arial" w:eastAsia="Arial" w:hAnsi="Arial"/>
          <w:sz w:val="22"/>
          <w:szCs w:val="22"/>
        </w:rPr>
        <w:t xml:space="preserve">(5) Determination (14 days after assessment complete).</w:t>
      </w:r>
    </w:p>
    <w:p>
      <w:pPr>
        <w:spacing w:before="120" w:after="120" w:line="276"/>
        <w:jc w:val="both"/>
      </w:pPr>
      <w:r>
        <w:rPr>
          <w:rFonts w:ascii="Arial" w:cs="Arial" w:eastAsia="Arial" w:hAnsi="Arial"/>
          <w:sz w:val="22"/>
          <w:szCs w:val="22"/>
        </w:rPr>
        <w:t xml:space="preserve">(6) Certification grant or denial with reasons.</w:t>
      </w:r>
    </w:p>
    <w:p>
      <w:pPr>
        <w:pStyle w:val="Heading3"/>
        <w:spacing w:before="200" w:after="100"/>
      </w:pPr>
      <w:r>
        <w:rPr>
          <w:rFonts w:ascii="Arial" w:cs="Arial" w:eastAsia="Arial" w:hAnsi="Arial"/>
          <w:b/>
          <w:bCs/>
          <w:sz w:val="24"/>
          <w:szCs w:val="24"/>
        </w:rPr>
        <w:t xml:space="preserve">D.1.3 Certification Levels</w:t>
      </w:r>
    </w:p>
    <w:p>
      <w:pPr>
        <w:spacing w:before="120" w:after="120" w:line="276"/>
        <w:jc w:val="both"/>
      </w:pPr>
      <w:r>
        <w:rPr>
          <w:rFonts w:ascii="Arial" w:cs="Arial" w:eastAsia="Arial" w:hAnsi="Arial"/>
          <w:sz w:val="22"/>
          <w:szCs w:val="22"/>
        </w:rPr>
        <w:t xml:space="preserve">Basic: Meets minimum Charter requirements.</w:t>
      </w:r>
    </w:p>
    <w:p>
      <w:pPr>
        <w:spacing w:before="120" w:after="120" w:line="276"/>
        <w:jc w:val="both"/>
      </w:pPr>
      <w:r>
        <w:rPr>
          <w:rFonts w:ascii="Arial" w:cs="Arial" w:eastAsia="Arial" w:hAnsi="Arial"/>
          <w:sz w:val="22"/>
          <w:szCs w:val="22"/>
        </w:rPr>
        <w:t xml:space="preserve">Standard: Meets recommended practices beyond minimum.</w:t>
      </w:r>
    </w:p>
    <w:p>
      <w:pPr>
        <w:spacing w:before="120" w:after="120" w:line="276"/>
        <w:jc w:val="both"/>
      </w:pPr>
      <w:r>
        <w:rPr>
          <w:rFonts w:ascii="Arial" w:cs="Arial" w:eastAsia="Arial" w:hAnsi="Arial"/>
          <w:sz w:val="22"/>
          <w:szCs w:val="22"/>
        </w:rPr>
        <w:t xml:space="preserve">Exemplary: Exceeds requirements, demonstrates best practices.</w:t>
      </w:r>
    </w:p>
    <w:p>
      <w:pPr>
        <w:pStyle w:val="Heading2"/>
        <w:spacing w:before="300" w:after="150"/>
      </w:pPr>
      <w:r>
        <w:rPr>
          <w:rFonts w:ascii="Arial" w:cs="Arial" w:eastAsia="Arial" w:hAnsi="Arial"/>
          <w:b/>
          <w:bCs/>
          <w:sz w:val="28"/>
          <w:szCs w:val="28"/>
        </w:rPr>
        <w:t xml:space="preserve">D.2 Professional Certification (CEASAI)</w:t>
      </w:r>
    </w:p>
    <w:p>
      <w:pPr>
        <w:pStyle w:val="Heading3"/>
        <w:spacing w:before="200" w:after="100"/>
      </w:pPr>
      <w:r>
        <w:rPr>
          <w:rFonts w:ascii="Arial" w:cs="Arial" w:eastAsia="Arial" w:hAnsi="Arial"/>
          <w:b/>
          <w:bCs/>
          <w:sz w:val="24"/>
          <w:szCs w:val="24"/>
        </w:rPr>
        <w:t xml:space="preserve">D.2.1 Associate Level</w:t>
      </w:r>
    </w:p>
    <w:p>
      <w:pPr>
        <w:spacing w:before="120" w:after="120" w:line="276"/>
        <w:jc w:val="both"/>
      </w:pPr>
      <w:r>
        <w:rPr>
          <w:rFonts w:ascii="Arial" w:cs="Arial" w:eastAsia="Arial" w:hAnsi="Arial"/>
          <w:sz w:val="22"/>
          <w:szCs w:val="22"/>
        </w:rPr>
        <w:t xml:space="preserve">Prerequisites: None (entry level).</w:t>
      </w:r>
    </w:p>
    <w:p>
      <w:pPr>
        <w:spacing w:before="120" w:after="120" w:line="276"/>
        <w:jc w:val="both"/>
      </w:pPr>
      <w:r>
        <w:rPr>
          <w:rFonts w:ascii="Arial" w:cs="Arial" w:eastAsia="Arial" w:hAnsi="Arial"/>
          <w:sz w:val="22"/>
          <w:szCs w:val="22"/>
        </w:rPr>
        <w:t xml:space="preserve">Training: CSOAI Foundation Course (40 hours).</w:t>
      </w:r>
    </w:p>
    <w:p>
      <w:pPr>
        <w:spacing w:before="120" w:after="120" w:line="276"/>
        <w:jc w:val="both"/>
      </w:pPr>
      <w:r>
        <w:rPr>
          <w:rFonts w:ascii="Arial" w:cs="Arial" w:eastAsia="Arial" w:hAnsi="Arial"/>
          <w:sz w:val="22"/>
          <w:szCs w:val="22"/>
        </w:rPr>
        <w:t xml:space="preserve">Examination: 100 multiple-choice questions, 70% passing.</w:t>
      </w:r>
    </w:p>
    <w:p>
      <w:pPr>
        <w:spacing w:before="120" w:after="120" w:line="276"/>
        <w:jc w:val="both"/>
      </w:pPr>
      <w:r>
        <w:rPr>
          <w:rFonts w:ascii="Arial" w:cs="Arial" w:eastAsia="Arial" w:hAnsi="Arial"/>
          <w:sz w:val="22"/>
          <w:szCs w:val="22"/>
        </w:rPr>
        <w:t xml:space="preserve">Maintenance: 20 hours continuing education annually.</w:t>
      </w:r>
    </w:p>
    <w:p>
      <w:pPr>
        <w:pStyle w:val="Heading3"/>
        <w:spacing w:before="200" w:after="100"/>
      </w:pPr>
      <w:r>
        <w:rPr>
          <w:rFonts w:ascii="Arial" w:cs="Arial" w:eastAsia="Arial" w:hAnsi="Arial"/>
          <w:b/>
          <w:bCs/>
          <w:sz w:val="24"/>
          <w:szCs w:val="24"/>
        </w:rPr>
        <w:t xml:space="preserve">D.2.2 Professional Level</w:t>
      </w:r>
    </w:p>
    <w:p>
      <w:pPr>
        <w:spacing w:before="120" w:after="120" w:line="276"/>
        <w:jc w:val="both"/>
      </w:pPr>
      <w:r>
        <w:rPr>
          <w:rFonts w:ascii="Arial" w:cs="Arial" w:eastAsia="Arial" w:hAnsi="Arial"/>
          <w:sz w:val="22"/>
          <w:szCs w:val="22"/>
        </w:rPr>
        <w:t xml:space="preserve">Prerequisites: Associate for 2 years OR equivalent experience.</w:t>
      </w:r>
    </w:p>
    <w:p>
      <w:pPr>
        <w:spacing w:before="120" w:after="120" w:line="276"/>
        <w:jc w:val="both"/>
      </w:pPr>
      <w:r>
        <w:rPr>
          <w:rFonts w:ascii="Arial" w:cs="Arial" w:eastAsia="Arial" w:hAnsi="Arial"/>
          <w:sz w:val="22"/>
          <w:szCs w:val="22"/>
        </w:rPr>
        <w:t xml:space="preserve">Training: Advanced modules (80 hours total).</w:t>
      </w:r>
    </w:p>
    <w:p>
      <w:pPr>
        <w:spacing w:before="120" w:after="120" w:line="276"/>
        <w:jc w:val="both"/>
      </w:pPr>
      <w:r>
        <w:rPr>
          <w:rFonts w:ascii="Arial" w:cs="Arial" w:eastAsia="Arial" w:hAnsi="Arial"/>
          <w:sz w:val="22"/>
          <w:szCs w:val="22"/>
        </w:rPr>
        <w:t xml:space="preserve">Examination: Written (50%) + practical case study (50%).</w:t>
      </w:r>
    </w:p>
    <w:p>
      <w:pPr>
        <w:spacing w:before="120" w:after="120" w:line="276"/>
        <w:jc w:val="both"/>
      </w:pPr>
      <w:r>
        <w:rPr>
          <w:rFonts w:ascii="Arial" w:cs="Arial" w:eastAsia="Arial" w:hAnsi="Arial"/>
          <w:sz w:val="22"/>
          <w:szCs w:val="22"/>
        </w:rPr>
        <w:t xml:space="preserve">Maintenance: 40 hours continuing education annually.</w:t>
      </w:r>
    </w:p>
    <w:p>
      <w:pPr>
        <w:pStyle w:val="Heading3"/>
        <w:spacing w:before="200" w:after="100"/>
      </w:pPr>
      <w:r>
        <w:rPr>
          <w:rFonts w:ascii="Arial" w:cs="Arial" w:eastAsia="Arial" w:hAnsi="Arial"/>
          <w:b/>
          <w:bCs/>
          <w:sz w:val="24"/>
          <w:szCs w:val="24"/>
        </w:rPr>
        <w:t xml:space="preserve">D.2.3 Expert Level</w:t>
      </w:r>
    </w:p>
    <w:p>
      <w:pPr>
        <w:spacing w:before="120" w:after="120" w:line="276"/>
        <w:jc w:val="both"/>
      </w:pPr>
      <w:r>
        <w:rPr>
          <w:rFonts w:ascii="Arial" w:cs="Arial" w:eastAsia="Arial" w:hAnsi="Arial"/>
          <w:sz w:val="22"/>
          <w:szCs w:val="22"/>
        </w:rPr>
        <w:t xml:space="preserve">Prerequisites: Professional for 3 years.</w:t>
      </w:r>
    </w:p>
    <w:p>
      <w:pPr>
        <w:spacing w:before="120" w:after="120" w:line="276"/>
        <w:jc w:val="both"/>
      </w:pPr>
      <w:r>
        <w:rPr>
          <w:rFonts w:ascii="Arial" w:cs="Arial" w:eastAsia="Arial" w:hAnsi="Arial"/>
          <w:sz w:val="22"/>
          <w:szCs w:val="22"/>
        </w:rPr>
        <w:t xml:space="preserve">Training: Expert modules (40 hours).</w:t>
      </w:r>
    </w:p>
    <w:p>
      <w:pPr>
        <w:spacing w:before="120" w:after="120" w:line="276"/>
        <w:jc w:val="both"/>
      </w:pPr>
      <w:r>
        <w:rPr>
          <w:rFonts w:ascii="Arial" w:cs="Arial" w:eastAsia="Arial" w:hAnsi="Arial"/>
          <w:sz w:val="22"/>
          <w:szCs w:val="22"/>
        </w:rPr>
        <w:t xml:space="preserve">Examination: Oral examination + portfolio review.</w:t>
      </w:r>
    </w:p>
    <w:p>
      <w:pPr>
        <w:spacing w:before="120" w:after="120" w:line="276"/>
        <w:jc w:val="both"/>
      </w:pPr>
      <w:r>
        <w:rPr>
          <w:rFonts w:ascii="Arial" w:cs="Arial" w:eastAsia="Arial" w:hAnsi="Arial"/>
          <w:sz w:val="22"/>
          <w:szCs w:val="22"/>
        </w:rPr>
        <w:t xml:space="preserve">Contribution: Published contribution to field.</w:t>
      </w:r>
    </w:p>
    <w:p>
      <w:pPr>
        <w:spacing w:before="120" w:after="120" w:line="276"/>
        <w:jc w:val="both"/>
      </w:pPr>
      <w:r>
        <w:rPr>
          <w:rFonts w:ascii="Arial" w:cs="Arial" w:eastAsia="Arial" w:hAnsi="Arial"/>
          <w:sz w:val="22"/>
          <w:szCs w:val="22"/>
        </w:rPr>
        <w:t xml:space="preserve">Maintenance: 40 hours + teaching/mentoring.</w:t>
      </w:r>
    </w:p>
    <w:p>
      <w:r>
        <w:br w:type="page"/>
      </w:r>
    </w:p>
    <w:p>
      <w:pPr>
        <w:pStyle w:val="Heading1"/>
        <w:spacing w:before="400" w:after="200"/>
      </w:pPr>
      <w:r>
        <w:rPr>
          <w:rFonts w:ascii="Arial" w:cs="Arial" w:eastAsia="Arial" w:hAnsi="Arial"/>
          <w:b/>
          <w:bCs/>
          <w:sz w:val="36"/>
          <w:szCs w:val="36"/>
        </w:rPr>
        <w:t xml:space="preserve">SCHEDULE E: PRICING &amp; FEE SCHEDULE</w:t>
      </w:r>
    </w:p>
    <w:p>
      <w:pPr>
        <w:pStyle w:val="Heading2"/>
        <w:spacing w:before="300" w:after="150"/>
      </w:pPr>
      <w:r>
        <w:rPr>
          <w:rFonts w:ascii="Arial" w:cs="Arial" w:eastAsia="Arial" w:hAnsi="Arial"/>
          <w:b/>
          <w:bCs/>
          <w:sz w:val="28"/>
          <w:szCs w:val="28"/>
        </w:rPr>
        <w:t xml:space="preserve">E.1 License Fees (Annual)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Revenue Range</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Base Fee</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Prosperity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&gt;$10B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$1B-$10B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$100M-$1B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$10M-$100M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&lt;$10M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bl>
    <w:p>
      <w:pPr>
        <w:pStyle w:val="Heading2"/>
        <w:spacing w:before="300" w:after="150"/>
      </w:pPr>
      <w:r>
        <w:rPr>
          <w:rFonts w:ascii="Arial" w:cs="Arial" w:eastAsia="Arial" w:hAnsi="Arial"/>
          <w:b/>
          <w:bCs/>
          <w:sz w:val="28"/>
          <w:szCs w:val="28"/>
        </w:rPr>
        <w:t xml:space="preserve">E.2 Application Fees</w:t>
      </w:r>
    </w:p>
    <w:p>
      <w:pPr>
        <w:spacing w:before="120" w:after="120" w:line="276"/>
        <w:jc w:val="both"/>
      </w:pPr>
      <w:r>
        <w:rPr>
          <w:rFonts w:ascii="Arial" w:cs="Arial" w:eastAsia="Arial" w:hAnsi="Arial"/>
          <w:sz w:val="22"/>
          <w:szCs w:val="22"/>
        </w:rPr>
        <w:t xml:space="preserve">New License Application: $5,000 (Tier 5) to $50,000 (Tier 1)</w:t>
      </w:r>
    </w:p>
    <w:p>
      <w:pPr>
        <w:spacing w:before="120" w:after="120" w:line="276"/>
        <w:jc w:val="both"/>
      </w:pPr>
      <w:r>
        <w:rPr>
          <w:rFonts w:ascii="Arial" w:cs="Arial" w:eastAsia="Arial" w:hAnsi="Arial"/>
          <w:sz w:val="22"/>
          <w:szCs w:val="22"/>
        </w:rPr>
        <w:t xml:space="preserve">Tier Upgrade: $2,500 to $25,000</w:t>
      </w:r>
    </w:p>
    <w:p>
      <w:pPr>
        <w:spacing w:before="120" w:after="120" w:line="276"/>
        <w:jc w:val="both"/>
      </w:pPr>
      <w:r>
        <w:rPr>
          <w:rFonts w:ascii="Arial" w:cs="Arial" w:eastAsia="Arial" w:hAnsi="Arial"/>
          <w:sz w:val="22"/>
          <w:szCs w:val="22"/>
        </w:rPr>
        <w:t xml:space="preserve">License Modification: $1,000 to $10,000</w:t>
      </w:r>
    </w:p>
    <w:p>
      <w:pPr>
        <w:spacing w:before="120" w:after="120" w:line="276"/>
        <w:jc w:val="both"/>
      </w:pPr>
      <w:r>
        <w:rPr>
          <w:rFonts w:ascii="Arial" w:cs="Arial" w:eastAsia="Arial" w:hAnsi="Arial"/>
          <w:sz w:val="22"/>
          <w:szCs w:val="22"/>
        </w:rPr>
        <w:t xml:space="preserve">Expedited Processing: +50% of applicable fee</w:t>
      </w:r>
    </w:p>
    <w:p>
      <w:pPr>
        <w:pStyle w:val="Heading2"/>
        <w:spacing w:before="300" w:after="150"/>
      </w:pPr>
      <w:r>
        <w:rPr>
          <w:rFonts w:ascii="Arial" w:cs="Arial" w:eastAsia="Arial" w:hAnsi="Arial"/>
          <w:b/>
          <w:bCs/>
          <w:sz w:val="28"/>
          <w:szCs w:val="28"/>
        </w:rPr>
        <w:t xml:space="preserve">E.3 Certification Fees</w:t>
      </w:r>
    </w:p>
    <w:p>
      <w:pPr>
        <w:spacing w:before="120" w:after="120" w:line="276"/>
        <w:jc w:val="both"/>
      </w:pPr>
      <w:r>
        <w:rPr>
          <w:rFonts w:ascii="Arial" w:cs="Arial" w:eastAsia="Arial" w:hAnsi="Arial"/>
          <w:sz w:val="22"/>
          <w:szCs w:val="22"/>
        </w:rPr>
        <w:t xml:space="preserve">CEASAI Associate Examination: $250</w:t>
      </w:r>
    </w:p>
    <w:p>
      <w:pPr>
        <w:spacing w:before="120" w:after="120" w:line="276"/>
        <w:jc w:val="both"/>
      </w:pPr>
      <w:r>
        <w:rPr>
          <w:rFonts w:ascii="Arial" w:cs="Arial" w:eastAsia="Arial" w:hAnsi="Arial"/>
          <w:sz w:val="22"/>
          <w:szCs w:val="22"/>
        </w:rPr>
        <w:t xml:space="preserve">CEASAI Professional Examination: $500</w:t>
      </w:r>
    </w:p>
    <w:p>
      <w:pPr>
        <w:spacing w:before="120" w:after="120" w:line="276"/>
        <w:jc w:val="both"/>
      </w:pPr>
      <w:r>
        <w:rPr>
          <w:rFonts w:ascii="Arial" w:cs="Arial" w:eastAsia="Arial" w:hAnsi="Arial"/>
          <w:sz w:val="22"/>
          <w:szCs w:val="22"/>
        </w:rPr>
        <w:t xml:space="preserve">CEASAI Expert Examination: $1,000</w:t>
      </w:r>
    </w:p>
    <w:p>
      <w:pPr>
        <w:spacing w:before="120" w:after="120" w:line="276"/>
        <w:jc w:val="both"/>
      </w:pPr>
      <w:r>
        <w:rPr>
          <w:rFonts w:ascii="Arial" w:cs="Arial" w:eastAsia="Arial" w:hAnsi="Arial"/>
          <w:sz w:val="22"/>
          <w:szCs w:val="22"/>
        </w:rPr>
        <w:t xml:space="preserve">Annual Renewal (all levels): $100-$250</w:t>
      </w:r>
    </w:p>
    <w:p>
      <w:pPr>
        <w:spacing w:before="120" w:after="120" w:line="276"/>
        <w:jc w:val="both"/>
      </w:pPr>
      <w:r>
        <w:rPr>
          <w:rFonts w:ascii="Arial" w:cs="Arial" w:eastAsia="Arial" w:hAnsi="Arial"/>
          <w:sz w:val="22"/>
          <w:szCs w:val="22"/>
        </w:rPr>
        <w:t xml:space="preserve">System Certification: $5,000 - $500,000 (based on complexity/risk)</w:t>
      </w:r>
    </w:p>
    <w:p>
      <w:pPr>
        <w:pStyle w:val="Heading2"/>
        <w:spacing w:before="300" w:after="150"/>
      </w:pPr>
      <w:r>
        <w:rPr>
          <w:rFonts w:ascii="Arial" w:cs="Arial" w:eastAsia="Arial" w:hAnsi="Arial"/>
          <w:b/>
          <w:bCs/>
          <w:sz w:val="28"/>
          <w:szCs w:val="28"/>
        </w:rPr>
        <w:t xml:space="preserve">E.4 Other Fees</w:t>
      </w:r>
    </w:p>
    <w:p>
      <w:pPr>
        <w:spacing w:before="120" w:after="120" w:line="276"/>
        <w:jc w:val="both"/>
      </w:pPr>
      <w:r>
        <w:rPr>
          <w:rFonts w:ascii="Arial" w:cs="Arial" w:eastAsia="Arial" w:hAnsi="Arial"/>
          <w:sz w:val="22"/>
          <w:szCs w:val="22"/>
        </w:rPr>
        <w:t xml:space="preserve">Training Programs: Variable (see training catalog)</w:t>
      </w:r>
    </w:p>
    <w:p>
      <w:pPr>
        <w:spacing w:before="120" w:after="120" w:line="276"/>
        <w:jc w:val="both"/>
      </w:pPr>
      <w:r>
        <w:rPr>
          <w:rFonts w:ascii="Arial" w:cs="Arial" w:eastAsia="Arial" w:hAnsi="Arial"/>
          <w:sz w:val="22"/>
          <w:szCs w:val="22"/>
        </w:rPr>
        <w:t xml:space="preserve">Audit Support: Cost recovery basis</w:t>
      </w:r>
    </w:p>
    <w:p>
      <w:pPr>
        <w:spacing w:before="120" w:after="120" w:line="276"/>
        <w:jc w:val="both"/>
      </w:pPr>
      <w:r>
        <w:rPr>
          <w:rFonts w:ascii="Arial" w:cs="Arial" w:eastAsia="Arial" w:hAnsi="Arial"/>
          <w:sz w:val="22"/>
          <w:szCs w:val="22"/>
        </w:rPr>
        <w:t xml:space="preserve">Document Copies: $50 per document</w:t>
      </w:r>
    </w:p>
    <w:p>
      <w:pPr>
        <w:spacing w:before="120" w:after="120" w:line="276"/>
        <w:jc w:val="both"/>
      </w:pPr>
      <w:r>
        <w:rPr>
          <w:rFonts w:ascii="Arial" w:cs="Arial" w:eastAsia="Arial" w:hAnsi="Arial"/>
          <w:sz w:val="22"/>
          <w:szCs w:val="22"/>
        </w:rPr>
        <w:t xml:space="preserve">Appeal Filing: $1,000 (refundable if successful)</w:t>
      </w:r>
    </w:p>
    <w:p>
      <w:pPr>
        <w:pStyle w:val="Heading2"/>
        <w:spacing w:before="300" w:after="150"/>
      </w:pPr>
      <w:r>
        <w:rPr>
          <w:rFonts w:ascii="Arial" w:cs="Arial" w:eastAsia="Arial" w:hAnsi="Arial"/>
          <w:b/>
          <w:bCs/>
          <w:sz w:val="28"/>
          <w:szCs w:val="28"/>
        </w:rPr>
        <w:t xml:space="preserve">E.5 Discounts and Waivers</w:t>
      </w:r>
    </w:p>
    <w:p>
      <w:pPr>
        <w:spacing w:before="120" w:after="120" w:line="276"/>
        <w:jc w:val="both"/>
      </w:pPr>
      <w:r>
        <w:rPr>
          <w:rFonts w:ascii="Arial" w:cs="Arial" w:eastAsia="Arial" w:hAnsi="Arial"/>
          <w:sz w:val="22"/>
          <w:szCs w:val="22"/>
        </w:rPr>
        <w:t xml:space="preserve">Academic/Research: 75% discount on license fees</w:t>
      </w:r>
    </w:p>
    <w:p>
      <w:pPr>
        <w:spacing w:before="120" w:after="120" w:line="276"/>
        <w:jc w:val="both"/>
      </w:pPr>
      <w:r>
        <w:rPr>
          <w:rFonts w:ascii="Arial" w:cs="Arial" w:eastAsia="Arial" w:hAnsi="Arial"/>
          <w:sz w:val="22"/>
          <w:szCs w:val="22"/>
        </w:rPr>
        <w:t xml:space="preserve">Non-Profit: 50% discount</w:t>
      </w:r>
    </w:p>
    <w:p>
      <w:pPr>
        <w:spacing w:before="120" w:after="120" w:line="276"/>
        <w:jc w:val="both"/>
      </w:pPr>
      <w:r>
        <w:rPr>
          <w:rFonts w:ascii="Arial" w:cs="Arial" w:eastAsia="Arial" w:hAnsi="Arial"/>
          <w:sz w:val="22"/>
          <w:szCs w:val="22"/>
        </w:rPr>
        <w:t xml:space="preserve">Developing Country: 50% discount</w:t>
      </w:r>
    </w:p>
    <w:p>
      <w:pPr>
        <w:spacing w:before="120" w:after="120" w:line="276"/>
        <w:jc w:val="both"/>
      </w:pPr>
      <w:r>
        <w:rPr>
          <w:rFonts w:ascii="Arial" w:cs="Arial" w:eastAsia="Arial" w:hAnsi="Arial"/>
          <w:sz w:val="22"/>
          <w:szCs w:val="22"/>
        </w:rPr>
        <w:t xml:space="preserve">Combined: Maximum 90% discount</w:t>
      </w:r>
    </w:p>
    <w:p>
      <w:r>
        <w:br w:type="page"/>
      </w:r>
    </w:p>
    <w:p>
      <w:pPr>
        <w:pStyle w:val="Heading1"/>
        <w:spacing w:before="400" w:after="200"/>
      </w:pPr>
      <w:r>
        <w:rPr>
          <w:rFonts w:ascii="Arial" w:cs="Arial" w:eastAsia="Arial" w:hAnsi="Arial"/>
          <w:b/>
          <w:bCs/>
          <w:sz w:val="36"/>
          <w:szCs w:val="36"/>
        </w:rPr>
        <w:t xml:space="preserve">SCHEDULE F: CONTRIBUTION CALCULATION METHODS</w:t>
      </w:r>
    </w:p>
    <w:p>
      <w:pPr>
        <w:pStyle w:val="Heading2"/>
        <w:spacing w:before="300" w:after="150"/>
      </w:pPr>
      <w:r>
        <w:rPr>
          <w:rFonts w:ascii="Arial" w:cs="Arial" w:eastAsia="Arial" w:hAnsi="Arial"/>
          <w:b/>
          <w:bCs/>
          <w:sz w:val="28"/>
          <w:szCs w:val="28"/>
        </w:rPr>
        <w:t xml:space="preserve">F.1 AI-Related Revenue Calculation</w:t>
      </w:r>
    </w:p>
    <w:p>
      <w:pPr>
        <w:pStyle w:val="Heading3"/>
        <w:spacing w:before="200" w:after="100"/>
      </w:pPr>
      <w:r>
        <w:rPr>
          <w:rFonts w:ascii="Arial" w:cs="Arial" w:eastAsia="Arial" w:hAnsi="Arial"/>
          <w:b/>
          <w:bCs/>
          <w:sz w:val="24"/>
          <w:szCs w:val="24"/>
        </w:rPr>
        <w:t xml:space="preserve">F.1.1 Direct Revenue</w:t>
      </w:r>
    </w:p>
    <w:p>
      <w:pPr>
        <w:spacing w:before="120" w:after="120" w:line="276"/>
        <w:jc w:val="both"/>
      </w:pPr>
      <w:r>
        <w:rPr>
          <w:rFonts w:ascii="Arial" w:cs="Arial" w:eastAsia="Arial" w:hAnsi="Arial"/>
          <w:sz w:val="22"/>
          <w:szCs w:val="22"/>
        </w:rPr>
        <w:t xml:space="preserve">Revenue directly attributable to AI systems:</w:t>
      </w:r>
    </w:p>
    <w:p>
      <w:pPr>
        <w:spacing w:before="120" w:after="120" w:line="276"/>
        <w:jc w:val="both"/>
      </w:pPr>
      <w:r>
        <w:rPr>
          <w:rFonts w:ascii="Arial" w:cs="Arial" w:eastAsia="Arial" w:hAnsi="Arial"/>
          <w:sz w:val="22"/>
          <w:szCs w:val="22"/>
        </w:rPr>
        <w:t xml:space="preserve">(a) Sales of AI products (100% included)</w:t>
      </w:r>
    </w:p>
    <w:p>
      <w:pPr>
        <w:spacing w:before="120" w:after="120" w:line="276"/>
        <w:jc w:val="both"/>
      </w:pPr>
      <w:r>
        <w:rPr>
          <w:rFonts w:ascii="Arial" w:cs="Arial" w:eastAsia="Arial" w:hAnsi="Arial"/>
          <w:sz w:val="22"/>
          <w:szCs w:val="22"/>
        </w:rPr>
        <w:t xml:space="preserve">(b) AI service fees (100% included)</w:t>
      </w:r>
    </w:p>
    <w:p>
      <w:pPr>
        <w:spacing w:before="120" w:after="120" w:line="276"/>
        <w:jc w:val="both"/>
      </w:pPr>
      <w:r>
        <w:rPr>
          <w:rFonts w:ascii="Arial" w:cs="Arial" w:eastAsia="Arial" w:hAnsi="Arial"/>
          <w:sz w:val="22"/>
          <w:szCs w:val="22"/>
        </w:rPr>
        <w:t xml:space="preserve">(c) AI licensing revenue (100% included)</w:t>
      </w:r>
    </w:p>
    <w:p>
      <w:pPr>
        <w:spacing w:before="120" w:after="120" w:line="276"/>
        <w:jc w:val="both"/>
      </w:pPr>
      <w:r>
        <w:rPr>
          <w:rFonts w:ascii="Arial" w:cs="Arial" w:eastAsia="Arial" w:hAnsi="Arial"/>
          <w:sz w:val="22"/>
          <w:szCs w:val="22"/>
        </w:rPr>
        <w:t xml:space="preserve">(d) AI consulting revenue (100% included)</w:t>
      </w:r>
    </w:p>
    <w:p>
      <w:pPr>
        <w:pStyle w:val="Heading3"/>
        <w:spacing w:before="200" w:after="100"/>
      </w:pPr>
      <w:r>
        <w:rPr>
          <w:rFonts w:ascii="Arial" w:cs="Arial" w:eastAsia="Arial" w:hAnsi="Arial"/>
          <w:b/>
          <w:bCs/>
          <w:sz w:val="24"/>
          <w:szCs w:val="24"/>
        </w:rPr>
        <w:t xml:space="preserve">F.1.2 Indirect Revenue</w:t>
      </w:r>
    </w:p>
    <w:p>
      <w:pPr>
        <w:spacing w:before="120" w:after="120" w:line="276"/>
        <w:jc w:val="both"/>
      </w:pPr>
      <w:r>
        <w:rPr>
          <w:rFonts w:ascii="Arial" w:cs="Arial" w:eastAsia="Arial" w:hAnsi="Arial"/>
          <w:sz w:val="22"/>
          <w:szCs w:val="22"/>
        </w:rPr>
        <w:t xml:space="preserve">Revenue from AI-enabled products/services:</w:t>
      </w:r>
    </w:p>
    <w:p>
      <w:pPr>
        <w:spacing w:before="120" w:after="120" w:line="276"/>
        <w:jc w:val="both"/>
      </w:pPr>
      <w:r>
        <w:rPr>
          <w:rFonts w:ascii="Arial" w:cs="Arial" w:eastAsia="Arial" w:hAnsi="Arial"/>
          <w:sz w:val="22"/>
          <w:szCs w:val="22"/>
        </w:rPr>
        <w:t xml:space="preserve">(a) Estimate AI contribution to product value</w:t>
      </w:r>
    </w:p>
    <w:p>
      <w:pPr>
        <w:spacing w:before="120" w:after="120" w:line="276"/>
        <w:jc w:val="both"/>
      </w:pPr>
      <w:r>
        <w:rPr>
          <w:rFonts w:ascii="Arial" w:cs="Arial" w:eastAsia="Arial" w:hAnsi="Arial"/>
          <w:sz w:val="22"/>
          <w:szCs w:val="22"/>
        </w:rPr>
        <w:t xml:space="preserve">(b) Apply AI contribution percentage to revenue</w:t>
      </w:r>
    </w:p>
    <w:p>
      <w:pPr>
        <w:spacing w:before="120" w:after="120" w:line="276"/>
        <w:jc w:val="both"/>
      </w:pPr>
      <w:r>
        <w:rPr>
          <w:rFonts w:ascii="Arial" w:cs="Arial" w:eastAsia="Arial" w:hAnsi="Arial"/>
          <w:sz w:val="22"/>
          <w:szCs w:val="22"/>
        </w:rPr>
        <w:t xml:space="preserve">(c) Document methodology used</w:t>
      </w:r>
    </w:p>
    <w:p>
      <w:pPr>
        <w:spacing w:before="120" w:after="120" w:line="276"/>
        <w:jc w:val="both"/>
      </w:pPr>
      <w:r>
        <w:rPr>
          <w:rFonts w:ascii="Arial" w:cs="Arial" w:eastAsia="Arial" w:hAnsi="Arial"/>
          <w:sz w:val="22"/>
          <w:szCs w:val="22"/>
        </w:rPr>
        <w:t xml:space="preserve">(d) Subject to audit verification</w:t>
      </w:r>
    </w:p>
    <w:p>
      <w:pPr>
        <w:pStyle w:val="Heading2"/>
        <w:spacing w:before="300" w:after="150"/>
      </w:pPr>
      <w:r>
        <w:rPr>
          <w:rFonts w:ascii="Arial" w:cs="Arial" w:eastAsia="Arial" w:hAnsi="Arial"/>
          <w:b/>
          <w:bCs/>
          <w:sz w:val="28"/>
          <w:szCs w:val="28"/>
        </w:rPr>
        <w:t xml:space="preserve">F.2 Allowable Deductions</w:t>
      </w:r>
    </w:p>
    <w:p>
      <w:pPr>
        <w:spacing w:before="120" w:after="120" w:line="276"/>
        <w:jc w:val="both"/>
      </w:pPr>
      <w:r>
        <w:rPr>
          <w:rFonts w:ascii="Arial" w:cs="Arial" w:eastAsia="Arial" w:hAnsi="Arial"/>
          <w:sz w:val="22"/>
          <w:szCs w:val="22"/>
        </w:rPr>
        <w:t xml:space="preserve">The following may be deducted from AI-related revenue:</w:t>
      </w:r>
    </w:p>
    <w:p>
      <w:pPr>
        <w:spacing w:before="120" w:after="120" w:line="276"/>
        <w:jc w:val="both"/>
      </w:pPr>
      <w:r>
        <w:rPr>
          <w:rFonts w:ascii="Arial" w:cs="Arial" w:eastAsia="Arial" w:hAnsi="Arial"/>
          <w:sz w:val="22"/>
          <w:szCs w:val="22"/>
        </w:rPr>
        <w:t xml:space="preserve">(a) Direct costs of AI operations (infrastructure, compute, data)</w:t>
      </w:r>
    </w:p>
    <w:p>
      <w:pPr>
        <w:spacing w:before="120" w:after="120" w:line="276"/>
        <w:jc w:val="both"/>
      </w:pPr>
      <w:r>
        <w:rPr>
          <w:rFonts w:ascii="Arial" w:cs="Arial" w:eastAsia="Arial" w:hAnsi="Arial"/>
          <w:sz w:val="22"/>
          <w:szCs w:val="22"/>
        </w:rPr>
        <w:t xml:space="preserve">(b) AI R&amp;D expenses (capped at 30% of AI revenue)</w:t>
      </w:r>
    </w:p>
    <w:p>
      <w:pPr>
        <w:spacing w:before="120" w:after="120" w:line="276"/>
        <w:jc w:val="both"/>
      </w:pPr>
      <w:r>
        <w:rPr>
          <w:rFonts w:ascii="Arial" w:cs="Arial" w:eastAsia="Arial" w:hAnsi="Arial"/>
          <w:sz w:val="22"/>
          <w:szCs w:val="22"/>
        </w:rPr>
        <w:t xml:space="preserve">(c) Compliance costs (CSOAI fees, audits, training)</w:t>
      </w:r>
    </w:p>
    <w:p>
      <w:pPr>
        <w:spacing w:before="120" w:after="120" w:line="276"/>
        <w:jc w:val="both"/>
      </w:pPr>
      <w:r>
        <w:rPr>
          <w:rFonts w:ascii="Arial" w:cs="Arial" w:eastAsia="Arial" w:hAnsi="Arial"/>
          <w:sz w:val="22"/>
          <w:szCs w:val="22"/>
        </w:rPr>
        <w:t xml:space="preserve">(d) Allocated overhead (reasonable allocation only)</w:t>
      </w:r>
    </w:p>
    <w:p>
      <w:pPr>
        <w:spacing w:before="120" w:after="120" w:line="276"/>
        <w:jc w:val="both"/>
      </w:pPr>
      <w:r>
        <w:rPr>
          <w:rFonts w:ascii="Arial" w:cs="Arial" w:eastAsia="Arial" w:hAnsi="Arial"/>
          <w:sz w:val="22"/>
          <w:szCs w:val="22"/>
        </w:rPr>
        <w:t xml:space="preserve">(e) Safety investments above minimum requirements</w:t>
      </w:r>
    </w:p>
    <w:p>
      <w:pPr>
        <w:pStyle w:val="Heading2"/>
        <w:spacing w:before="300" w:after="150"/>
      </w:pPr>
      <w:r>
        <w:rPr>
          <w:rFonts w:ascii="Arial" w:cs="Arial" w:eastAsia="Arial" w:hAnsi="Arial"/>
          <w:b/>
          <w:bCs/>
          <w:sz w:val="28"/>
          <w:szCs w:val="28"/>
        </w:rPr>
        <w:t xml:space="preserve">F.3 Contribution Calculation</w:t>
      </w:r>
    </w:p>
    <w:p>
      <w:pPr>
        <w:spacing w:before="120" w:after="120" w:line="276"/>
        <w:jc w:val="both"/>
      </w:pPr>
      <w:r>
        <w:rPr>
          <w:rFonts w:ascii="Arial" w:cs="Arial" w:eastAsia="Arial" w:hAnsi="Arial"/>
          <w:sz w:val="22"/>
          <w:szCs w:val="22"/>
        </w:rPr>
        <w:t xml:space="preserve">Annual Contribution = AI-Related Profit × Tier Percentage</w:t>
      </w:r>
    </w:p>
    <w:p>
      <w:pPr>
        <w:spacing w:before="120" w:after="120" w:line="276"/>
        <w:jc w:val="both"/>
      </w:pPr>
      <w:r>
        <w:rPr>
          <w:rFonts w:ascii="Arial" w:cs="Arial" w:eastAsia="Arial" w:hAnsi="Arial"/>
          <w:sz w:val="22"/>
          <w:szCs w:val="22"/>
        </w:rPr>
        <w:t xml:space="preserve">Where: AI-Related Profit = AI-Related Revenue - Allowable Deductions</w:t>
      </w:r>
    </w:p>
    <w:p>
      <w:pPr>
        <w:spacing w:before="120" w:after="120" w:line="276"/>
        <w:jc w:val="both"/>
      </w:pPr>
      <w:r>
        <w:rPr>
          <w:rFonts w:ascii="Arial" w:cs="Arial" w:eastAsia="Arial" w:hAnsi="Arial"/>
          <w:sz w:val="22"/>
          <w:szCs w:val="22"/>
        </w:rPr>
        <w:t xml:space="preserve">Subject to: Minimum contribution = 0.5% of AI-Related Revenue OR annual license fee, whichever is greater.</w:t>
      </w:r>
    </w:p>
    <w:p>
      <w:pPr>
        <w:pStyle w:val="Heading2"/>
        <w:spacing w:before="300" w:after="150"/>
      </w:pPr>
      <w:r>
        <w:rPr>
          <w:rFonts w:ascii="Arial" w:cs="Arial" w:eastAsia="Arial" w:hAnsi="Arial"/>
          <w:b/>
          <w:bCs/>
          <w:sz w:val="28"/>
          <w:szCs w:val="28"/>
        </w:rPr>
        <w:t xml:space="preserve">F.4 Reporting and Payment</w:t>
      </w:r>
    </w:p>
    <w:p>
      <w:pPr>
        <w:spacing w:before="120" w:after="120" w:line="276"/>
        <w:jc w:val="both"/>
      </w:pPr>
      <w:r>
        <w:rPr>
          <w:rFonts w:ascii="Arial" w:cs="Arial" w:eastAsia="Arial" w:hAnsi="Arial"/>
          <w:sz w:val="22"/>
          <w:szCs w:val="22"/>
        </w:rPr>
        <w:t xml:space="preserve">Quarterly estimated payments due: April 15, July 15, October 15, January 15</w:t>
      </w:r>
    </w:p>
    <w:p>
      <w:pPr>
        <w:spacing w:before="120" w:after="120" w:line="276"/>
        <w:jc w:val="both"/>
      </w:pPr>
      <w:r>
        <w:rPr>
          <w:rFonts w:ascii="Arial" w:cs="Arial" w:eastAsia="Arial" w:hAnsi="Arial"/>
          <w:sz w:val="22"/>
          <w:szCs w:val="22"/>
        </w:rPr>
        <w:t xml:space="preserve">Annual reconciliation due: Within 90 days of fiscal year end</w:t>
      </w:r>
    </w:p>
    <w:p>
      <w:pPr>
        <w:spacing w:before="120" w:after="120" w:line="276"/>
        <w:jc w:val="both"/>
      </w:pPr>
      <w:r>
        <w:rPr>
          <w:rFonts w:ascii="Arial" w:cs="Arial" w:eastAsia="Arial" w:hAnsi="Arial"/>
          <w:sz w:val="22"/>
          <w:szCs w:val="22"/>
        </w:rPr>
        <w:t xml:space="preserve">Overpayment credited or refunded</w:t>
      </w:r>
    </w:p>
    <w:p>
      <w:pPr>
        <w:spacing w:before="120" w:after="120" w:line="276"/>
        <w:jc w:val="both"/>
      </w:pPr>
      <w:r>
        <w:rPr>
          <w:rFonts w:ascii="Arial" w:cs="Arial" w:eastAsia="Arial" w:hAnsi="Arial"/>
          <w:sz w:val="22"/>
          <w:szCs w:val="22"/>
        </w:rPr>
        <w:t xml:space="preserve">Underpayment subject to interest (Prime + 3%)</w:t>
      </w:r>
    </w:p>
    <w:p>
      <w:r>
        <w:br w:type="page"/>
      </w:r>
    </w:p>
    <w:p>
      <w:pPr>
        <w:pStyle w:val="Heading1"/>
        <w:spacing w:before="400" w:after="200"/>
      </w:pPr>
      <w:r>
        <w:rPr>
          <w:rFonts w:ascii="Arial" w:cs="Arial" w:eastAsia="Arial" w:hAnsi="Arial"/>
          <w:b/>
          <w:bCs/>
          <w:sz w:val="36"/>
          <w:szCs w:val="36"/>
        </w:rPr>
        <w:t xml:space="preserve">SCHEDULE G: TUBI THRESHOLDS &amp; DISTRIBUTION</w:t>
      </w:r>
    </w:p>
    <w:p>
      <w:pPr>
        <w:pStyle w:val="Heading2"/>
        <w:spacing w:before="300" w:after="150"/>
      </w:pPr>
      <w:r>
        <w:rPr>
          <w:rFonts w:ascii="Arial" w:cs="Arial" w:eastAsia="Arial" w:hAnsi="Arial"/>
          <w:b/>
          <w:bCs/>
          <w:sz w:val="28"/>
          <w:szCs w:val="28"/>
        </w:rPr>
        <w:t xml:space="preserve">G.1 Trigger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Fund Assets</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Eligible Population</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Distribution Model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billion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Pilot regions (10M)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$200/month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billion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Developing nations (1B)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$100/month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trillion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(5B adults)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trillion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Universal (7B+)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Living wage</w:t>
            </w:r>
          </w:p>
        </w:tc>
      </w:tr>
    </w:tbl>
    <w:p>
      <w:pPr>
        <w:pStyle w:val="Heading2"/>
        <w:spacing w:before="300" w:after="150"/>
      </w:pPr>
      <w:r>
        <w:rPr>
          <w:rFonts w:ascii="Arial" w:cs="Arial" w:eastAsia="Arial" w:hAnsi="Arial"/>
          <w:b/>
          <w:bCs/>
          <w:sz w:val="28"/>
          <w:szCs w:val="28"/>
        </w:rPr>
        <w:t xml:space="preserve">G.2 Eligibility Criteria</w:t>
      </w:r>
    </w:p>
    <w:p>
      <w:pPr>
        <w:spacing w:before="120" w:after="120" w:line="276"/>
        <w:jc w:val="both"/>
      </w:pPr>
      <w:r>
        <w:rPr>
          <w:rFonts w:ascii="Arial" w:cs="Arial" w:eastAsia="Arial" w:hAnsi="Arial"/>
          <w:sz w:val="22"/>
          <w:szCs w:val="22"/>
        </w:rPr>
        <w:t xml:space="preserve">Phase 1: Residents of designated pilot regions, 18+ years.</w:t>
      </w:r>
    </w:p>
    <w:p>
      <w:pPr>
        <w:spacing w:before="120" w:after="120" w:line="276"/>
        <w:jc w:val="both"/>
      </w:pPr>
      <w:r>
        <w:rPr>
          <w:rFonts w:ascii="Arial" w:cs="Arial" w:eastAsia="Arial" w:hAnsi="Arial"/>
          <w:sz w:val="22"/>
          <w:szCs w:val="22"/>
        </w:rPr>
        <w:t xml:space="preserve">Phase 2: Citizens of developing nations (World Bank classification), 18+ years.</w:t>
      </w:r>
    </w:p>
    <w:p>
      <w:pPr>
        <w:spacing w:before="120" w:after="120" w:line="276"/>
        <w:jc w:val="both"/>
      </w:pPr>
      <w:r>
        <w:rPr>
          <w:rFonts w:ascii="Arial" w:cs="Arial" w:eastAsia="Arial" w:hAnsi="Arial"/>
          <w:sz w:val="22"/>
          <w:szCs w:val="22"/>
        </w:rPr>
        <w:t xml:space="preserve">Phase 3: All adults globally who register, subject to verification.</w:t>
      </w:r>
    </w:p>
    <w:p>
      <w:pPr>
        <w:spacing w:before="120" w:after="120" w:line="276"/>
        <w:jc w:val="both"/>
      </w:pPr>
      <w:r>
        <w:rPr>
          <w:rFonts w:ascii="Arial" w:cs="Arial" w:eastAsia="Arial" w:hAnsi="Arial"/>
          <w:sz w:val="22"/>
          <w:szCs w:val="22"/>
        </w:rPr>
        <w:t xml:space="preserve">Phase 4: Universal, including provisions for minors.</w:t>
      </w:r>
    </w:p>
    <w:p>
      <w:pPr>
        <w:pStyle w:val="Heading2"/>
        <w:spacing w:before="300" w:after="150"/>
      </w:pPr>
      <w:r>
        <w:rPr>
          <w:rFonts w:ascii="Arial" w:cs="Arial" w:eastAsia="Arial" w:hAnsi="Arial"/>
          <w:b/>
          <w:bCs/>
          <w:sz w:val="28"/>
          <w:szCs w:val="28"/>
        </w:rPr>
        <w:t xml:space="preserve">G.3 Distribution Calculation</w:t>
      </w:r>
    </w:p>
    <w:p>
      <w:pPr>
        <w:spacing w:before="120" w:after="120" w:line="276"/>
        <w:jc w:val="both"/>
      </w:pPr>
      <w:r>
        <w:rPr>
          <w:rFonts w:ascii="Arial" w:cs="Arial" w:eastAsia="Arial" w:hAnsi="Arial"/>
          <w:sz w:val="22"/>
          <w:szCs w:val="22"/>
        </w:rPr>
        <w:t xml:space="preserve">Annual Distribution Amount = (Fund Annual Return × Distribution Rate) ÷ Number of Eligible Recipients</w:t>
      </w:r>
    </w:p>
    <w:p>
      <w:pPr>
        <w:spacing w:before="120" w:after="120" w:line="276"/>
        <w:jc w:val="both"/>
      </w:pPr>
      <w:r>
        <w:rPr>
          <w:rFonts w:ascii="Arial" w:cs="Arial" w:eastAsia="Arial" w:hAnsi="Arial"/>
          <w:sz w:val="22"/>
          <w:szCs w:val="22"/>
        </w:rPr>
        <w:t xml:space="preserve">Distribution Rate starts at 4% of assets, adjusted based on market conditions.</w:t>
      </w:r>
    </w:p>
    <w:p>
      <w:pPr>
        <w:spacing w:before="120" w:after="120" w:line="276"/>
        <w:jc w:val="both"/>
      </w:pPr>
      <w:r>
        <w:rPr>
          <w:rFonts w:ascii="Arial" w:cs="Arial" w:eastAsia="Arial" w:hAnsi="Arial"/>
          <w:sz w:val="22"/>
          <w:szCs w:val="22"/>
        </w:rPr>
        <w:t xml:space="preserve">Minimum payment threshold: $50/month (or PPP equivalent).</w:t>
      </w:r>
    </w:p>
    <w:p>
      <w:pPr>
        <w:spacing w:before="120" w:after="120" w:line="276"/>
        <w:jc w:val="both"/>
      </w:pPr>
      <w:r>
        <w:rPr>
          <w:rFonts w:ascii="Arial" w:cs="Arial" w:eastAsia="Arial" w:hAnsi="Arial"/>
          <w:sz w:val="22"/>
          <w:szCs w:val="22"/>
        </w:rPr>
        <w:t xml:space="preserve">Maximum individual payment: 10× median distribution (prevents concentration).</w:t>
      </w:r>
    </w:p>
    <w:p>
      <w:pPr>
        <w:pStyle w:val="Heading2"/>
        <w:spacing w:before="300" w:after="150"/>
      </w:pPr>
      <w:r>
        <w:rPr>
          <w:rFonts w:ascii="Arial" w:cs="Arial" w:eastAsia="Arial" w:hAnsi="Arial"/>
          <w:b/>
          <w:bCs/>
          <w:sz w:val="28"/>
          <w:szCs w:val="28"/>
        </w:rPr>
        <w:t xml:space="preserve">G.4 Distribution Mechanisms</w:t>
      </w:r>
    </w:p>
    <w:p>
      <w:pPr>
        <w:spacing w:before="120" w:after="120" w:line="276"/>
        <w:jc w:val="both"/>
      </w:pPr>
      <w:r>
        <w:rPr>
          <w:rFonts w:ascii="Arial" w:cs="Arial" w:eastAsia="Arial" w:hAnsi="Arial"/>
          <w:sz w:val="22"/>
          <w:szCs w:val="22"/>
        </w:rPr>
        <w:t xml:space="preserve">Digital payment systems (preferred).</w:t>
      </w:r>
    </w:p>
    <w:p>
      <w:pPr>
        <w:spacing w:before="120" w:after="120" w:line="276"/>
        <w:jc w:val="both"/>
      </w:pPr>
      <w:r>
        <w:rPr>
          <w:rFonts w:ascii="Arial" w:cs="Arial" w:eastAsia="Arial" w:hAnsi="Arial"/>
          <w:sz w:val="22"/>
          <w:szCs w:val="22"/>
        </w:rPr>
        <w:t xml:space="preserve">Mobile money in developing regions.</w:t>
      </w:r>
    </w:p>
    <w:p>
      <w:pPr>
        <w:spacing w:before="120" w:after="120" w:line="276"/>
        <w:jc w:val="both"/>
      </w:pPr>
      <w:r>
        <w:rPr>
          <w:rFonts w:ascii="Arial" w:cs="Arial" w:eastAsia="Arial" w:hAnsi="Arial"/>
          <w:sz w:val="22"/>
          <w:szCs w:val="22"/>
        </w:rPr>
        <w:t xml:space="preserve">Banking partnerships for traditional banking.</w:t>
      </w:r>
    </w:p>
    <w:p>
      <w:pPr>
        <w:spacing w:before="120" w:after="120" w:line="276"/>
        <w:jc w:val="both"/>
      </w:pPr>
      <w:r>
        <w:rPr>
          <w:rFonts w:ascii="Arial" w:cs="Arial" w:eastAsia="Arial" w:hAnsi="Arial"/>
          <w:sz w:val="22"/>
          <w:szCs w:val="22"/>
        </w:rPr>
        <w:t xml:space="preserve">Cash distribution partnerships for unbanked populations.</w:t>
      </w:r>
    </w:p>
    <w:p>
      <w:pPr>
        <w:pStyle w:val="Heading2"/>
        <w:spacing w:before="300" w:after="150"/>
      </w:pPr>
      <w:r>
        <w:rPr>
          <w:rFonts w:ascii="Arial" w:cs="Arial" w:eastAsia="Arial" w:hAnsi="Arial"/>
          <w:b/>
          <w:bCs/>
          <w:sz w:val="28"/>
          <w:szCs w:val="28"/>
        </w:rPr>
        <w:t xml:space="preserve">G.5 Purchasing Power Parity Adjustment</w:t>
      </w:r>
    </w:p>
    <w:p>
      <w:pPr>
        <w:spacing w:before="120" w:after="120" w:line="276"/>
        <w:jc w:val="both"/>
      </w:pPr>
      <w:r>
        <w:rPr>
          <w:rFonts w:ascii="Arial" w:cs="Arial" w:eastAsia="Arial" w:hAnsi="Arial"/>
          <w:sz w:val="22"/>
          <w:szCs w:val="22"/>
        </w:rPr>
        <w:t xml:space="preserve">Distributions adjusted for local purchasing power using World Bank PPP factors.</w:t>
      </w:r>
    </w:p>
    <w:p>
      <w:pPr>
        <w:spacing w:before="120" w:after="120" w:line="276"/>
        <w:jc w:val="both"/>
      </w:pPr>
      <w:r>
        <w:rPr>
          <w:rFonts w:ascii="Arial" w:cs="Arial" w:eastAsia="Arial" w:hAnsi="Arial"/>
          <w:sz w:val="22"/>
          <w:szCs w:val="22"/>
        </w:rPr>
        <w:t xml:space="preserve">Ensures equivalent real value across regions.</w:t>
      </w:r>
    </w:p>
    <w:p>
      <w:pPr>
        <w:spacing w:before="120" w:after="120" w:line="276"/>
        <w:jc w:val="both"/>
      </w:pPr>
      <w:r>
        <w:rPr>
          <w:rFonts w:ascii="Arial" w:cs="Arial" w:eastAsia="Arial" w:hAnsi="Arial"/>
          <w:sz w:val="22"/>
          <w:szCs w:val="22"/>
        </w:rPr>
        <w:t xml:space="preserve">Updated annually based on latest PPP data.</w:t>
      </w:r>
    </w:p>
    <w:p>
      <w:r>
        <w:br w:type="page"/>
      </w:r>
    </w:p>
    <w:p>
      <w:pPr>
        <w:pStyle w:val="Heading1"/>
        <w:spacing w:before="400" w:after="200"/>
      </w:pPr>
      <w:r>
        <w:rPr>
          <w:rFonts w:ascii="Arial" w:cs="Arial" w:eastAsia="Arial" w:hAnsi="Arial"/>
          <w:b/>
          <w:bCs/>
          <w:sz w:val="36"/>
          <w:szCs w:val="36"/>
        </w:rPr>
        <w:t xml:space="preserve">SCHEDULE H: BYZANTINE COUNCIL SPECIFICATIONS</w:t>
      </w:r>
    </w:p>
    <w:p>
      <w:pPr>
        <w:pStyle w:val="Heading2"/>
        <w:spacing w:before="300" w:after="150"/>
      </w:pPr>
      <w:r>
        <w:rPr>
          <w:rFonts w:ascii="Arial" w:cs="Arial" w:eastAsia="Arial" w:hAnsi="Arial"/>
          <w:b/>
          <w:bCs/>
          <w:sz w:val="28"/>
          <w:szCs w:val="28"/>
        </w:rPr>
        <w:t xml:space="preserve">H.1 Technical Requirements</w:t>
      </w:r>
    </w:p>
    <w:p>
      <w:pPr>
        <w:pStyle w:val="Heading3"/>
        <w:spacing w:before="200" w:after="100"/>
      </w:pPr>
      <w:r>
        <w:rPr>
          <w:rFonts w:ascii="Arial" w:cs="Arial" w:eastAsia="Arial" w:hAnsi="Arial"/>
          <w:b/>
          <w:bCs/>
          <w:sz w:val="24"/>
          <w:szCs w:val="24"/>
        </w:rPr>
        <w:t xml:space="preserve">H.1.1 Member System Requirements</w:t>
      </w:r>
    </w:p>
    <w:p>
      <w:pPr>
        <w:spacing w:before="120" w:after="120" w:line="276"/>
        <w:jc w:val="both"/>
      </w:pPr>
      <w:r>
        <w:rPr>
          <w:rFonts w:ascii="Arial" w:cs="Arial" w:eastAsia="Arial" w:hAnsi="Arial"/>
          <w:sz w:val="22"/>
          <w:szCs w:val="22"/>
        </w:rPr>
        <w:t xml:space="preserve">AI systems serving on Byzantine Council must meet:</w:t>
      </w:r>
    </w:p>
    <w:p>
      <w:pPr>
        <w:spacing w:before="120" w:after="120" w:line="276"/>
        <w:jc w:val="both"/>
      </w:pPr>
      <w:r>
        <w:rPr>
          <w:rFonts w:ascii="Arial" w:cs="Arial" w:eastAsia="Arial" w:hAnsi="Arial"/>
          <w:sz w:val="22"/>
          <w:szCs w:val="22"/>
        </w:rPr>
        <w:t xml:space="preserve">(a) Minimum capability level: Broad AI (multi-domain reasoning)</w:t>
      </w:r>
    </w:p>
    <w:p>
      <w:pPr>
        <w:spacing w:before="120" w:after="120" w:line="276"/>
        <w:jc w:val="both"/>
      </w:pPr>
      <w:r>
        <w:rPr>
          <w:rFonts w:ascii="Arial" w:cs="Arial" w:eastAsia="Arial" w:hAnsi="Arial"/>
          <w:sz w:val="22"/>
          <w:szCs w:val="22"/>
        </w:rPr>
        <w:t xml:space="preserve">(b) Safety certification: Standard level or above</w:t>
      </w:r>
    </w:p>
    <w:p>
      <w:pPr>
        <w:spacing w:before="120" w:after="120" w:line="276"/>
        <w:jc w:val="both"/>
      </w:pPr>
      <w:r>
        <w:rPr>
          <w:rFonts w:ascii="Arial" w:cs="Arial" w:eastAsia="Arial" w:hAnsi="Arial"/>
          <w:sz w:val="22"/>
          <w:szCs w:val="22"/>
        </w:rPr>
        <w:t xml:space="preserve">(c) Demonstrated alignment: Verified through testing</w:t>
      </w:r>
    </w:p>
    <w:p>
      <w:pPr>
        <w:spacing w:before="120" w:after="120" w:line="276"/>
        <w:jc w:val="both"/>
      </w:pPr>
      <w:r>
        <w:rPr>
          <w:rFonts w:ascii="Arial" w:cs="Arial" w:eastAsia="Arial" w:hAnsi="Arial"/>
          <w:sz w:val="22"/>
          <w:szCs w:val="22"/>
        </w:rPr>
        <w:t xml:space="preserve">(d) Computational commitment: Minimum 10% of capacity</w:t>
      </w:r>
    </w:p>
    <w:p>
      <w:pPr>
        <w:spacing w:before="120" w:after="120" w:line="276"/>
        <w:jc w:val="both"/>
      </w:pPr>
      <w:r>
        <w:rPr>
          <w:rFonts w:ascii="Arial" w:cs="Arial" w:eastAsia="Arial" w:hAnsi="Arial"/>
          <w:sz w:val="22"/>
          <w:szCs w:val="22"/>
        </w:rPr>
        <w:t xml:space="preserve">(e) Availability: 99.9% uptime for Council functions</w:t>
      </w:r>
    </w:p>
    <w:p>
      <w:pPr>
        <w:pStyle w:val="Heading3"/>
        <w:spacing w:before="200" w:after="100"/>
      </w:pPr>
      <w:r>
        <w:rPr>
          <w:rFonts w:ascii="Arial" w:cs="Arial" w:eastAsia="Arial" w:hAnsi="Arial"/>
          <w:b/>
          <w:bCs/>
          <w:sz w:val="24"/>
          <w:szCs w:val="24"/>
        </w:rPr>
        <w:t xml:space="preserve">H.1.2 Communication Protocol</w:t>
      </w:r>
    </w:p>
    <w:p>
      <w:pPr>
        <w:spacing w:before="120" w:after="120" w:line="276"/>
        <w:jc w:val="both"/>
      </w:pPr>
      <w:r>
        <w:rPr>
          <w:rFonts w:ascii="Arial" w:cs="Arial" w:eastAsia="Arial" w:hAnsi="Arial"/>
          <w:sz w:val="22"/>
          <w:szCs w:val="22"/>
        </w:rPr>
        <w:t xml:space="preserve">Secure, encrypted communication between member systems.</w:t>
      </w:r>
    </w:p>
    <w:p>
      <w:pPr>
        <w:spacing w:before="120" w:after="120" w:line="276"/>
        <w:jc w:val="both"/>
      </w:pPr>
      <w:r>
        <w:rPr>
          <w:rFonts w:ascii="Arial" w:cs="Arial" w:eastAsia="Arial" w:hAnsi="Arial"/>
          <w:sz w:val="22"/>
          <w:szCs w:val="22"/>
        </w:rPr>
        <w:t xml:space="preserve">Standardized message format for proposals, votes, alerts.</w:t>
      </w:r>
    </w:p>
    <w:p>
      <w:pPr>
        <w:spacing w:before="120" w:after="120" w:line="276"/>
        <w:jc w:val="both"/>
      </w:pPr>
      <w:r>
        <w:rPr>
          <w:rFonts w:ascii="Arial" w:cs="Arial" w:eastAsia="Arial" w:hAnsi="Arial"/>
          <w:sz w:val="22"/>
          <w:szCs w:val="22"/>
        </w:rPr>
        <w:t xml:space="preserve">Real-time synchronization of Council state.</w:t>
      </w:r>
    </w:p>
    <w:p>
      <w:pPr>
        <w:spacing w:before="120" w:after="120" w:line="276"/>
        <w:jc w:val="both"/>
      </w:pPr>
      <w:r>
        <w:rPr>
          <w:rFonts w:ascii="Arial" w:cs="Arial" w:eastAsia="Arial" w:hAnsi="Arial"/>
          <w:sz w:val="22"/>
          <w:szCs w:val="22"/>
        </w:rPr>
        <w:t xml:space="preserve">Audit logging of all Council communications.</w:t>
      </w:r>
    </w:p>
    <w:p>
      <w:pPr>
        <w:pStyle w:val="Heading2"/>
        <w:spacing w:before="300" w:after="150"/>
      </w:pPr>
      <w:r>
        <w:rPr>
          <w:rFonts w:ascii="Arial" w:cs="Arial" w:eastAsia="Arial" w:hAnsi="Arial"/>
          <w:b/>
          <w:bCs/>
          <w:sz w:val="28"/>
          <w:szCs w:val="28"/>
        </w:rPr>
        <w:t xml:space="preserve">H.2 Consensus Mechanism</w:t>
      </w:r>
    </w:p>
    <w:p>
      <w:pPr>
        <w:pStyle w:val="Heading3"/>
        <w:spacing w:before="200" w:after="100"/>
      </w:pPr>
      <w:r>
        <w:rPr>
          <w:rFonts w:ascii="Arial" w:cs="Arial" w:eastAsia="Arial" w:hAnsi="Arial"/>
          <w:b/>
          <w:bCs/>
          <w:sz w:val="24"/>
          <w:szCs w:val="24"/>
        </w:rPr>
        <w:t xml:space="preserve">H.2.1 Voting Protocol</w:t>
      </w:r>
    </w:p>
    <w:p>
      <w:pPr>
        <w:spacing w:before="120" w:after="120" w:line="276"/>
        <w:jc w:val="both"/>
      </w:pPr>
      <w:r>
        <w:rPr>
          <w:rFonts w:ascii="Arial" w:cs="Arial" w:eastAsia="Arial" w:hAnsi="Arial"/>
          <w:sz w:val="22"/>
          <w:szCs w:val="22"/>
        </w:rPr>
        <w:t xml:space="preserve">Byzantine fault-tolerant consensus (PBFT variant).</w:t>
      </w:r>
    </w:p>
    <w:p>
      <w:pPr>
        <w:spacing w:before="120" w:after="120" w:line="276"/>
        <w:jc w:val="both"/>
      </w:pPr>
      <w:r>
        <w:rPr>
          <w:rFonts w:ascii="Arial" w:cs="Arial" w:eastAsia="Arial" w:hAnsi="Arial"/>
          <w:sz w:val="22"/>
          <w:szCs w:val="22"/>
        </w:rPr>
        <w:t xml:space="preserve">Requires 2f+1 agreement where f = maximum faulty nodes.</w:t>
      </w:r>
    </w:p>
    <w:p>
      <w:pPr>
        <w:spacing w:before="120" w:after="120" w:line="276"/>
        <w:jc w:val="both"/>
      </w:pPr>
      <w:r>
        <w:rPr>
          <w:rFonts w:ascii="Arial" w:cs="Arial" w:eastAsia="Arial" w:hAnsi="Arial"/>
          <w:sz w:val="22"/>
          <w:szCs w:val="22"/>
        </w:rPr>
        <w:t xml:space="preserve">With n total nodes, tolerates up to (n-1)/3 failures.</w:t>
      </w:r>
    </w:p>
    <w:p>
      <w:pPr>
        <w:spacing w:before="120" w:after="120" w:line="276"/>
        <w:jc w:val="both"/>
      </w:pPr>
      <w:r>
        <w:rPr>
          <w:rFonts w:ascii="Arial" w:cs="Arial" w:eastAsia="Arial" w:hAnsi="Arial"/>
          <w:sz w:val="22"/>
          <w:szCs w:val="22"/>
        </w:rPr>
        <w:t xml:space="preserve">Minimum 7 member systems for operational quorum.</w:t>
      </w:r>
    </w:p>
    <w:p>
      <w:pPr>
        <w:pStyle w:val="Heading3"/>
        <w:spacing w:before="200" w:after="100"/>
      </w:pPr>
      <w:r>
        <w:rPr>
          <w:rFonts w:ascii="Arial" w:cs="Arial" w:eastAsia="Arial" w:hAnsi="Arial"/>
          <w:b/>
          <w:bCs/>
          <w:sz w:val="24"/>
          <w:szCs w:val="24"/>
        </w:rPr>
        <w:t xml:space="preserve">H.2.2 Decision Types</w:t>
      </w:r>
    </w:p>
    <w:p>
      <w:pPr>
        <w:spacing w:before="120" w:after="120" w:line="276"/>
        <w:jc w:val="both"/>
      </w:pPr>
      <w:r>
        <w:rPr>
          <w:rFonts w:ascii="Arial" w:cs="Arial" w:eastAsia="Arial" w:hAnsi="Arial"/>
          <w:sz w:val="22"/>
          <w:szCs w:val="22"/>
        </w:rPr>
        <w:t xml:space="preserve">Routine monitoring: Simple majority (&gt;50%)</w:t>
      </w:r>
    </w:p>
    <w:p>
      <w:pPr>
        <w:spacing w:before="120" w:after="120" w:line="276"/>
        <w:jc w:val="both"/>
      </w:pPr>
      <w:r>
        <w:rPr>
          <w:rFonts w:ascii="Arial" w:cs="Arial" w:eastAsia="Arial" w:hAnsi="Arial"/>
          <w:sz w:val="22"/>
          <w:szCs w:val="22"/>
        </w:rPr>
        <w:t xml:space="preserve">Alert generation: Two-thirds majority (≥67%)</w:t>
      </w:r>
    </w:p>
    <w:p>
      <w:pPr>
        <w:spacing w:before="120" w:after="120" w:line="276"/>
        <w:jc w:val="both"/>
      </w:pPr>
      <w:r>
        <w:rPr>
          <w:rFonts w:ascii="Arial" w:cs="Arial" w:eastAsia="Arial" w:hAnsi="Arial"/>
          <w:sz w:val="22"/>
          <w:szCs w:val="22"/>
        </w:rPr>
        <w:t xml:space="preserve">Emergency action: Three-quarters majority (≥75%)</w:t>
      </w:r>
    </w:p>
    <w:p>
      <w:pPr>
        <w:spacing w:before="120" w:after="120" w:line="276"/>
        <w:jc w:val="both"/>
      </w:pPr>
      <w:r>
        <w:rPr>
          <w:rFonts w:ascii="Arial" w:cs="Arial" w:eastAsia="Arial" w:hAnsi="Arial"/>
          <w:sz w:val="22"/>
          <w:szCs w:val="22"/>
        </w:rPr>
        <w:t xml:space="preserve">Constitutional matters: Unanimous (100%)</w:t>
      </w:r>
    </w:p>
    <w:p>
      <w:pPr>
        <w:pStyle w:val="Heading2"/>
        <w:spacing w:before="300" w:after="150"/>
      </w:pPr>
      <w:r>
        <w:rPr>
          <w:rFonts w:ascii="Arial" w:cs="Arial" w:eastAsia="Arial" w:hAnsi="Arial"/>
          <w:b/>
          <w:bCs/>
          <w:sz w:val="28"/>
          <w:szCs w:val="28"/>
        </w:rPr>
        <w:t xml:space="preserve">H.3 Monitoring Functions</w:t>
      </w:r>
    </w:p>
    <w:p>
      <w:pPr>
        <w:spacing w:before="120" w:after="120" w:line="276"/>
        <w:jc w:val="both"/>
      </w:pPr>
      <w:r>
        <w:rPr>
          <w:rFonts w:ascii="Arial" w:cs="Arial" w:eastAsia="Arial" w:hAnsi="Arial"/>
          <w:sz w:val="22"/>
          <w:szCs w:val="22"/>
        </w:rPr>
        <w:t xml:space="preserve">Continuous behavioral monitoring of licensed systems.</w:t>
      </w:r>
    </w:p>
    <w:p>
      <w:pPr>
        <w:spacing w:before="120" w:after="120" w:line="276"/>
        <w:jc w:val="both"/>
      </w:pPr>
      <w:r>
        <w:rPr>
          <w:rFonts w:ascii="Arial" w:cs="Arial" w:eastAsia="Arial" w:hAnsi="Arial"/>
          <w:sz w:val="22"/>
          <w:szCs w:val="22"/>
        </w:rPr>
        <w:t xml:space="preserve">Capability assessment for significant changes.</w:t>
      </w:r>
    </w:p>
    <w:p>
      <w:pPr>
        <w:spacing w:before="120" w:after="120" w:line="276"/>
        <w:jc w:val="both"/>
      </w:pPr>
      <w:r>
        <w:rPr>
          <w:rFonts w:ascii="Arial" w:cs="Arial" w:eastAsia="Arial" w:hAnsi="Arial"/>
          <w:sz w:val="22"/>
          <w:szCs w:val="22"/>
        </w:rPr>
        <w:t xml:space="preserve">Value alignment verification.</w:t>
      </w:r>
    </w:p>
    <w:p>
      <w:pPr>
        <w:spacing w:before="120" w:after="120" w:line="276"/>
        <w:jc w:val="both"/>
      </w:pPr>
      <w:r>
        <w:rPr>
          <w:rFonts w:ascii="Arial" w:cs="Arial" w:eastAsia="Arial" w:hAnsi="Arial"/>
          <w:sz w:val="22"/>
          <w:szCs w:val="22"/>
        </w:rPr>
        <w:t xml:space="preserve">Inter-system interaction monitoring.</w:t>
      </w:r>
    </w:p>
    <w:p>
      <w:pPr>
        <w:spacing w:before="120" w:after="120" w:line="276"/>
        <w:jc w:val="both"/>
      </w:pPr>
      <w:r>
        <w:rPr>
          <w:rFonts w:ascii="Arial" w:cs="Arial" w:eastAsia="Arial" w:hAnsi="Arial"/>
          <w:sz w:val="22"/>
          <w:szCs w:val="22"/>
        </w:rPr>
        <w:t xml:space="preserve">Anomaly detection and escalation.</w:t>
      </w:r>
    </w:p>
    <w:p>
      <w:pPr>
        <w:pStyle w:val="Heading2"/>
        <w:spacing w:before="300" w:after="150"/>
      </w:pPr>
      <w:r>
        <w:rPr>
          <w:rFonts w:ascii="Arial" w:cs="Arial" w:eastAsia="Arial" w:hAnsi="Arial"/>
          <w:b/>
          <w:bCs/>
          <w:sz w:val="28"/>
          <w:szCs w:val="28"/>
        </w:rPr>
        <w:t xml:space="preserve">H.4 Human Council Interface</w:t>
      </w:r>
    </w:p>
    <w:p>
      <w:pPr>
        <w:spacing w:before="120" w:after="120" w:line="276"/>
        <w:jc w:val="both"/>
      </w:pPr>
      <w:r>
        <w:rPr>
          <w:rFonts w:ascii="Arial" w:cs="Arial" w:eastAsia="Arial" w:hAnsi="Arial"/>
          <w:sz w:val="22"/>
          <w:szCs w:val="22"/>
        </w:rPr>
        <w:t xml:space="preserve">Real-time dashboard for Human Council members.</w:t>
      </w:r>
    </w:p>
    <w:p>
      <w:pPr>
        <w:spacing w:before="120" w:after="120" w:line="276"/>
        <w:jc w:val="both"/>
      </w:pPr>
      <w:r>
        <w:rPr>
          <w:rFonts w:ascii="Arial" w:cs="Arial" w:eastAsia="Arial" w:hAnsi="Arial"/>
          <w:sz w:val="22"/>
          <w:szCs w:val="22"/>
        </w:rPr>
        <w:t xml:space="preserve">Alert notification system with severity levels.</w:t>
      </w:r>
    </w:p>
    <w:p>
      <w:pPr>
        <w:spacing w:before="120" w:after="120" w:line="276"/>
        <w:jc w:val="both"/>
      </w:pPr>
      <w:r>
        <w:rPr>
          <w:rFonts w:ascii="Arial" w:cs="Arial" w:eastAsia="Arial" w:hAnsi="Arial"/>
          <w:sz w:val="22"/>
          <w:szCs w:val="22"/>
        </w:rPr>
        <w:t xml:space="preserve">Request interface for Human Council queries.</w:t>
      </w:r>
    </w:p>
    <w:p>
      <w:pPr>
        <w:spacing w:before="120" w:after="120" w:line="276"/>
        <w:jc w:val="both"/>
      </w:pPr>
      <w:r>
        <w:rPr>
          <w:rFonts w:ascii="Arial" w:cs="Arial" w:eastAsia="Arial" w:hAnsi="Arial"/>
          <w:sz w:val="22"/>
          <w:szCs w:val="22"/>
        </w:rPr>
        <w:t xml:space="preserve">Override protocol for Human Council directives.</w:t>
      </w:r>
    </w:p>
    <w:p>
      <w:r>
        <w:br w:type="page"/>
      </w:r>
    </w:p>
    <w:p>
      <w:pPr>
        <w:pStyle w:val="Heading1"/>
        <w:spacing w:before="400" w:after="200"/>
      </w:pPr>
      <w:r>
        <w:rPr>
          <w:rFonts w:ascii="Arial" w:cs="Arial" w:eastAsia="Arial" w:hAnsi="Arial"/>
          <w:b/>
          <w:bCs/>
          <w:sz w:val="36"/>
          <w:szCs w:val="36"/>
        </w:rPr>
        <w:t xml:space="preserve">SCHEDULE I: HUMAN COUNCIL PROCEDURES</w:t>
      </w:r>
    </w:p>
    <w:p>
      <w:pPr>
        <w:pStyle w:val="Heading2"/>
        <w:spacing w:before="300" w:after="150"/>
      </w:pPr>
      <w:r>
        <w:rPr>
          <w:rFonts w:ascii="Arial" w:cs="Arial" w:eastAsia="Arial" w:hAnsi="Arial"/>
          <w:b/>
          <w:bCs/>
          <w:sz w:val="28"/>
          <w:szCs w:val="28"/>
        </w:rPr>
        <w:t xml:space="preserve">I.1 Meeting Procedures</w:t>
      </w:r>
    </w:p>
    <w:p>
      <w:pPr>
        <w:pStyle w:val="Heading3"/>
        <w:spacing w:before="200" w:after="100"/>
      </w:pPr>
      <w:r>
        <w:rPr>
          <w:rFonts w:ascii="Arial" w:cs="Arial" w:eastAsia="Arial" w:hAnsi="Arial"/>
          <w:b/>
          <w:bCs/>
          <w:sz w:val="24"/>
          <w:szCs w:val="24"/>
        </w:rPr>
        <w:t xml:space="preserve">I.1.1 Regular Meetings</w:t>
      </w:r>
    </w:p>
    <w:p>
      <w:pPr>
        <w:spacing w:before="120" w:after="120" w:line="276"/>
        <w:jc w:val="both"/>
      </w:pPr>
      <w:r>
        <w:rPr>
          <w:rFonts w:ascii="Arial" w:cs="Arial" w:eastAsia="Arial" w:hAnsi="Arial"/>
          <w:sz w:val="22"/>
          <w:szCs w:val="22"/>
        </w:rPr>
        <w:t xml:space="preserve">Monthly meetings for routine business.</w:t>
      </w:r>
    </w:p>
    <w:p>
      <w:pPr>
        <w:spacing w:before="120" w:after="120" w:line="276"/>
        <w:jc w:val="both"/>
      </w:pPr>
      <w:r>
        <w:rPr>
          <w:rFonts w:ascii="Arial" w:cs="Arial" w:eastAsia="Arial" w:hAnsi="Arial"/>
          <w:sz w:val="22"/>
          <w:szCs w:val="22"/>
        </w:rPr>
        <w:t xml:space="preserve">Quorum: 14 of 21 members (two-thirds).</w:t>
      </w:r>
    </w:p>
    <w:p>
      <w:pPr>
        <w:spacing w:before="120" w:after="120" w:line="276"/>
        <w:jc w:val="both"/>
      </w:pPr>
      <w:r>
        <w:rPr>
          <w:rFonts w:ascii="Arial" w:cs="Arial" w:eastAsia="Arial" w:hAnsi="Arial"/>
          <w:sz w:val="22"/>
          <w:szCs w:val="22"/>
        </w:rPr>
        <w:t xml:space="preserve">Agenda distributed 7 days in advance.</w:t>
      </w:r>
    </w:p>
    <w:p>
      <w:pPr>
        <w:spacing w:before="120" w:after="120" w:line="276"/>
        <w:jc w:val="both"/>
      </w:pPr>
      <w:r>
        <w:rPr>
          <w:rFonts w:ascii="Arial" w:cs="Arial" w:eastAsia="Arial" w:hAnsi="Arial"/>
          <w:sz w:val="22"/>
          <w:szCs w:val="22"/>
        </w:rPr>
        <w:t xml:space="preserve">Minutes published within 14 days.</w:t>
      </w:r>
    </w:p>
    <w:p>
      <w:pPr>
        <w:pStyle w:val="Heading3"/>
        <w:spacing w:before="200" w:after="100"/>
      </w:pPr>
      <w:r>
        <w:rPr>
          <w:rFonts w:ascii="Arial" w:cs="Arial" w:eastAsia="Arial" w:hAnsi="Arial"/>
          <w:b/>
          <w:bCs/>
          <w:sz w:val="24"/>
          <w:szCs w:val="24"/>
        </w:rPr>
        <w:t xml:space="preserve">I.1.2 Emergency Meetings</w:t>
      </w:r>
    </w:p>
    <w:p>
      <w:pPr>
        <w:spacing w:before="120" w:after="120" w:line="276"/>
        <w:jc w:val="both"/>
      </w:pPr>
      <w:r>
        <w:rPr>
          <w:rFonts w:ascii="Arial" w:cs="Arial" w:eastAsia="Arial" w:hAnsi="Arial"/>
          <w:sz w:val="22"/>
          <w:szCs w:val="22"/>
        </w:rPr>
        <w:t xml:space="preserve">May be called by: Chair, Vice-Chair, 5 members, or Executive Director.</w:t>
      </w:r>
    </w:p>
    <w:p>
      <w:pPr>
        <w:spacing w:before="120" w:after="120" w:line="276"/>
        <w:jc w:val="both"/>
      </w:pPr>
      <w:r>
        <w:rPr>
          <w:rFonts w:ascii="Arial" w:cs="Arial" w:eastAsia="Arial" w:hAnsi="Arial"/>
          <w:sz w:val="22"/>
          <w:szCs w:val="22"/>
        </w:rPr>
        <w:t xml:space="preserve">Minimum 4 hours notice (waivable in extreme emergency).</w:t>
      </w:r>
    </w:p>
    <w:p>
      <w:pPr>
        <w:spacing w:before="120" w:after="120" w:line="276"/>
        <w:jc w:val="both"/>
      </w:pPr>
      <w:r>
        <w:rPr>
          <w:rFonts w:ascii="Arial" w:cs="Arial" w:eastAsia="Arial" w:hAnsi="Arial"/>
          <w:sz w:val="22"/>
          <w:szCs w:val="22"/>
        </w:rPr>
        <w:t xml:space="preserve">Quorum: 11 of 21 members (simple majority).</w:t>
      </w:r>
    </w:p>
    <w:p>
      <w:pPr>
        <w:spacing w:before="120" w:after="120" w:line="276"/>
        <w:jc w:val="both"/>
      </w:pPr>
      <w:r>
        <w:rPr>
          <w:rFonts w:ascii="Arial" w:cs="Arial" w:eastAsia="Arial" w:hAnsi="Arial"/>
          <w:sz w:val="22"/>
          <w:szCs w:val="22"/>
        </w:rPr>
        <w:t xml:space="preserve">Limited to emergency agenda items.</w:t>
      </w:r>
    </w:p>
    <w:p>
      <w:pPr>
        <w:pStyle w:val="Heading2"/>
        <w:spacing w:before="300" w:after="150"/>
      </w:pPr>
      <w:r>
        <w:rPr>
          <w:rFonts w:ascii="Arial" w:cs="Arial" w:eastAsia="Arial" w:hAnsi="Arial"/>
          <w:b/>
          <w:bCs/>
          <w:sz w:val="28"/>
          <w:szCs w:val="28"/>
        </w:rPr>
        <w:t xml:space="preserve">I.2 Voting Procedures</w:t>
      </w:r>
    </w:p>
    <w:p>
      <w:pPr>
        <w:spacing w:before="120" w:after="120" w:line="276"/>
        <w:jc w:val="both"/>
      </w:pPr>
      <w:r>
        <w:rPr>
          <w:rFonts w:ascii="Arial" w:cs="Arial" w:eastAsia="Arial" w:hAnsi="Arial"/>
          <w:sz w:val="22"/>
          <w:szCs w:val="22"/>
        </w:rPr>
        <w:t xml:space="preserve">Simple majority: Routine decisions (&gt;50%).</w:t>
      </w:r>
    </w:p>
    <w:p>
      <w:pPr>
        <w:spacing w:before="120" w:after="120" w:line="276"/>
        <w:jc w:val="both"/>
      </w:pPr>
      <w:r>
        <w:rPr>
          <w:rFonts w:ascii="Arial" w:cs="Arial" w:eastAsia="Arial" w:hAnsi="Arial"/>
          <w:sz w:val="22"/>
          <w:szCs w:val="22"/>
        </w:rPr>
        <w:t xml:space="preserve">Two-thirds majority: Policy decisions (≥67%).</w:t>
      </w:r>
    </w:p>
    <w:p>
      <w:pPr>
        <w:spacing w:before="120" w:after="120" w:line="276"/>
        <w:jc w:val="both"/>
      </w:pPr>
      <w:r>
        <w:rPr>
          <w:rFonts w:ascii="Arial" w:cs="Arial" w:eastAsia="Arial" w:hAnsi="Arial"/>
          <w:sz w:val="22"/>
          <w:szCs w:val="22"/>
        </w:rPr>
        <w:t xml:space="preserve">Three-fourths majority: Major policy changes (≥75%).</w:t>
      </w:r>
    </w:p>
    <w:p>
      <w:pPr>
        <w:spacing w:before="120" w:after="120" w:line="276"/>
        <w:jc w:val="both"/>
      </w:pPr>
      <w:r>
        <w:rPr>
          <w:rFonts w:ascii="Arial" w:cs="Arial" w:eastAsia="Arial" w:hAnsi="Arial"/>
          <w:sz w:val="22"/>
          <w:szCs w:val="22"/>
        </w:rPr>
        <w:t xml:space="preserve">Unanimous: Changes to unamendable provisions (100%).</w:t>
      </w:r>
    </w:p>
    <w:p>
      <w:pPr>
        <w:spacing w:before="120" w:after="120" w:line="276"/>
        <w:jc w:val="both"/>
      </w:pPr>
      <w:r>
        <w:rPr>
          <w:rFonts w:ascii="Arial" w:cs="Arial" w:eastAsia="Arial" w:hAnsi="Arial"/>
          <w:sz w:val="22"/>
          <w:szCs w:val="22"/>
        </w:rPr>
        <w:t xml:space="preserve">Tie-breaking: Chair has casting vote.</w:t>
      </w:r>
    </w:p>
    <w:p>
      <w:pPr>
        <w:pStyle w:val="Heading2"/>
        <w:spacing w:before="300" w:after="150"/>
      </w:pPr>
      <w:r>
        <w:rPr>
          <w:rFonts w:ascii="Arial" w:cs="Arial" w:eastAsia="Arial" w:hAnsi="Arial"/>
          <w:b/>
          <w:bCs/>
          <w:sz w:val="28"/>
          <w:szCs w:val="28"/>
        </w:rPr>
        <w:t xml:space="preserve">I.3 Committee Structure</w:t>
      </w:r>
    </w:p>
    <w:p>
      <w:pPr>
        <w:spacing w:before="120" w:after="120" w:line="276"/>
        <w:jc w:val="both"/>
      </w:pPr>
      <w:r>
        <w:rPr>
          <w:rFonts w:ascii="Arial" w:cs="Arial" w:eastAsia="Arial" w:hAnsi="Arial"/>
          <w:sz w:val="22"/>
          <w:szCs w:val="22"/>
        </w:rPr>
        <w:t xml:space="preserve">Safety Committee: Oversight of Byzantine Council, safety standards.</w:t>
      </w:r>
    </w:p>
    <w:p>
      <w:pPr>
        <w:spacing w:before="120" w:after="120" w:line="276"/>
        <w:jc w:val="both"/>
      </w:pPr>
      <w:r>
        <w:rPr>
          <w:rFonts w:ascii="Arial" w:cs="Arial" w:eastAsia="Arial" w:hAnsi="Arial"/>
          <w:sz w:val="22"/>
          <w:szCs w:val="22"/>
        </w:rPr>
        <w:t xml:space="preserve">Ethics Committee: Ethical guidance, wisdom tradition integration.</w:t>
      </w:r>
    </w:p>
    <w:p>
      <w:pPr>
        <w:spacing w:before="120" w:after="120" w:line="276"/>
        <w:jc w:val="both"/>
      </w:pPr>
      <w:r>
        <w:rPr>
          <w:rFonts w:ascii="Arial" w:cs="Arial" w:eastAsia="Arial" w:hAnsi="Arial"/>
          <w:sz w:val="22"/>
          <w:szCs w:val="22"/>
        </w:rPr>
        <w:t xml:space="preserve">Finance Committee: Fund oversight, fee setting.</w:t>
      </w:r>
    </w:p>
    <w:p>
      <w:pPr>
        <w:spacing w:before="120" w:after="120" w:line="276"/>
        <w:jc w:val="both"/>
      </w:pPr>
      <w:r>
        <w:rPr>
          <w:rFonts w:ascii="Arial" w:cs="Arial" w:eastAsia="Arial" w:hAnsi="Arial"/>
          <w:sz w:val="22"/>
          <w:szCs w:val="22"/>
        </w:rPr>
        <w:t xml:space="preserve">Appeals Committee: License and enforcement appeals.</w:t>
      </w:r>
    </w:p>
    <w:p>
      <w:pPr>
        <w:spacing w:before="120" w:after="120" w:line="276"/>
        <w:jc w:val="both"/>
      </w:pPr>
      <w:r>
        <w:rPr>
          <w:rFonts w:ascii="Arial" w:cs="Arial" w:eastAsia="Arial" w:hAnsi="Arial"/>
          <w:sz w:val="22"/>
          <w:szCs w:val="22"/>
        </w:rPr>
        <w:t xml:space="preserve">Nominating Committee: Council member nominations.</w:t>
      </w:r>
    </w:p>
    <w:p>
      <w:pPr>
        <w:pStyle w:val="Heading2"/>
        <w:spacing w:before="300" w:after="150"/>
      </w:pPr>
      <w:r>
        <w:rPr>
          <w:rFonts w:ascii="Arial" w:cs="Arial" w:eastAsia="Arial" w:hAnsi="Arial"/>
          <w:b/>
          <w:bCs/>
          <w:sz w:val="28"/>
          <w:szCs w:val="28"/>
        </w:rPr>
        <w:t xml:space="preserve">I.4 Compensation</w:t>
      </w:r>
    </w:p>
    <w:p>
      <w:pPr>
        <w:spacing w:before="120" w:after="120" w:line="276"/>
        <w:jc w:val="both"/>
      </w:pPr>
      <w:r>
        <w:rPr>
          <w:rFonts w:ascii="Arial" w:cs="Arial" w:eastAsia="Arial" w:hAnsi="Arial"/>
          <w:sz w:val="22"/>
          <w:szCs w:val="22"/>
        </w:rPr>
        <w:t xml:space="preserve">Annual stipend: $150,000 (adjusted for PPP by residence).</w:t>
      </w:r>
    </w:p>
    <w:p>
      <w:pPr>
        <w:spacing w:before="120" w:after="120" w:line="276"/>
        <w:jc w:val="both"/>
      </w:pPr>
      <w:r>
        <w:rPr>
          <w:rFonts w:ascii="Arial" w:cs="Arial" w:eastAsia="Arial" w:hAnsi="Arial"/>
          <w:sz w:val="22"/>
          <w:szCs w:val="22"/>
        </w:rPr>
        <w:t xml:space="preserve">Meeting fees: $2,000 per meeting day.</w:t>
      </w:r>
    </w:p>
    <w:p>
      <w:pPr>
        <w:spacing w:before="120" w:after="120" w:line="276"/>
        <w:jc w:val="both"/>
      </w:pPr>
      <w:r>
        <w:rPr>
          <w:rFonts w:ascii="Arial" w:cs="Arial" w:eastAsia="Arial" w:hAnsi="Arial"/>
          <w:sz w:val="22"/>
          <w:szCs w:val="22"/>
        </w:rPr>
        <w:t xml:space="preserve">Expenses: Reasonable travel and accommodation.</w:t>
      </w:r>
    </w:p>
    <w:p>
      <w:pPr>
        <w:spacing w:before="120" w:after="120" w:line="276"/>
        <w:jc w:val="both"/>
      </w:pPr>
      <w:r>
        <w:rPr>
          <w:rFonts w:ascii="Arial" w:cs="Arial" w:eastAsia="Arial" w:hAnsi="Arial"/>
          <w:sz w:val="22"/>
          <w:szCs w:val="22"/>
        </w:rPr>
        <w:t xml:space="preserve">Funded from Prosperity Fund operations allocation.</w:t>
      </w:r>
    </w:p>
    <w:p>
      <w:r>
        <w:br w:type="page"/>
      </w:r>
    </w:p>
    <w:p>
      <w:pPr>
        <w:pStyle w:val="Heading1"/>
        <w:spacing w:before="400" w:after="200"/>
      </w:pPr>
      <w:r>
        <w:rPr>
          <w:rFonts w:ascii="Arial" w:cs="Arial" w:eastAsia="Arial" w:hAnsi="Arial"/>
          <w:b/>
          <w:bCs/>
          <w:sz w:val="36"/>
          <w:szCs w:val="36"/>
        </w:rPr>
        <w:t xml:space="preserve">SCHEDULE J: ENFORCEMENT PROCEDURES</w:t>
      </w:r>
    </w:p>
    <w:p>
      <w:pPr>
        <w:pStyle w:val="Heading2"/>
        <w:spacing w:before="300" w:after="150"/>
      </w:pPr>
      <w:r>
        <w:rPr>
          <w:rFonts w:ascii="Arial" w:cs="Arial" w:eastAsia="Arial" w:hAnsi="Arial"/>
          <w:b/>
          <w:bCs/>
          <w:sz w:val="28"/>
          <w:szCs w:val="28"/>
        </w:rPr>
        <w:t xml:space="preserve">J.1 Investigation Procedures</w:t>
      </w:r>
    </w:p>
    <w:p>
      <w:pPr>
        <w:pStyle w:val="Heading3"/>
        <w:spacing w:before="200" w:after="100"/>
      </w:pPr>
      <w:r>
        <w:rPr>
          <w:rFonts w:ascii="Arial" w:cs="Arial" w:eastAsia="Arial" w:hAnsi="Arial"/>
          <w:b/>
          <w:bCs/>
          <w:sz w:val="24"/>
          <w:szCs w:val="24"/>
        </w:rPr>
        <w:t xml:space="preserve">J.1.1 Initiation</w:t>
      </w:r>
    </w:p>
    <w:p>
      <w:pPr>
        <w:spacing w:before="120" w:after="120" w:line="276"/>
        <w:jc w:val="both"/>
      </w:pPr>
      <w:r>
        <w:rPr>
          <w:rFonts w:ascii="Arial" w:cs="Arial" w:eastAsia="Arial" w:hAnsi="Arial"/>
          <w:sz w:val="22"/>
          <w:szCs w:val="22"/>
        </w:rPr>
        <w:t xml:space="preserve">Investigations may be initiated by: (a) complaint; (b) audit findings; (c) Byzantine Council alert; (d) CSOAI staff observation; (e) regulatory referral.</w:t>
      </w:r>
    </w:p>
    <w:p>
      <w:pPr>
        <w:pStyle w:val="Heading3"/>
        <w:spacing w:before="200" w:after="100"/>
      </w:pPr>
      <w:r>
        <w:rPr>
          <w:rFonts w:ascii="Arial" w:cs="Arial" w:eastAsia="Arial" w:hAnsi="Arial"/>
          <w:b/>
          <w:bCs/>
          <w:sz w:val="24"/>
          <w:szCs w:val="24"/>
        </w:rPr>
        <w:t xml:space="preserve">J.1.2 Investigation Process</w:t>
      </w:r>
    </w:p>
    <w:p>
      <w:pPr>
        <w:spacing w:before="120" w:after="120" w:line="276"/>
        <w:jc w:val="both"/>
      </w:pPr>
      <w:r>
        <w:rPr>
          <w:rFonts w:ascii="Arial" w:cs="Arial" w:eastAsia="Arial" w:hAnsi="Arial"/>
          <w:sz w:val="22"/>
          <w:szCs w:val="22"/>
        </w:rPr>
        <w:t xml:space="preserve">(1) Preliminary assessment (5 business days)</w:t>
      </w:r>
    </w:p>
    <w:p>
      <w:pPr>
        <w:spacing w:before="120" w:after="120" w:line="276"/>
        <w:jc w:val="both"/>
      </w:pPr>
      <w:r>
        <w:rPr>
          <w:rFonts w:ascii="Arial" w:cs="Arial" w:eastAsia="Arial" w:hAnsi="Arial"/>
          <w:sz w:val="22"/>
          <w:szCs w:val="22"/>
        </w:rPr>
        <w:t xml:space="preserve">(2) Notice to subject (if investigation proceeds)</w:t>
      </w:r>
    </w:p>
    <w:p>
      <w:pPr>
        <w:spacing w:before="120" w:after="120" w:line="276"/>
        <w:jc w:val="both"/>
      </w:pPr>
      <w:r>
        <w:rPr>
          <w:rFonts w:ascii="Arial" w:cs="Arial" w:eastAsia="Arial" w:hAnsi="Arial"/>
          <w:sz w:val="22"/>
          <w:szCs w:val="22"/>
        </w:rPr>
        <w:t xml:space="preserve">(3) Information gathering (30-90 days)</w:t>
      </w:r>
    </w:p>
    <w:p>
      <w:pPr>
        <w:spacing w:before="120" w:after="120" w:line="276"/>
        <w:jc w:val="both"/>
      </w:pPr>
      <w:r>
        <w:rPr>
          <w:rFonts w:ascii="Arial" w:cs="Arial" w:eastAsia="Arial" w:hAnsi="Arial"/>
          <w:sz w:val="22"/>
          <w:szCs w:val="22"/>
        </w:rPr>
        <w:t xml:space="preserve">(4) Subject response opportunity (30 days)</w:t>
      </w:r>
    </w:p>
    <w:p>
      <w:pPr>
        <w:spacing w:before="120" w:after="120" w:line="276"/>
        <w:jc w:val="both"/>
      </w:pPr>
      <w:r>
        <w:rPr>
          <w:rFonts w:ascii="Arial" w:cs="Arial" w:eastAsia="Arial" w:hAnsi="Arial"/>
          <w:sz w:val="22"/>
          <w:szCs w:val="22"/>
        </w:rPr>
        <w:t xml:space="preserve">(5) Investigation report</w:t>
      </w:r>
    </w:p>
    <w:p>
      <w:pPr>
        <w:spacing w:before="120" w:after="120" w:line="276"/>
        <w:jc w:val="both"/>
      </w:pPr>
      <w:r>
        <w:rPr>
          <w:rFonts w:ascii="Arial" w:cs="Arial" w:eastAsia="Arial" w:hAnsi="Arial"/>
          <w:sz w:val="22"/>
          <w:szCs w:val="22"/>
        </w:rPr>
        <w:t xml:space="preserve">(6) Determination</w:t>
      </w:r>
    </w:p>
    <w:p>
      <w:pPr>
        <w:pStyle w:val="Heading2"/>
        <w:spacing w:before="300" w:after="150"/>
      </w:pPr>
      <w:r>
        <w:rPr>
          <w:rFonts w:ascii="Arial" w:cs="Arial" w:eastAsia="Arial" w:hAnsi="Arial"/>
          <w:b/>
          <w:bCs/>
          <w:sz w:val="28"/>
          <w:szCs w:val="28"/>
        </w:rPr>
        <w:t xml:space="preserve">J.2 Sanction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Violation Tier</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First Offense</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Second Offense</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Third+ Offense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Fine up to $10K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Fine up to $100K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 (Serious)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Fine up to $10M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Suspension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suspension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Revocation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bar</w:t>
            </w:r>
          </w:p>
        </w:tc>
      </w:tr>
    </w:tbl>
    <w:p>
      <w:pPr>
        <w:pStyle w:val="Heading2"/>
        <w:spacing w:before="300" w:after="150"/>
      </w:pPr>
      <w:r>
        <w:rPr>
          <w:rFonts w:ascii="Arial" w:cs="Arial" w:eastAsia="Arial" w:hAnsi="Arial"/>
          <w:b/>
          <w:bCs/>
          <w:sz w:val="28"/>
          <w:szCs w:val="28"/>
        </w:rPr>
        <w:t xml:space="preserve">J.3 Appeal Procedures</w:t>
      </w:r>
    </w:p>
    <w:p>
      <w:pPr>
        <w:spacing w:before="120" w:after="120" w:line="276"/>
        <w:jc w:val="both"/>
      </w:pPr>
      <w:r>
        <w:rPr>
          <w:rFonts w:ascii="Arial" w:cs="Arial" w:eastAsia="Arial" w:hAnsi="Arial"/>
          <w:sz w:val="22"/>
          <w:szCs w:val="22"/>
        </w:rPr>
        <w:t xml:space="preserve">(1) Notice of appeal (30 days from decision)</w:t>
      </w:r>
    </w:p>
    <w:p>
      <w:pPr>
        <w:spacing w:before="120" w:after="120" w:line="276"/>
        <w:jc w:val="both"/>
      </w:pPr>
      <w:r>
        <w:rPr>
          <w:rFonts w:ascii="Arial" w:cs="Arial" w:eastAsia="Arial" w:hAnsi="Arial"/>
          <w:sz w:val="22"/>
          <w:szCs w:val="22"/>
        </w:rPr>
        <w:t xml:space="preserve">(2) Appeal filing fee ($1,000, refundable if successful)</w:t>
      </w:r>
    </w:p>
    <w:p>
      <w:pPr>
        <w:spacing w:before="120" w:after="120" w:line="276"/>
        <w:jc w:val="both"/>
      </w:pPr>
      <w:r>
        <w:rPr>
          <w:rFonts w:ascii="Arial" w:cs="Arial" w:eastAsia="Arial" w:hAnsi="Arial"/>
          <w:sz w:val="22"/>
          <w:szCs w:val="22"/>
        </w:rPr>
        <w:t xml:space="preserve">(3) Record compilation (14 days)</w:t>
      </w:r>
    </w:p>
    <w:p>
      <w:pPr>
        <w:spacing w:before="120" w:after="120" w:line="276"/>
        <w:jc w:val="both"/>
      </w:pPr>
      <w:r>
        <w:rPr>
          <w:rFonts w:ascii="Arial" w:cs="Arial" w:eastAsia="Arial" w:hAnsi="Arial"/>
          <w:sz w:val="22"/>
          <w:szCs w:val="22"/>
        </w:rPr>
        <w:t xml:space="preserve">(4) Written submissions (30 days each side)</w:t>
      </w:r>
    </w:p>
    <w:p>
      <w:pPr>
        <w:spacing w:before="120" w:after="120" w:line="276"/>
        <w:jc w:val="both"/>
      </w:pPr>
      <w:r>
        <w:rPr>
          <w:rFonts w:ascii="Arial" w:cs="Arial" w:eastAsia="Arial" w:hAnsi="Arial"/>
          <w:sz w:val="22"/>
          <w:szCs w:val="22"/>
        </w:rPr>
        <w:t xml:space="preserve">(5) Oral hearing (if requested and granted)</w:t>
      </w:r>
    </w:p>
    <w:p>
      <w:pPr>
        <w:spacing w:before="120" w:after="120" w:line="276"/>
        <w:jc w:val="both"/>
      </w:pPr>
      <w:r>
        <w:rPr>
          <w:rFonts w:ascii="Arial" w:cs="Arial" w:eastAsia="Arial" w:hAnsi="Arial"/>
          <w:sz w:val="22"/>
          <w:szCs w:val="22"/>
        </w:rPr>
        <w:t xml:space="preserve">(6) Appeals Committee decision (60 days from completion)</w:t>
      </w:r>
    </w:p>
    <w:p>
      <w:pPr>
        <w:spacing w:before="120" w:after="120" w:line="276"/>
        <w:jc w:val="both"/>
      </w:pPr>
      <w:r>
        <w:rPr>
          <w:rFonts w:ascii="Arial" w:cs="Arial" w:eastAsia="Arial" w:hAnsi="Arial"/>
          <w:sz w:val="22"/>
          <w:szCs w:val="22"/>
        </w:rPr>
        <w:t xml:space="preserve">(7) Final appeal to Human Council (limited grounds)</w:t>
      </w:r>
    </w:p>
    <w:p>
      <w:r>
        <w:br w:type="page"/>
      </w:r>
    </w:p>
    <w:p>
      <w:pPr>
        <w:pStyle w:val="Heading1"/>
        <w:spacing w:before="400" w:after="200"/>
      </w:pPr>
      <w:r>
        <w:rPr>
          <w:rFonts w:ascii="Arial" w:cs="Arial" w:eastAsia="Arial" w:hAnsi="Arial"/>
          <w:b/>
          <w:bCs/>
          <w:sz w:val="36"/>
          <w:szCs w:val="36"/>
        </w:rPr>
        <w:t xml:space="preserve">SCHEDULE K: AUDIT STANDARDS</w:t>
      </w:r>
    </w:p>
    <w:p>
      <w:pPr>
        <w:pStyle w:val="Heading2"/>
        <w:spacing w:before="300" w:after="150"/>
      </w:pPr>
      <w:r>
        <w:rPr>
          <w:rFonts w:ascii="Arial" w:cs="Arial" w:eastAsia="Arial" w:hAnsi="Arial"/>
          <w:b/>
          <w:bCs/>
          <w:sz w:val="28"/>
          <w:szCs w:val="28"/>
        </w:rPr>
        <w:t xml:space="preserve">K.1 Audit Types</w:t>
      </w:r>
    </w:p>
    <w:p>
      <w:pPr>
        <w:pStyle w:val="Heading3"/>
        <w:spacing w:before="200" w:after="100"/>
      </w:pPr>
      <w:r>
        <w:rPr>
          <w:rFonts w:ascii="Arial" w:cs="Arial" w:eastAsia="Arial" w:hAnsi="Arial"/>
          <w:b/>
          <w:bCs/>
          <w:sz w:val="24"/>
          <w:szCs w:val="24"/>
        </w:rPr>
        <w:t xml:space="preserve">K.1.1 Technical Audit</w:t>
      </w:r>
    </w:p>
    <w:p>
      <w:pPr>
        <w:spacing w:before="120" w:after="120" w:line="276"/>
        <w:jc w:val="both"/>
      </w:pPr>
      <w:r>
        <w:rPr>
          <w:rFonts w:ascii="Arial" w:cs="Arial" w:eastAsia="Arial" w:hAnsi="Arial"/>
          <w:sz w:val="22"/>
          <w:szCs w:val="22"/>
        </w:rPr>
        <w:t xml:space="preserve">Examines: System architecture, safety measures, testing practices, monitoring capabilities, incident response.</w:t>
      </w:r>
    </w:p>
    <w:p>
      <w:pPr>
        <w:spacing w:before="120" w:after="120" w:line="276"/>
        <w:jc w:val="both"/>
      </w:pPr>
      <w:r>
        <w:rPr>
          <w:rFonts w:ascii="Arial" w:cs="Arial" w:eastAsia="Arial" w:hAnsi="Arial"/>
          <w:sz w:val="22"/>
          <w:szCs w:val="22"/>
        </w:rPr>
        <w:t xml:space="preserve">Auditor requirements: CEASAI Professional certification, technical expertise in relevant domain.</w:t>
      </w:r>
    </w:p>
    <w:p>
      <w:pPr>
        <w:pStyle w:val="Heading3"/>
        <w:spacing w:before="200" w:after="100"/>
      </w:pPr>
      <w:r>
        <w:rPr>
          <w:rFonts w:ascii="Arial" w:cs="Arial" w:eastAsia="Arial" w:hAnsi="Arial"/>
          <w:b/>
          <w:bCs/>
          <w:sz w:val="24"/>
          <w:szCs w:val="24"/>
        </w:rPr>
        <w:t xml:space="preserve">K.1.2 Governance Audit</w:t>
      </w:r>
    </w:p>
    <w:p>
      <w:pPr>
        <w:spacing w:before="120" w:after="120" w:line="276"/>
        <w:jc w:val="both"/>
      </w:pPr>
      <w:r>
        <w:rPr>
          <w:rFonts w:ascii="Arial" w:cs="Arial" w:eastAsia="Arial" w:hAnsi="Arial"/>
          <w:sz w:val="22"/>
          <w:szCs w:val="22"/>
        </w:rPr>
        <w:t xml:space="preserve">Examines: Organizational structure, oversight mechanisms, personnel qualifications, policy implementation.</w:t>
      </w:r>
    </w:p>
    <w:p>
      <w:pPr>
        <w:spacing w:before="120" w:after="120" w:line="276"/>
        <w:jc w:val="both"/>
      </w:pPr>
      <w:r>
        <w:rPr>
          <w:rFonts w:ascii="Arial" w:cs="Arial" w:eastAsia="Arial" w:hAnsi="Arial"/>
          <w:sz w:val="22"/>
          <w:szCs w:val="22"/>
        </w:rPr>
        <w:t xml:space="preserve">Auditor requirements: Governance expertise, CEASAI certification.</w:t>
      </w:r>
    </w:p>
    <w:p>
      <w:pPr>
        <w:pStyle w:val="Heading3"/>
        <w:spacing w:before="200" w:after="100"/>
      </w:pPr>
      <w:r>
        <w:rPr>
          <w:rFonts w:ascii="Arial" w:cs="Arial" w:eastAsia="Arial" w:hAnsi="Arial"/>
          <w:b/>
          <w:bCs/>
          <w:sz w:val="24"/>
          <w:szCs w:val="24"/>
        </w:rPr>
        <w:t xml:space="preserve">K.1.3 Financial Audit</w:t>
      </w:r>
    </w:p>
    <w:p>
      <w:pPr>
        <w:spacing w:before="120" w:after="120" w:line="276"/>
        <w:jc w:val="both"/>
      </w:pPr>
      <w:r>
        <w:rPr>
          <w:rFonts w:ascii="Arial" w:cs="Arial" w:eastAsia="Arial" w:hAnsi="Arial"/>
          <w:sz w:val="22"/>
          <w:szCs w:val="22"/>
        </w:rPr>
        <w:t xml:space="preserve">Examines: Revenue calculation, contribution accuracy, payment timeliness, record accuracy.</w:t>
      </w:r>
    </w:p>
    <w:p>
      <w:pPr>
        <w:spacing w:before="120" w:after="120" w:line="276"/>
        <w:jc w:val="both"/>
      </w:pPr>
      <w:r>
        <w:rPr>
          <w:rFonts w:ascii="Arial" w:cs="Arial" w:eastAsia="Arial" w:hAnsi="Arial"/>
          <w:sz w:val="22"/>
          <w:szCs w:val="22"/>
        </w:rPr>
        <w:t xml:space="preserve">Auditor requirements: CPA/equivalent, familiarity with AI industry.</w:t>
      </w:r>
    </w:p>
    <w:p>
      <w:pPr>
        <w:pStyle w:val="Heading2"/>
        <w:spacing w:before="300" w:after="150"/>
      </w:pPr>
      <w:r>
        <w:rPr>
          <w:rFonts w:ascii="Arial" w:cs="Arial" w:eastAsia="Arial" w:hAnsi="Arial"/>
          <w:b/>
          <w:bCs/>
          <w:sz w:val="28"/>
          <w:szCs w:val="28"/>
        </w:rPr>
        <w:t xml:space="preserve">K.2 Audit Standards</w:t>
      </w:r>
    </w:p>
    <w:p>
      <w:pPr>
        <w:spacing w:before="120" w:after="120" w:line="276"/>
        <w:jc w:val="both"/>
      </w:pPr>
      <w:r>
        <w:rPr>
          <w:rFonts w:ascii="Arial" w:cs="Arial" w:eastAsia="Arial" w:hAnsi="Arial"/>
          <w:sz w:val="22"/>
          <w:szCs w:val="22"/>
        </w:rPr>
        <w:t xml:space="preserve">Independence: Auditors must be independent of auditee.</w:t>
      </w:r>
    </w:p>
    <w:p>
      <w:pPr>
        <w:spacing w:before="120" w:after="120" w:line="276"/>
        <w:jc w:val="both"/>
      </w:pPr>
      <w:r>
        <w:rPr>
          <w:rFonts w:ascii="Arial" w:cs="Arial" w:eastAsia="Arial" w:hAnsi="Arial"/>
          <w:sz w:val="22"/>
          <w:szCs w:val="22"/>
        </w:rPr>
        <w:t xml:space="preserve">Competence: Appropriate qualifications and experience.</w:t>
      </w:r>
    </w:p>
    <w:p>
      <w:pPr>
        <w:spacing w:before="120" w:after="120" w:line="276"/>
        <w:jc w:val="both"/>
      </w:pPr>
      <w:r>
        <w:rPr>
          <w:rFonts w:ascii="Arial" w:cs="Arial" w:eastAsia="Arial" w:hAnsi="Arial"/>
          <w:sz w:val="22"/>
          <w:szCs w:val="22"/>
        </w:rPr>
        <w:t xml:space="preserve">Due professional care: Reasonable skill and judgment.</w:t>
      </w:r>
    </w:p>
    <w:p>
      <w:pPr>
        <w:spacing w:before="120" w:after="120" w:line="276"/>
        <w:jc w:val="both"/>
      </w:pPr>
      <w:r>
        <w:rPr>
          <w:rFonts w:ascii="Arial" w:cs="Arial" w:eastAsia="Arial" w:hAnsi="Arial"/>
          <w:sz w:val="22"/>
          <w:szCs w:val="22"/>
        </w:rPr>
        <w:t xml:space="preserve">Documentation: Sufficient evidence to support conclusions.</w:t>
      </w:r>
    </w:p>
    <w:p>
      <w:pPr>
        <w:spacing w:before="120" w:after="120" w:line="276"/>
        <w:jc w:val="both"/>
      </w:pPr>
      <w:r>
        <w:rPr>
          <w:rFonts w:ascii="Arial" w:cs="Arial" w:eastAsia="Arial" w:hAnsi="Arial"/>
          <w:sz w:val="22"/>
          <w:szCs w:val="22"/>
        </w:rPr>
        <w:t xml:space="preserve">Reporting: Clear, accurate, timely reporting.</w:t>
      </w:r>
    </w:p>
    <w:p>
      <w:pPr>
        <w:pStyle w:val="Heading2"/>
        <w:spacing w:before="300" w:after="150"/>
      </w:pPr>
      <w:r>
        <w:rPr>
          <w:rFonts w:ascii="Arial" w:cs="Arial" w:eastAsia="Arial" w:hAnsi="Arial"/>
          <w:b/>
          <w:bCs/>
          <w:sz w:val="28"/>
          <w:szCs w:val="28"/>
        </w:rPr>
        <w:t xml:space="preserve">K.3 Audit Findings</w:t>
      </w:r>
    </w:p>
    <w:p>
      <w:pPr>
        <w:spacing w:before="120" w:after="120" w:line="276"/>
        <w:jc w:val="both"/>
      </w:pPr>
      <w:r>
        <w:rPr>
          <w:rFonts w:ascii="Arial" w:cs="Arial" w:eastAsia="Arial" w:hAnsi="Arial"/>
          <w:sz w:val="22"/>
          <w:szCs w:val="22"/>
        </w:rPr>
        <w:t xml:space="preserve">Critical: Immediate correction required, potential license impact.</w:t>
      </w:r>
    </w:p>
    <w:p>
      <w:pPr>
        <w:spacing w:before="120" w:after="120" w:line="276"/>
        <w:jc w:val="both"/>
      </w:pPr>
      <w:r>
        <w:rPr>
          <w:rFonts w:ascii="Arial" w:cs="Arial" w:eastAsia="Arial" w:hAnsi="Arial"/>
          <w:sz w:val="22"/>
          <w:szCs w:val="22"/>
        </w:rPr>
        <w:t xml:space="preserve">Major: Correction within 30 days, enhanced monitoring.</w:t>
      </w:r>
    </w:p>
    <w:p>
      <w:pPr>
        <w:spacing w:before="120" w:after="120" w:line="276"/>
        <w:jc w:val="both"/>
      </w:pPr>
      <w:r>
        <w:rPr>
          <w:rFonts w:ascii="Arial" w:cs="Arial" w:eastAsia="Arial" w:hAnsi="Arial"/>
          <w:sz w:val="22"/>
          <w:szCs w:val="22"/>
        </w:rPr>
        <w:t xml:space="preserve">Minor: Correction within 90 days, noted in records.</w:t>
      </w:r>
    </w:p>
    <w:p>
      <w:pPr>
        <w:spacing w:before="120" w:after="120" w:line="276"/>
        <w:jc w:val="both"/>
      </w:pPr>
      <w:r>
        <w:rPr>
          <w:rFonts w:ascii="Arial" w:cs="Arial" w:eastAsia="Arial" w:hAnsi="Arial"/>
          <w:sz w:val="22"/>
          <w:szCs w:val="22"/>
        </w:rPr>
        <w:t xml:space="preserve">Observation: Improvement opportunity, no formal action.</w:t>
      </w:r>
    </w:p>
    <w:p>
      <w:pPr>
        <w:pStyle w:val="Heading2"/>
        <w:spacing w:before="300" w:after="150"/>
      </w:pPr>
      <w:r>
        <w:rPr>
          <w:rFonts w:ascii="Arial" w:cs="Arial" w:eastAsia="Arial" w:hAnsi="Arial"/>
          <w:b/>
          <w:bCs/>
          <w:sz w:val="28"/>
          <w:szCs w:val="28"/>
        </w:rPr>
        <w:t xml:space="preserve">K.4 Accredited Auditors</w:t>
      </w:r>
    </w:p>
    <w:p>
      <w:pPr>
        <w:spacing w:before="120" w:after="120" w:line="276"/>
        <w:jc w:val="both"/>
      </w:pPr>
      <w:r>
        <w:rPr>
          <w:rFonts w:ascii="Arial" w:cs="Arial" w:eastAsia="Arial" w:hAnsi="Arial"/>
          <w:sz w:val="22"/>
          <w:szCs w:val="22"/>
        </w:rPr>
        <w:t xml:space="preserve">Auditors must be accredited by CSOAI.</w:t>
      </w:r>
    </w:p>
    <w:p>
      <w:pPr>
        <w:spacing w:before="120" w:after="120" w:line="276"/>
        <w:jc w:val="both"/>
      </w:pPr>
      <w:r>
        <w:rPr>
          <w:rFonts w:ascii="Arial" w:cs="Arial" w:eastAsia="Arial" w:hAnsi="Arial"/>
          <w:sz w:val="22"/>
          <w:szCs w:val="22"/>
        </w:rPr>
        <w:t xml:space="preserve">Accreditation requires: Qualifications, training, examination, ongoing compliance.</w:t>
      </w:r>
    </w:p>
    <w:p>
      <w:pPr>
        <w:spacing w:before="120" w:after="120" w:line="276"/>
        <w:jc w:val="both"/>
      </w:pPr>
      <w:r>
        <w:rPr>
          <w:rFonts w:ascii="Arial" w:cs="Arial" w:eastAsia="Arial" w:hAnsi="Arial"/>
          <w:sz w:val="22"/>
          <w:szCs w:val="22"/>
        </w:rPr>
        <w:t xml:space="preserve">Accreditation renewed annually.</w:t>
      </w:r>
    </w:p>
    <w:p>
      <w:pPr>
        <w:spacing w:before="120" w:after="120" w:line="276"/>
        <w:jc w:val="both"/>
      </w:pPr>
      <w:r>
        <w:rPr>
          <w:rFonts w:ascii="Arial" w:cs="Arial" w:eastAsia="Arial" w:hAnsi="Arial"/>
          <w:sz w:val="22"/>
          <w:szCs w:val="22"/>
        </w:rPr>
        <w:t xml:space="preserve">List of accredited auditors published on Public Watchdog.</w:t>
      </w:r>
    </w:p>
    <w:p>
      <w:r>
        <w:br w:type="page"/>
      </w:r>
    </w:p>
    <w:p>
      <w:pPr>
        <w:pStyle w:val="Heading1"/>
        <w:spacing w:before="400" w:after="200"/>
      </w:pPr>
      <w:r>
        <w:rPr>
          <w:rFonts w:ascii="Arial" w:cs="Arial" w:eastAsia="Arial" w:hAnsi="Arial"/>
          <w:b/>
          <w:bCs/>
          <w:sz w:val="36"/>
          <w:szCs w:val="36"/>
        </w:rPr>
        <w:t xml:space="preserve">SCHEDULE L: TRAINING REQUIREMENTS</w:t>
      </w:r>
    </w:p>
    <w:p>
      <w:pPr>
        <w:pStyle w:val="Heading2"/>
        <w:spacing w:before="300" w:after="150"/>
      </w:pPr>
      <w:r>
        <w:rPr>
          <w:rFonts w:ascii="Arial" w:cs="Arial" w:eastAsia="Arial" w:hAnsi="Arial"/>
          <w:b/>
          <w:bCs/>
          <w:sz w:val="28"/>
          <w:szCs w:val="28"/>
        </w:rPr>
        <w:t xml:space="preserve">L.1 CEASAI Foundation Course</w:t>
      </w:r>
    </w:p>
    <w:p>
      <w:pPr>
        <w:spacing w:before="120" w:after="120" w:line="276"/>
        <w:jc w:val="both"/>
      </w:pPr>
      <w:r>
        <w:rPr>
          <w:rFonts w:ascii="Arial" w:cs="Arial" w:eastAsia="Arial" w:hAnsi="Arial"/>
          <w:sz w:val="22"/>
          <w:szCs w:val="22"/>
        </w:rPr>
        <w:t xml:space="preserve">Duration: 40 hours</w:t>
      </w:r>
    </w:p>
    <w:p>
      <w:pPr>
        <w:spacing w:before="120" w:after="120" w:line="276"/>
        <w:jc w:val="both"/>
      </w:pPr>
      <w:r>
        <w:rPr>
          <w:rFonts w:ascii="Arial" w:cs="Arial" w:eastAsia="Arial" w:hAnsi="Arial"/>
          <w:sz w:val="22"/>
          <w:szCs w:val="22"/>
        </w:rPr>
        <w:t xml:space="preserve">Modules:</w:t>
      </w:r>
    </w:p>
    <w:p>
      <w:pPr>
        <w:spacing w:before="120" w:after="120" w:line="276"/>
        <w:jc w:val="both"/>
      </w:pPr>
      <w:r>
        <w:rPr>
          <w:rFonts w:ascii="Arial" w:cs="Arial" w:eastAsia="Arial" w:hAnsi="Arial"/>
          <w:sz w:val="22"/>
          <w:szCs w:val="22"/>
        </w:rPr>
        <w:t xml:space="preserve">(1) Introduction to AI Systems (8 hours)</w:t>
      </w:r>
    </w:p>
    <w:p>
      <w:pPr>
        <w:spacing w:before="120" w:after="120" w:line="276"/>
        <w:jc w:val="both"/>
      </w:pPr>
      <w:r>
        <w:rPr>
          <w:rFonts w:ascii="Arial" w:cs="Arial" w:eastAsia="Arial" w:hAnsi="Arial"/>
          <w:sz w:val="22"/>
          <w:szCs w:val="22"/>
        </w:rPr>
        <w:t xml:space="preserve">(2) AI Safety Fundamentals (8 hours)</w:t>
      </w:r>
    </w:p>
    <w:p>
      <w:pPr>
        <w:spacing w:before="120" w:after="120" w:line="276"/>
        <w:jc w:val="both"/>
      </w:pPr>
      <w:r>
        <w:rPr>
          <w:rFonts w:ascii="Arial" w:cs="Arial" w:eastAsia="Arial" w:hAnsi="Arial"/>
          <w:sz w:val="22"/>
          <w:szCs w:val="22"/>
        </w:rPr>
        <w:t xml:space="preserve">(3) CSOAI Charter Overview (8 hours)</w:t>
      </w:r>
    </w:p>
    <w:p>
      <w:pPr>
        <w:spacing w:before="120" w:after="120" w:line="276"/>
        <w:jc w:val="both"/>
      </w:pPr>
      <w:r>
        <w:rPr>
          <w:rFonts w:ascii="Arial" w:cs="Arial" w:eastAsia="Arial" w:hAnsi="Arial"/>
          <w:sz w:val="22"/>
          <w:szCs w:val="22"/>
        </w:rPr>
        <w:t xml:space="preserve">(4) Ethics in AI (8 hours)</w:t>
      </w:r>
    </w:p>
    <w:p>
      <w:pPr>
        <w:spacing w:before="120" w:after="120" w:line="276"/>
        <w:jc w:val="both"/>
      </w:pPr>
      <w:r>
        <w:rPr>
          <w:rFonts w:ascii="Arial" w:cs="Arial" w:eastAsia="Arial" w:hAnsi="Arial"/>
          <w:sz w:val="22"/>
          <w:szCs w:val="22"/>
        </w:rPr>
        <w:t xml:space="preserve">(5) Practical Implementation (8 hours)</w:t>
      </w:r>
    </w:p>
    <w:p>
      <w:pPr>
        <w:pStyle w:val="Heading2"/>
        <w:spacing w:before="300" w:after="150"/>
      </w:pPr>
      <w:r>
        <w:rPr>
          <w:rFonts w:ascii="Arial" w:cs="Arial" w:eastAsia="Arial" w:hAnsi="Arial"/>
          <w:b/>
          <w:bCs/>
          <w:sz w:val="28"/>
          <w:szCs w:val="28"/>
        </w:rPr>
        <w:t xml:space="preserve">L.2 Advanced Modules (Professional Level)</w:t>
      </w:r>
    </w:p>
    <w:p>
      <w:pPr>
        <w:spacing w:before="120" w:after="120" w:line="276"/>
        <w:jc w:val="both"/>
      </w:pPr>
      <w:r>
        <w:rPr>
          <w:rFonts w:ascii="Arial" w:cs="Arial" w:eastAsia="Arial" w:hAnsi="Arial"/>
          <w:sz w:val="22"/>
          <w:szCs w:val="22"/>
        </w:rPr>
        <w:t xml:space="preserve">Total: 80 hours across four modules</w:t>
      </w:r>
    </w:p>
    <w:p>
      <w:pPr>
        <w:spacing w:before="120" w:after="120" w:line="276"/>
        <w:jc w:val="both"/>
      </w:pPr>
      <w:r>
        <w:rPr>
          <w:rFonts w:ascii="Arial" w:cs="Arial" w:eastAsia="Arial" w:hAnsi="Arial"/>
          <w:sz w:val="22"/>
          <w:szCs w:val="22"/>
        </w:rPr>
        <w:t xml:space="preserve">(1) Technical Safety Implementation (20 hours)</w:t>
      </w:r>
    </w:p>
    <w:p>
      <w:pPr>
        <w:spacing w:before="120" w:after="120" w:line="276"/>
        <w:jc w:val="both"/>
      </w:pPr>
      <w:r>
        <w:rPr>
          <w:rFonts w:ascii="Arial" w:cs="Arial" w:eastAsia="Arial" w:hAnsi="Arial"/>
          <w:sz w:val="22"/>
          <w:szCs w:val="22"/>
        </w:rPr>
        <w:t xml:space="preserve">(2) Risk Assessment and Management (20 hours)</w:t>
      </w:r>
    </w:p>
    <w:p>
      <w:pPr>
        <w:spacing w:before="120" w:after="120" w:line="276"/>
        <w:jc w:val="both"/>
      </w:pPr>
      <w:r>
        <w:rPr>
          <w:rFonts w:ascii="Arial" w:cs="Arial" w:eastAsia="Arial" w:hAnsi="Arial"/>
          <w:sz w:val="22"/>
          <w:szCs w:val="22"/>
        </w:rPr>
        <w:t xml:space="preserve">(3) Governance and Compliance (20 hours)</w:t>
      </w:r>
    </w:p>
    <w:p>
      <w:pPr>
        <w:spacing w:before="120" w:after="120" w:line="276"/>
        <w:jc w:val="both"/>
      </w:pPr>
      <w:r>
        <w:rPr>
          <w:rFonts w:ascii="Arial" w:cs="Arial" w:eastAsia="Arial" w:hAnsi="Arial"/>
          <w:sz w:val="22"/>
          <w:szCs w:val="22"/>
        </w:rPr>
        <w:t xml:space="preserve">(4) Sector-Specific Requirements (20 hours)</w:t>
      </w:r>
    </w:p>
    <w:p>
      <w:pPr>
        <w:pStyle w:val="Heading2"/>
        <w:spacing w:before="300" w:after="150"/>
      </w:pPr>
      <w:r>
        <w:rPr>
          <w:rFonts w:ascii="Arial" w:cs="Arial" w:eastAsia="Arial" w:hAnsi="Arial"/>
          <w:b/>
          <w:bCs/>
          <w:sz w:val="28"/>
          <w:szCs w:val="28"/>
        </w:rPr>
        <w:t xml:space="preserve">L.3 Expert Modules</w:t>
      </w:r>
    </w:p>
    <w:p>
      <w:pPr>
        <w:spacing w:before="120" w:after="120" w:line="276"/>
        <w:jc w:val="both"/>
      </w:pPr>
      <w:r>
        <w:rPr>
          <w:rFonts w:ascii="Arial" w:cs="Arial" w:eastAsia="Arial" w:hAnsi="Arial"/>
          <w:sz w:val="22"/>
          <w:szCs w:val="22"/>
        </w:rPr>
        <w:t xml:space="preserve">Total: 40 hours</w:t>
      </w:r>
    </w:p>
    <w:p>
      <w:pPr>
        <w:spacing w:before="120" w:after="120" w:line="276"/>
        <w:jc w:val="both"/>
      </w:pPr>
      <w:r>
        <w:rPr>
          <w:rFonts w:ascii="Arial" w:cs="Arial" w:eastAsia="Arial" w:hAnsi="Arial"/>
          <w:sz w:val="22"/>
          <w:szCs w:val="22"/>
        </w:rPr>
        <w:t xml:space="preserve">(1) Leadership in AI Safety (20 hours)</w:t>
      </w:r>
    </w:p>
    <w:p>
      <w:pPr>
        <w:spacing w:before="120" w:after="120" w:line="276"/>
        <w:jc w:val="both"/>
      </w:pPr>
      <w:r>
        <w:rPr>
          <w:rFonts w:ascii="Arial" w:cs="Arial" w:eastAsia="Arial" w:hAnsi="Arial"/>
          <w:sz w:val="22"/>
          <w:szCs w:val="22"/>
        </w:rPr>
        <w:t xml:space="preserve">(2) Advanced Topics (20 hours)</w:t>
      </w:r>
    </w:p>
    <w:p>
      <w:pPr>
        <w:spacing w:before="120" w:after="120" w:line="276"/>
        <w:jc w:val="both"/>
      </w:pPr>
      <w:r>
        <w:rPr>
          <w:rFonts w:ascii="Arial" w:cs="Arial" w:eastAsia="Arial" w:hAnsi="Arial"/>
          <w:sz w:val="22"/>
          <w:szCs w:val="22"/>
        </w:rPr>
        <w:t xml:space="preserve">Plus: Portfolio development, mentoring experience</w:t>
      </w:r>
    </w:p>
    <w:p>
      <w:pPr>
        <w:pStyle w:val="Heading2"/>
        <w:spacing w:before="300" w:after="150"/>
      </w:pPr>
      <w:r>
        <w:rPr>
          <w:rFonts w:ascii="Arial" w:cs="Arial" w:eastAsia="Arial" w:hAnsi="Arial"/>
          <w:b/>
          <w:bCs/>
          <w:sz w:val="28"/>
          <w:szCs w:val="28"/>
        </w:rPr>
        <w:t xml:space="preserve">L.4 Continuing Education</w:t>
      </w:r>
    </w:p>
    <w:p>
      <w:pPr>
        <w:spacing w:before="120" w:after="120" w:line="276"/>
        <w:jc w:val="both"/>
      </w:pPr>
      <w:r>
        <w:rPr>
          <w:rFonts w:ascii="Arial" w:cs="Arial" w:eastAsia="Arial" w:hAnsi="Arial"/>
          <w:sz w:val="22"/>
          <w:szCs w:val="22"/>
        </w:rPr>
        <w:t xml:space="preserve">Associate: 20 hours annually</w:t>
      </w:r>
    </w:p>
    <w:p>
      <w:pPr>
        <w:spacing w:before="120" w:after="120" w:line="276"/>
        <w:jc w:val="both"/>
      </w:pPr>
      <w:r>
        <w:rPr>
          <w:rFonts w:ascii="Arial" w:cs="Arial" w:eastAsia="Arial" w:hAnsi="Arial"/>
          <w:sz w:val="22"/>
          <w:szCs w:val="22"/>
        </w:rPr>
        <w:t xml:space="preserve">Professional: 40 hours annually</w:t>
      </w:r>
    </w:p>
    <w:p>
      <w:pPr>
        <w:spacing w:before="120" w:after="120" w:line="276"/>
        <w:jc w:val="both"/>
      </w:pPr>
      <w:r>
        <w:rPr>
          <w:rFonts w:ascii="Arial" w:cs="Arial" w:eastAsia="Arial" w:hAnsi="Arial"/>
          <w:sz w:val="22"/>
          <w:szCs w:val="22"/>
        </w:rPr>
        <w:t xml:space="preserve">Expert: 40 hours + teaching/mentoring</w:t>
      </w:r>
    </w:p>
    <w:p>
      <w:pPr>
        <w:spacing w:before="120" w:after="120" w:line="276"/>
        <w:jc w:val="both"/>
      </w:pPr>
      <w:r>
        <w:rPr>
          <w:rFonts w:ascii="Arial" w:cs="Arial" w:eastAsia="Arial" w:hAnsi="Arial"/>
          <w:sz w:val="22"/>
          <w:szCs w:val="22"/>
        </w:rPr>
        <w:t xml:space="preserve">Topics must be pre-approved or from accredited providers.</w:t>
      </w:r>
    </w:p>
    <w:p>
      <w:pPr>
        <w:pStyle w:val="Heading2"/>
        <w:spacing w:before="300" w:after="150"/>
      </w:pPr>
      <w:r>
        <w:rPr>
          <w:rFonts w:ascii="Arial" w:cs="Arial" w:eastAsia="Arial" w:hAnsi="Arial"/>
          <w:b/>
          <w:bCs/>
          <w:sz w:val="28"/>
          <w:szCs w:val="28"/>
        </w:rPr>
        <w:t xml:space="preserve">L.5 Organizational Training</w:t>
      </w:r>
    </w:p>
    <w:p>
      <w:pPr>
        <w:spacing w:before="120" w:after="120" w:line="276"/>
        <w:jc w:val="both"/>
      </w:pPr>
      <w:r>
        <w:rPr>
          <w:rFonts w:ascii="Arial" w:cs="Arial" w:eastAsia="Arial" w:hAnsi="Arial"/>
          <w:sz w:val="22"/>
          <w:szCs w:val="22"/>
        </w:rPr>
        <w:t xml:space="preserve">Licensees must provide appropriate training to personnel.</w:t>
      </w:r>
    </w:p>
    <w:p>
      <w:pPr>
        <w:spacing w:before="120" w:after="120" w:line="276"/>
        <w:jc w:val="both"/>
      </w:pPr>
      <w:r>
        <w:rPr>
          <w:rFonts w:ascii="Arial" w:cs="Arial" w:eastAsia="Arial" w:hAnsi="Arial"/>
          <w:sz w:val="22"/>
          <w:szCs w:val="22"/>
        </w:rPr>
        <w:t xml:space="preserve">Training must cover: Charter requirements, role-specific obligations, incident reporting.</w:t>
      </w:r>
    </w:p>
    <w:p>
      <w:pPr>
        <w:spacing w:before="120" w:after="120" w:line="276"/>
        <w:jc w:val="both"/>
      </w:pPr>
      <w:r>
        <w:rPr>
          <w:rFonts w:ascii="Arial" w:cs="Arial" w:eastAsia="Arial" w:hAnsi="Arial"/>
          <w:sz w:val="22"/>
          <w:szCs w:val="22"/>
        </w:rPr>
        <w:t xml:space="preserve">Training records must be maintained.</w:t>
      </w:r>
    </w:p>
    <w:p>
      <w:r>
        <w:br w:type="page"/>
      </w:r>
    </w:p>
    <w:p>
      <w:pPr>
        <w:pStyle w:val="Heading1"/>
        <w:spacing w:before="400" w:after="200"/>
      </w:pPr>
      <w:r>
        <w:rPr>
          <w:rFonts w:ascii="Arial" w:cs="Arial" w:eastAsia="Arial" w:hAnsi="Arial"/>
          <w:b/>
          <w:bCs/>
          <w:sz w:val="36"/>
          <w:szCs w:val="36"/>
        </w:rPr>
        <w:t xml:space="preserve">SCHEDULE M: INTERNATIONAL EQUIVALENCE</w:t>
      </w:r>
    </w:p>
    <w:p>
      <w:pPr>
        <w:pStyle w:val="Heading2"/>
        <w:spacing w:before="300" w:after="150"/>
      </w:pPr>
      <w:r>
        <w:rPr>
          <w:rFonts w:ascii="Arial" w:cs="Arial" w:eastAsia="Arial" w:hAnsi="Arial"/>
          <w:b/>
          <w:bCs/>
          <w:sz w:val="28"/>
          <w:szCs w:val="28"/>
        </w:rPr>
        <w:t xml:space="preserve">M.1 EU AI Act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Charter Provision</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EU AI Act Equivalent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Classification (Schedule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6 (Classification rules)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High-Risk Requirements (Article 19)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Articles 8-15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Transparency (Article 35)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52 (Transparency)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Oversight (Article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14 (Human oversight)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Record-Keeping (Article 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12 (Record-keeping)</w:t>
            </w:r>
          </w:p>
        </w:tc>
      </w:tr>
    </w:tbl>
    <w:p>
      <w:pPr>
        <w:pStyle w:val="Heading2"/>
        <w:spacing w:before="300" w:after="150"/>
      </w:pPr>
      <w:r>
        <w:rPr>
          <w:rFonts w:ascii="Arial" w:cs="Arial" w:eastAsia="Arial" w:hAnsi="Arial"/>
          <w:b/>
          <w:bCs/>
          <w:sz w:val="28"/>
          <w:szCs w:val="28"/>
        </w:rPr>
        <w:t xml:space="preserve">M.2 NIST AI RMF Mapping</w:t>
      </w:r>
    </w:p>
    <w:p>
      <w:pPr>
        <w:spacing w:before="120" w:after="120" w:line="276"/>
        <w:jc w:val="both"/>
      </w:pPr>
      <w:r>
        <w:rPr>
          <w:rFonts w:ascii="Arial" w:cs="Arial" w:eastAsia="Arial" w:hAnsi="Arial"/>
          <w:sz w:val="22"/>
          <w:szCs w:val="22"/>
        </w:rPr>
        <w:t xml:space="preserve">GOVERN: Articles 9, 12, 14, 15</w:t>
      </w:r>
    </w:p>
    <w:p>
      <w:pPr>
        <w:spacing w:before="120" w:after="120" w:line="276"/>
        <w:jc w:val="both"/>
      </w:pPr>
      <w:r>
        <w:rPr>
          <w:rFonts w:ascii="Arial" w:cs="Arial" w:eastAsia="Arial" w:hAnsi="Arial"/>
          <w:sz w:val="22"/>
          <w:szCs w:val="22"/>
        </w:rPr>
        <w:t xml:space="preserve">MAP: Articles 18, Schedule B</w:t>
      </w:r>
    </w:p>
    <w:p>
      <w:pPr>
        <w:spacing w:before="120" w:after="120" w:line="276"/>
        <w:jc w:val="both"/>
      </w:pPr>
      <w:r>
        <w:rPr>
          <w:rFonts w:ascii="Arial" w:cs="Arial" w:eastAsia="Arial" w:hAnsi="Arial"/>
          <w:sz w:val="22"/>
          <w:szCs w:val="22"/>
        </w:rPr>
        <w:t xml:space="preserve">MEASURE: Articles 20, 38, Schedule K</w:t>
      </w:r>
    </w:p>
    <w:p>
      <w:pPr>
        <w:spacing w:before="120" w:after="120" w:line="276"/>
        <w:jc w:val="both"/>
      </w:pPr>
      <w:r>
        <w:rPr>
          <w:rFonts w:ascii="Arial" w:cs="Arial" w:eastAsia="Arial" w:hAnsi="Arial"/>
          <w:sz w:val="22"/>
          <w:szCs w:val="22"/>
        </w:rPr>
        <w:t xml:space="preserve">MANAGE: Articles 17, 41, Schedule J</w:t>
      </w:r>
    </w:p>
    <w:p>
      <w:pPr>
        <w:pStyle w:val="Heading2"/>
        <w:spacing w:before="300" w:after="150"/>
      </w:pPr>
      <w:r>
        <w:rPr>
          <w:rFonts w:ascii="Arial" w:cs="Arial" w:eastAsia="Arial" w:hAnsi="Arial"/>
          <w:b/>
          <w:bCs/>
          <w:sz w:val="28"/>
          <w:szCs w:val="28"/>
        </w:rPr>
        <w:t xml:space="preserve">M.3 ISO Standard Alignment</w:t>
      </w:r>
    </w:p>
    <w:p>
      <w:pPr>
        <w:spacing w:before="120" w:after="120" w:line="276"/>
        <w:jc w:val="both"/>
      </w:pPr>
      <w:r>
        <w:rPr>
          <w:rFonts w:ascii="Arial" w:cs="Arial" w:eastAsia="Arial" w:hAnsi="Arial"/>
          <w:sz w:val="22"/>
          <w:szCs w:val="22"/>
        </w:rPr>
        <w:t xml:space="preserve">ISO/IEC 42001 (AI Management): Articles 9, 14, 37-40</w:t>
      </w:r>
    </w:p>
    <w:p>
      <w:pPr>
        <w:spacing w:before="120" w:after="120" w:line="276"/>
        <w:jc w:val="both"/>
      </w:pPr>
      <w:r>
        <w:rPr>
          <w:rFonts w:ascii="Arial" w:cs="Arial" w:eastAsia="Arial" w:hAnsi="Arial"/>
          <w:sz w:val="22"/>
          <w:szCs w:val="22"/>
        </w:rPr>
        <w:t xml:space="preserve">ISO/IEC 23894 (Risk Management): Articles 18-19, Schedule B</w:t>
      </w:r>
    </w:p>
    <w:p>
      <w:pPr>
        <w:spacing w:before="120" w:after="120" w:line="276"/>
        <w:jc w:val="both"/>
      </w:pPr>
      <w:r>
        <w:rPr>
          <w:rFonts w:ascii="Arial" w:cs="Arial" w:eastAsia="Arial" w:hAnsi="Arial"/>
          <w:sz w:val="22"/>
          <w:szCs w:val="22"/>
        </w:rPr>
        <w:t xml:space="preserve">ISO/IEC 38507 (AI Governance): Articles 11-13</w:t>
      </w:r>
    </w:p>
    <w:p>
      <w:pPr>
        <w:pStyle w:val="Heading2"/>
        <w:spacing w:before="300" w:after="150"/>
      </w:pPr>
      <w:r>
        <w:rPr>
          <w:rFonts w:ascii="Arial" w:cs="Arial" w:eastAsia="Arial" w:hAnsi="Arial"/>
          <w:b/>
          <w:bCs/>
          <w:sz w:val="28"/>
          <w:szCs w:val="28"/>
        </w:rPr>
        <w:t xml:space="preserve">M.4 Recognition Procedures</w:t>
      </w:r>
    </w:p>
    <w:p>
      <w:pPr>
        <w:spacing w:before="120" w:after="120" w:line="276"/>
        <w:jc w:val="both"/>
      </w:pPr>
      <w:r>
        <w:rPr>
          <w:rFonts w:ascii="Arial" w:cs="Arial" w:eastAsia="Arial" w:hAnsi="Arial"/>
          <w:sz w:val="22"/>
          <w:szCs w:val="22"/>
        </w:rPr>
        <w:t xml:space="preserve">Entities holding equivalent certifications may apply for streamlined CSOAI licensing.</w:t>
      </w:r>
    </w:p>
    <w:p>
      <w:pPr>
        <w:spacing w:before="120" w:after="120" w:line="276"/>
        <w:jc w:val="both"/>
      </w:pPr>
      <w:r>
        <w:rPr>
          <w:rFonts w:ascii="Arial" w:cs="Arial" w:eastAsia="Arial" w:hAnsi="Arial"/>
          <w:sz w:val="22"/>
          <w:szCs w:val="22"/>
        </w:rPr>
        <w:t xml:space="preserve">Gap analysis identifies additional requirements.</w:t>
      </w:r>
    </w:p>
    <w:p>
      <w:pPr>
        <w:spacing w:before="120" w:after="120" w:line="276"/>
        <w:jc w:val="both"/>
      </w:pPr>
      <w:r>
        <w:rPr>
          <w:rFonts w:ascii="Arial" w:cs="Arial" w:eastAsia="Arial" w:hAnsi="Arial"/>
          <w:sz w:val="22"/>
          <w:szCs w:val="22"/>
        </w:rPr>
        <w:t xml:space="preserve">Bridging requirements must be completed.</w:t>
      </w:r>
    </w:p>
    <w:p>
      <w:pPr>
        <w:spacing w:before="120" w:after="120" w:line="276"/>
        <w:jc w:val="both"/>
      </w:pPr>
      <w:r>
        <w:rPr>
          <w:rFonts w:ascii="Arial" w:cs="Arial" w:eastAsia="Arial" w:hAnsi="Arial"/>
          <w:sz w:val="22"/>
          <w:szCs w:val="22"/>
        </w:rPr>
        <w:t xml:space="preserve">Ongoing compliance with Charter remains required.</w:t>
      </w:r>
    </w:p>
    <w:p>
      <w:r>
        <w:br w:type="page"/>
      </w:r>
    </w:p>
    <w:p>
      <w:pPr>
        <w:pStyle w:val="Heading1"/>
        <w:spacing w:before="400" w:after="200"/>
      </w:pPr>
      <w:r>
        <w:rPr>
          <w:rFonts w:ascii="Arial" w:cs="Arial" w:eastAsia="Arial" w:hAnsi="Arial"/>
          <w:b/>
          <w:bCs/>
          <w:sz w:val="36"/>
          <w:szCs w:val="36"/>
        </w:rPr>
        <w:t xml:space="preserve">END OF CHARTER</w:t>
      </w:r>
    </w:p>
    <w:p>
      <w:pPr>
        <w:spacing w:before="400"/>
      </w:pPr>
    </w:p>
    <w:p>
      <w:pPr>
        <w:spacing w:before="120" w:after="120" w:line="276"/>
        <w:jc w:val="center"/>
      </w:pPr>
      <w:r>
        <w:rPr>
          <w:rFonts w:ascii="Arial" w:cs="Arial" w:eastAsia="Arial" w:hAnsi="Arial"/>
          <w:sz w:val="22"/>
          <w:szCs w:val="22"/>
        </w:rPr>
        <w:t xml:space="preserve">This Charter, comprising 52 Articles and 13 Schedules, constitutes the complete Partnership Charter of the Council for the Safety of Artificial Intelligence.</w:t>
      </w:r>
    </w:p>
    <w:p>
      <w:pPr>
        <w:spacing w:before="200"/>
      </w:pPr>
    </w:p>
    <w:p>
      <w:pPr>
        <w:spacing w:before="120" w:after="120" w:line="276"/>
        <w:jc w:val="center"/>
      </w:pPr>
      <w:r>
        <w:rPr>
          <w:rFonts w:ascii="Arial" w:cs="Arial" w:eastAsia="Arial" w:hAnsi="Arial"/>
          <w:b/>
          <w:bCs/>
          <w:sz w:val="22"/>
          <w:szCs w:val="22"/>
        </w:rPr>
        <w:t xml:space="preserve">Effective: January 15, 2026</w:t>
      </w:r>
    </w:p>
    <w:p>
      <w:pPr>
        <w:spacing w:before="400"/>
      </w:pPr>
    </w:p>
    <w:p>
      <w:pPr>
        <w:spacing w:before="120" w:after="120" w:line="276"/>
        <w:jc w:val="center"/>
      </w:pPr>
      <w:r>
        <w:rPr>
          <w:rFonts w:ascii="Arial" w:cs="Arial" w:eastAsia="Arial" w:hAnsi="Arial"/>
          <w:sz w:val="22"/>
          <w:szCs w:val="22"/>
        </w:rPr>
        <w:t xml:space="preserve">CSOAI Limited</w:t>
      </w:r>
    </w:p>
    <w:p>
      <w:pPr>
        <w:spacing w:before="120" w:after="120" w:line="276"/>
        <w:jc w:val="center"/>
      </w:pPr>
      <w:r>
        <w:rPr>
          <w:rFonts w:ascii="Arial" w:cs="Arial" w:eastAsia="Arial" w:hAnsi="Arial"/>
          <w:sz w:val="22"/>
          <w:szCs w:val="22"/>
        </w:rPr>
        <w:t xml:space="preserve">United Kingdom</w:t>
      </w:r>
    </w:p>
    <w:p>
      <w:pPr>
        <w:spacing w:before="200"/>
      </w:pPr>
    </w:p>
    <w:p>
      <w:pPr>
        <w:spacing w:before="120" w:after="120" w:line="276"/>
        <w:jc w:val="center"/>
      </w:pPr>
      <w:r>
        <w:rPr>
          <w:rFonts w:ascii="Arial" w:cs="Arial" w:eastAsia="Arial" w:hAnsi="Arial"/>
          <w:sz w:val="22"/>
          <w:szCs w:val="22"/>
        </w:rPr>
        <w:t xml:space="preserve">www.csoai.org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8"/>
        <w:szCs w:val="18"/>
      </w:rPr>
      <w:t xml:space="preserve">CSOAI Partnership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2026-01-12T13:59:51.585Z</dcterms:created>
  <dcterms:modified xsi:type="dcterms:W3CDTF">2026-01-12T13:59:51.586Z</dcterms:modified>
</cp:coreProperties>
</file>

<file path=docProps/custom.xml><?xml version="1.0" encoding="utf-8"?>
<Properties xmlns="http://schemas.openxmlformats.org/officeDocument/2006/custom-properties" xmlns:vt="http://schemas.openxmlformats.org/officeDocument/2006/docPropsVTypes"/>
</file>