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1B376" w14:textId="6FDD6F3E" w:rsidR="00B97F6B" w:rsidRDefault="00000000">
      <w:pPr>
        <w:pStyle w:val="Title"/>
        <w:jc w:val="center"/>
      </w:pPr>
      <w:proofErr w:type="spellStart"/>
      <w:r>
        <w:t>ssimpy</w:t>
      </w:r>
      <w:proofErr w:type="spellEnd"/>
      <w:r>
        <w:t xml:space="preserve"> — </w:t>
      </w:r>
      <w:r w:rsidR="00942009">
        <w:t>Discovery of co-mutation via in silico simulation of mutagenesis</w:t>
      </w:r>
    </w:p>
    <w:p w14:paraId="6D74D6CE" w14:textId="77777777" w:rsidR="00B97F6B" w:rsidRDefault="00000000">
      <w:pPr>
        <w:pStyle w:val="Heading1"/>
      </w:pPr>
      <w:r>
        <w:t>1. Overview</w:t>
      </w:r>
    </w:p>
    <w:p w14:paraId="36619DA3" w14:textId="77777777" w:rsidR="00B97F6B" w:rsidRDefault="00000000" w:rsidP="00942009">
      <w:pPr>
        <w:jc w:val="both"/>
      </w:pPr>
      <w:r>
        <w:t>ssimpy (SelectSim Python) is a command-line package for detecting statistically significant pairwise co-mutations in somatic cancer genomics data. For every pair of genes it tests two hypotheses simultaneously: co-occurrence (the two genes are mutated together more often than expected by chance) and mutual exclusivity (they are rarely co-mutated). Significance is assessed via a simulation-based FDR framework that accounts for gene mutation frequency, tumor mutational burden (TMB), sample class structure (e.g. tumor subtypes), and mutation type heterogeneity (e.g. missense vs. truncating).</w:t>
      </w:r>
    </w:p>
    <w:p w14:paraId="59E95958" w14:textId="77777777" w:rsidR="00B97F6B" w:rsidRDefault="00B97F6B"/>
    <w:p w14:paraId="68156AB8" w14:textId="77777777" w:rsidR="00B97F6B" w:rsidRDefault="00000000">
      <w:pPr>
        <w:pStyle w:val="ListBullet"/>
      </w:pPr>
      <w:r>
        <w:t>rcRAS simulation engine: generates realistic null GAMs that exactly preserve each gene's observed mutation count.</w:t>
      </w:r>
    </w:p>
    <w:p w14:paraId="18AC0850" w14:textId="77777777" w:rsidR="00B97F6B" w:rsidRDefault="00000000">
      <w:pPr>
        <w:pStyle w:val="ListBullet"/>
      </w:pPr>
      <w:r>
        <w:t>TMB-aware penalty: down-weights hypermutated samples so that signal is not dominated by outlier tumors.</w:t>
      </w:r>
    </w:p>
    <w:p w14:paraId="1AC79505" w14:textId="77777777" w:rsidR="00B97F6B" w:rsidRDefault="00000000">
      <w:pPr>
        <w:pStyle w:val="ListBullet"/>
      </w:pPr>
      <w:r>
        <w:t>Bidirectional FDR: separate, properly calibrated FDR estimates for co-occurrence and mutual exclusivity.</w:t>
      </w:r>
    </w:p>
    <w:p w14:paraId="75AC9DE1" w14:textId="77777777" w:rsidR="00B97F6B" w:rsidRDefault="00000000">
      <w:pPr>
        <w:pStyle w:val="ListBullet"/>
      </w:pPr>
      <w:r>
        <w:t>Sample class covariates: per-subtype expected mutation matrices to control for histological or molecular subtypes.</w:t>
      </w:r>
    </w:p>
    <w:p w14:paraId="7A31C25C" w14:textId="77777777" w:rsidR="00B97F6B" w:rsidRDefault="00000000">
      <w:pPr>
        <w:pStyle w:val="ListBullet"/>
      </w:pPr>
      <w:r>
        <w:t>Mutation type covariates: element-wise maximum of per-type expected matrices for missense, truncating, or other mutation categories.</w:t>
      </w:r>
    </w:p>
    <w:p w14:paraId="61FA4CC4" w14:textId="77777777" w:rsidR="00B97F6B" w:rsidRDefault="00B97F6B"/>
    <w:p w14:paraId="5A5FD318" w14:textId="77777777" w:rsidR="00B97F6B" w:rsidRDefault="00000000">
      <w:pPr>
        <w:pStyle w:val="Heading1"/>
      </w:pPr>
      <w:r>
        <w:t>2. Installation</w:t>
      </w:r>
    </w:p>
    <w:p w14:paraId="29321C08" w14:textId="77777777" w:rsidR="00B97F6B" w:rsidRDefault="00000000">
      <w:r>
        <w:t>ssimpy requires Python 3.9 or later and the following packages:</w:t>
      </w:r>
    </w:p>
    <w:p w14:paraId="026A305B" w14:textId="77777777" w:rsidR="00B97F6B" w:rsidRDefault="00000000">
      <w:pPr>
        <w:pStyle w:val="ListBullet"/>
      </w:pPr>
      <w:r>
        <w:t>numpy &gt;= 1.23</w:t>
      </w:r>
    </w:p>
    <w:p w14:paraId="3ECDD78B" w14:textId="77777777" w:rsidR="00B97F6B" w:rsidRDefault="00000000">
      <w:pPr>
        <w:pStyle w:val="ListBullet"/>
      </w:pPr>
      <w:r>
        <w:t>pandas &gt;= 1.5</w:t>
      </w:r>
    </w:p>
    <w:p w14:paraId="79D2CA15" w14:textId="77777777" w:rsidR="00B97F6B" w:rsidRDefault="00B97F6B"/>
    <w:p w14:paraId="269F8FA0" w14:textId="77777777" w:rsidR="00B97F6B" w:rsidRDefault="00000000">
      <w:r>
        <w:t>Install dependencies with pip:</w:t>
      </w:r>
    </w:p>
    <w:p w14:paraId="5255BAAD" w14:textId="77777777" w:rsidR="00B97F6B" w:rsidRDefault="00000000">
      <w:pPr>
        <w:pStyle w:val="NoSpacing"/>
      </w:pPr>
      <w:r>
        <w:rPr>
          <w:rFonts w:ascii="Courier New" w:hAnsi="Courier New"/>
          <w:color w:val="1A1A6E"/>
          <w:sz w:val="18"/>
        </w:rPr>
        <w:t>pip install numpy pandas</w:t>
      </w:r>
    </w:p>
    <w:p w14:paraId="3DE7589D" w14:textId="77777777" w:rsidR="00B97F6B" w:rsidRDefault="00B97F6B"/>
    <w:p w14:paraId="6F3F49BC" w14:textId="77777777" w:rsidR="00B97F6B" w:rsidRDefault="00000000">
      <w:r>
        <w:lastRenderedPageBreak/>
        <w:t>Or with conda:</w:t>
      </w:r>
    </w:p>
    <w:p w14:paraId="69FCB52B" w14:textId="77777777" w:rsidR="00B97F6B" w:rsidRDefault="00000000">
      <w:pPr>
        <w:pStyle w:val="NoSpacing"/>
      </w:pPr>
      <w:r>
        <w:rPr>
          <w:rFonts w:ascii="Courier New" w:hAnsi="Courier New"/>
          <w:color w:val="1A1A6E"/>
          <w:sz w:val="18"/>
        </w:rPr>
        <w:t>conda install numpy pandas</w:t>
      </w:r>
    </w:p>
    <w:p w14:paraId="1EBF26D6" w14:textId="77777777" w:rsidR="00B97F6B" w:rsidRDefault="00B97F6B"/>
    <w:p w14:paraId="2641AF05" w14:textId="77777777" w:rsidR="00B97F6B" w:rsidRDefault="00000000">
      <w:r>
        <w:t>No additional compilation or system libraries are needed. Clone or download the selectsim/ directory and run ssimpy.py from within it:</w:t>
      </w:r>
    </w:p>
    <w:p w14:paraId="40E40D09" w14:textId="77777777" w:rsidR="00B97F6B" w:rsidRDefault="00000000">
      <w:pPr>
        <w:pStyle w:val="NoSpacing"/>
      </w:pPr>
      <w:r>
        <w:rPr>
          <w:rFonts w:ascii="Courier New" w:hAnsi="Courier New"/>
          <w:color w:val="1A1A6E"/>
          <w:sz w:val="18"/>
        </w:rPr>
        <w:t>cd selectsim/</w:t>
      </w:r>
    </w:p>
    <w:p w14:paraId="07D4F148" w14:textId="77777777" w:rsidR="00B97F6B" w:rsidRDefault="00000000">
      <w:pPr>
        <w:pStyle w:val="NoSpacing"/>
      </w:pPr>
      <w:r>
        <w:rPr>
          <w:rFonts w:ascii="Courier New" w:hAnsi="Courier New"/>
          <w:color w:val="1A1A6E"/>
          <w:sz w:val="18"/>
        </w:rPr>
        <w:t>python ssimpy.py --gam &lt;gam.tsv&gt; [options]</w:t>
      </w:r>
    </w:p>
    <w:p w14:paraId="0F3916EC" w14:textId="77777777" w:rsidR="00B97F6B" w:rsidRDefault="00B97F6B"/>
    <w:p w14:paraId="1C312551" w14:textId="77777777" w:rsidR="00B97F6B" w:rsidRDefault="00000000">
      <w:pPr>
        <w:pStyle w:val="Heading1"/>
      </w:pPr>
      <w:r>
        <w:t>3. Input File Formats</w:t>
      </w:r>
    </w:p>
    <w:p w14:paraId="24715624" w14:textId="77777777" w:rsidR="00B97F6B" w:rsidRDefault="00000000">
      <w:pPr>
        <w:pStyle w:val="Heading2"/>
      </w:pPr>
      <w:r>
        <w:t>3.1  GAM — Genome Alteration Matrix (required)</w:t>
      </w:r>
    </w:p>
    <w:p w14:paraId="2B026205" w14:textId="77777777" w:rsidR="00B97F6B" w:rsidRDefault="00000000">
      <w:r>
        <w:t>A tab-separated file where rows are genes and columns are samples. The first column contains gene names and the first row contains sample identifiers. All values must be binary (0 or 1), where 1 indicates a somatic mutation.</w:t>
      </w:r>
    </w:p>
    <w:p w14:paraId="15772379" w14:textId="77777777" w:rsidR="00B97F6B" w:rsidRDefault="00B97F6B"/>
    <w:p w14:paraId="1698A1A4" w14:textId="77777777" w:rsidR="00B97F6B" w:rsidRDefault="00000000">
      <w:r>
        <w:t>Example (3 genes x 4 samples):</w:t>
      </w:r>
    </w:p>
    <w:p w14:paraId="787DCB65" w14:textId="77777777" w:rsidR="00B97F6B" w:rsidRDefault="00000000">
      <w:pPr>
        <w:pStyle w:val="NoSpacing"/>
      </w:pPr>
      <w:r>
        <w:rPr>
          <w:rFonts w:ascii="Courier New" w:hAnsi="Courier New"/>
          <w:color w:val="1A1A6E"/>
          <w:sz w:val="18"/>
        </w:rPr>
        <w:t>Gene</w:t>
      </w:r>
      <w:r>
        <w:rPr>
          <w:rFonts w:ascii="Courier New" w:hAnsi="Courier New"/>
          <w:color w:val="1A1A6E"/>
          <w:sz w:val="18"/>
        </w:rPr>
        <w:tab/>
        <w:t>SAMPLE_A</w:t>
      </w:r>
      <w:r>
        <w:rPr>
          <w:rFonts w:ascii="Courier New" w:hAnsi="Courier New"/>
          <w:color w:val="1A1A6E"/>
          <w:sz w:val="18"/>
        </w:rPr>
        <w:tab/>
        <w:t>SAMPLE_B</w:t>
      </w:r>
      <w:r>
        <w:rPr>
          <w:rFonts w:ascii="Courier New" w:hAnsi="Courier New"/>
          <w:color w:val="1A1A6E"/>
          <w:sz w:val="18"/>
        </w:rPr>
        <w:tab/>
        <w:t>SAMPLE_C</w:t>
      </w:r>
      <w:r>
        <w:rPr>
          <w:rFonts w:ascii="Courier New" w:hAnsi="Courier New"/>
          <w:color w:val="1A1A6E"/>
          <w:sz w:val="18"/>
        </w:rPr>
        <w:tab/>
        <w:t>SAMPLE_D</w:t>
      </w:r>
    </w:p>
    <w:p w14:paraId="0CF0D216" w14:textId="77777777" w:rsidR="00B97F6B" w:rsidRDefault="00000000">
      <w:pPr>
        <w:pStyle w:val="NoSpacing"/>
      </w:pPr>
      <w:r>
        <w:rPr>
          <w:rFonts w:ascii="Courier New" w:hAnsi="Courier New"/>
          <w:color w:val="1A1A6E"/>
          <w:sz w:val="18"/>
        </w:rPr>
        <w:t>TP53</w:t>
      </w:r>
      <w:r>
        <w:rPr>
          <w:rFonts w:ascii="Courier New" w:hAnsi="Courier New"/>
          <w:color w:val="1A1A6E"/>
          <w:sz w:val="18"/>
        </w:rPr>
        <w:tab/>
        <w:t>1</w:t>
      </w:r>
      <w:r>
        <w:rPr>
          <w:rFonts w:ascii="Courier New" w:hAnsi="Courier New"/>
          <w:color w:val="1A1A6E"/>
          <w:sz w:val="18"/>
        </w:rPr>
        <w:tab/>
        <w:t>0</w:t>
      </w:r>
      <w:r>
        <w:rPr>
          <w:rFonts w:ascii="Courier New" w:hAnsi="Courier New"/>
          <w:color w:val="1A1A6E"/>
          <w:sz w:val="18"/>
        </w:rPr>
        <w:tab/>
        <w:t>1</w:t>
      </w:r>
      <w:r>
        <w:rPr>
          <w:rFonts w:ascii="Courier New" w:hAnsi="Courier New"/>
          <w:color w:val="1A1A6E"/>
          <w:sz w:val="18"/>
        </w:rPr>
        <w:tab/>
        <w:t>1</w:t>
      </w:r>
    </w:p>
    <w:p w14:paraId="0DB85B28" w14:textId="77777777" w:rsidR="00B97F6B" w:rsidRDefault="00000000">
      <w:pPr>
        <w:pStyle w:val="NoSpacing"/>
      </w:pPr>
      <w:r>
        <w:rPr>
          <w:rFonts w:ascii="Courier New" w:hAnsi="Courier New"/>
          <w:color w:val="1A1A6E"/>
          <w:sz w:val="18"/>
        </w:rPr>
        <w:t>KRAS</w:t>
      </w:r>
      <w:r>
        <w:rPr>
          <w:rFonts w:ascii="Courier New" w:hAnsi="Courier New"/>
          <w:color w:val="1A1A6E"/>
          <w:sz w:val="18"/>
        </w:rPr>
        <w:tab/>
        <w:t>0</w:t>
      </w:r>
      <w:r>
        <w:rPr>
          <w:rFonts w:ascii="Courier New" w:hAnsi="Courier New"/>
          <w:color w:val="1A1A6E"/>
          <w:sz w:val="18"/>
        </w:rPr>
        <w:tab/>
        <w:t>1</w:t>
      </w:r>
      <w:r>
        <w:rPr>
          <w:rFonts w:ascii="Courier New" w:hAnsi="Courier New"/>
          <w:color w:val="1A1A6E"/>
          <w:sz w:val="18"/>
        </w:rPr>
        <w:tab/>
        <w:t>0</w:t>
      </w:r>
      <w:r>
        <w:rPr>
          <w:rFonts w:ascii="Courier New" w:hAnsi="Courier New"/>
          <w:color w:val="1A1A6E"/>
          <w:sz w:val="18"/>
        </w:rPr>
        <w:tab/>
        <w:t>0</w:t>
      </w:r>
    </w:p>
    <w:p w14:paraId="748DB3BE" w14:textId="77777777" w:rsidR="00B97F6B" w:rsidRDefault="00000000">
      <w:pPr>
        <w:pStyle w:val="NoSpacing"/>
      </w:pPr>
      <w:r>
        <w:rPr>
          <w:rFonts w:ascii="Courier New" w:hAnsi="Courier New"/>
          <w:color w:val="1A1A6E"/>
          <w:sz w:val="18"/>
        </w:rPr>
        <w:t>EGFR</w:t>
      </w:r>
      <w:r>
        <w:rPr>
          <w:rFonts w:ascii="Courier New" w:hAnsi="Courier New"/>
          <w:color w:val="1A1A6E"/>
          <w:sz w:val="18"/>
        </w:rPr>
        <w:tab/>
        <w:t>1</w:t>
      </w:r>
      <w:r>
        <w:rPr>
          <w:rFonts w:ascii="Courier New" w:hAnsi="Courier New"/>
          <w:color w:val="1A1A6E"/>
          <w:sz w:val="18"/>
        </w:rPr>
        <w:tab/>
        <w:t>0</w:t>
      </w:r>
      <w:r>
        <w:rPr>
          <w:rFonts w:ascii="Courier New" w:hAnsi="Courier New"/>
          <w:color w:val="1A1A6E"/>
          <w:sz w:val="18"/>
        </w:rPr>
        <w:tab/>
        <w:t>0</w:t>
      </w:r>
      <w:r>
        <w:rPr>
          <w:rFonts w:ascii="Courier New" w:hAnsi="Courier New"/>
          <w:color w:val="1A1A6E"/>
          <w:sz w:val="18"/>
        </w:rPr>
        <w:tab/>
        <w:t>0</w:t>
      </w:r>
    </w:p>
    <w:p w14:paraId="7B357249" w14:textId="77777777" w:rsidR="00B97F6B" w:rsidRDefault="00B97F6B"/>
    <w:p w14:paraId="4C6E5ADF" w14:textId="77777777" w:rsidR="00B97F6B" w:rsidRDefault="00000000">
      <w:pPr>
        <w:pStyle w:val="Heading2"/>
      </w:pPr>
      <w:r>
        <w:t>3.2  TMB File (optional, recommended)</w:t>
      </w:r>
    </w:p>
    <w:p w14:paraId="40A0FCB2" w14:textId="77777777" w:rsidR="00B97F6B" w:rsidRDefault="00000000">
      <w:r>
        <w:t>A tab-separated file with one row per sample. Required columns (case-insensitive):</w:t>
      </w:r>
    </w:p>
    <w:p w14:paraId="7B0B10C7" w14:textId="77777777" w:rsidR="00B97F6B" w:rsidRDefault="00000000">
      <w:pPr>
        <w:pStyle w:val="ListBullet"/>
      </w:pPr>
      <w:r>
        <w:t>sample — sample identifier (must match GAM column names)</w:t>
      </w:r>
    </w:p>
    <w:p w14:paraId="728F9382" w14:textId="77777777" w:rsidR="00B97F6B" w:rsidRDefault="00000000">
      <w:pPr>
        <w:pStyle w:val="ListBullet"/>
      </w:pPr>
      <w:r>
        <w:t>tmb or mutation — pre-calculated tumor mutational burden (raw mutation count)</w:t>
      </w:r>
    </w:p>
    <w:p w14:paraId="091ACDC1" w14:textId="77777777" w:rsidR="00B97F6B" w:rsidRDefault="00000000">
      <w:pPr>
        <w:pStyle w:val="ListBullet"/>
      </w:pPr>
      <w:r>
        <w:t>class — (optional) sample subgroup label such as LUAD or LUSC. When present, the expected mutation matrix is computed separately per class and concatenated, controlling for subtype-specific mutation frequencies.</w:t>
      </w:r>
    </w:p>
    <w:p w14:paraId="64540B66" w14:textId="77777777" w:rsidR="00B97F6B" w:rsidRDefault="00B97F6B"/>
    <w:p w14:paraId="0746414B" w14:textId="77777777" w:rsidR="00B97F6B" w:rsidRDefault="00000000">
      <w:r>
        <w:t>Example with class column:</w:t>
      </w:r>
    </w:p>
    <w:p w14:paraId="2D4389AD" w14:textId="77777777" w:rsidR="00B97F6B" w:rsidRDefault="00000000">
      <w:pPr>
        <w:pStyle w:val="NoSpacing"/>
      </w:pPr>
      <w:r>
        <w:rPr>
          <w:rFonts w:ascii="Courier New" w:hAnsi="Courier New"/>
          <w:color w:val="1A1A6E"/>
          <w:sz w:val="18"/>
        </w:rPr>
        <w:t>sample</w:t>
      </w:r>
      <w:r>
        <w:rPr>
          <w:rFonts w:ascii="Courier New" w:hAnsi="Courier New"/>
          <w:color w:val="1A1A6E"/>
          <w:sz w:val="18"/>
        </w:rPr>
        <w:tab/>
        <w:t>tmb</w:t>
      </w:r>
      <w:r>
        <w:rPr>
          <w:rFonts w:ascii="Courier New" w:hAnsi="Courier New"/>
          <w:color w:val="1A1A6E"/>
          <w:sz w:val="18"/>
        </w:rPr>
        <w:tab/>
        <w:t>class</w:t>
      </w:r>
    </w:p>
    <w:p w14:paraId="13058ADE" w14:textId="77777777" w:rsidR="00B97F6B" w:rsidRDefault="00000000">
      <w:pPr>
        <w:pStyle w:val="NoSpacing"/>
      </w:pPr>
      <w:r>
        <w:rPr>
          <w:rFonts w:ascii="Courier New" w:hAnsi="Courier New"/>
          <w:color w:val="1A1A6E"/>
          <w:sz w:val="18"/>
        </w:rPr>
        <w:t>SAMPLE_A</w:t>
      </w:r>
      <w:r>
        <w:rPr>
          <w:rFonts w:ascii="Courier New" w:hAnsi="Courier New"/>
          <w:color w:val="1A1A6E"/>
          <w:sz w:val="18"/>
        </w:rPr>
        <w:tab/>
        <w:t>187</w:t>
      </w:r>
      <w:r>
        <w:rPr>
          <w:rFonts w:ascii="Courier New" w:hAnsi="Courier New"/>
          <w:color w:val="1A1A6E"/>
          <w:sz w:val="18"/>
        </w:rPr>
        <w:tab/>
        <w:t>LUAD</w:t>
      </w:r>
    </w:p>
    <w:p w14:paraId="56AD1208" w14:textId="77777777" w:rsidR="00B97F6B" w:rsidRDefault="00000000">
      <w:pPr>
        <w:pStyle w:val="NoSpacing"/>
      </w:pPr>
      <w:r>
        <w:rPr>
          <w:rFonts w:ascii="Courier New" w:hAnsi="Courier New"/>
          <w:color w:val="1A1A6E"/>
          <w:sz w:val="18"/>
        </w:rPr>
        <w:t>SAMPLE_B</w:t>
      </w:r>
      <w:r>
        <w:rPr>
          <w:rFonts w:ascii="Courier New" w:hAnsi="Courier New"/>
          <w:color w:val="1A1A6E"/>
          <w:sz w:val="18"/>
        </w:rPr>
        <w:tab/>
        <w:t>298</w:t>
      </w:r>
      <w:r>
        <w:rPr>
          <w:rFonts w:ascii="Courier New" w:hAnsi="Courier New"/>
          <w:color w:val="1A1A6E"/>
          <w:sz w:val="18"/>
        </w:rPr>
        <w:tab/>
        <w:t>LUSC</w:t>
      </w:r>
    </w:p>
    <w:p w14:paraId="48999D44" w14:textId="77777777" w:rsidR="00B97F6B" w:rsidRDefault="00000000">
      <w:pPr>
        <w:pStyle w:val="NoSpacing"/>
      </w:pPr>
      <w:r>
        <w:rPr>
          <w:rFonts w:ascii="Courier New" w:hAnsi="Courier New"/>
          <w:color w:val="1A1A6E"/>
          <w:sz w:val="18"/>
        </w:rPr>
        <w:t>SAMPLE_C</w:t>
      </w:r>
      <w:r>
        <w:rPr>
          <w:rFonts w:ascii="Courier New" w:hAnsi="Courier New"/>
          <w:color w:val="1A1A6E"/>
          <w:sz w:val="18"/>
        </w:rPr>
        <w:tab/>
        <w:t>1534</w:t>
      </w:r>
      <w:r>
        <w:rPr>
          <w:rFonts w:ascii="Courier New" w:hAnsi="Courier New"/>
          <w:color w:val="1A1A6E"/>
          <w:sz w:val="18"/>
        </w:rPr>
        <w:tab/>
        <w:t>LUAD</w:t>
      </w:r>
    </w:p>
    <w:p w14:paraId="483303CF" w14:textId="77777777" w:rsidR="00B97F6B" w:rsidRDefault="00B97F6B"/>
    <w:p w14:paraId="6825E853" w14:textId="77777777" w:rsidR="00B97F6B" w:rsidRDefault="00000000">
      <w:pPr>
        <w:pStyle w:val="Heading2"/>
      </w:pPr>
      <w:r>
        <w:lastRenderedPageBreak/>
        <w:t>3.3  MAF File (alternative TMB source, single-GAM mode only)</w:t>
      </w:r>
    </w:p>
    <w:p w14:paraId="114EA6F9" w14:textId="77777777" w:rsidR="00B97F6B" w:rsidRDefault="00000000">
      <w:r>
        <w:t>A standard Mutation Annotation Format (MAF) tab-separated file. ssimpy uses two columns to compute per-sample TMB:</w:t>
      </w:r>
    </w:p>
    <w:p w14:paraId="11686ABD" w14:textId="77777777" w:rsidR="00B97F6B" w:rsidRDefault="00000000">
      <w:pPr>
        <w:pStyle w:val="ListBullet"/>
      </w:pPr>
      <w:r>
        <w:t>Tumor_Sample_Barcode — identifies the sample for each mutation row</w:t>
      </w:r>
    </w:p>
    <w:p w14:paraId="6DD384B0" w14:textId="77777777" w:rsidR="00B97F6B" w:rsidRDefault="00000000">
      <w:pPr>
        <w:pStyle w:val="ListBullet"/>
      </w:pPr>
      <w:r>
        <w:t>Variant_Classification — mutations classified as Silent or Synonymous are excluded; all others count toward TMB</w:t>
      </w:r>
    </w:p>
    <w:p w14:paraId="66963E55" w14:textId="77777777" w:rsidR="00B97F6B" w:rsidRDefault="00B97F6B"/>
    <w:p w14:paraId="2CE24063" w14:textId="77777777" w:rsidR="00B97F6B" w:rsidRDefault="00000000">
      <w:pPr>
        <w:pStyle w:val="Heading1"/>
      </w:pPr>
      <w:r>
        <w:t>4. Command-Line Reference</w:t>
      </w:r>
    </w:p>
    <w:p w14:paraId="7ECCD2F4" w14:textId="77777777" w:rsidR="00B97F6B" w:rsidRDefault="00000000">
      <w:r>
        <w:t>Run ssimpy.py with --help to see all options:</w:t>
      </w:r>
    </w:p>
    <w:p w14:paraId="12C5D54D" w14:textId="77777777" w:rsidR="00B97F6B" w:rsidRDefault="00000000">
      <w:pPr>
        <w:pStyle w:val="NoSpacing"/>
      </w:pPr>
      <w:r>
        <w:rPr>
          <w:rFonts w:ascii="Courier New" w:hAnsi="Courier New"/>
          <w:color w:val="1A1A6E"/>
          <w:sz w:val="18"/>
        </w:rPr>
        <w:t>python ssimpy.py --help</w:t>
      </w:r>
    </w:p>
    <w:p w14:paraId="4A94ABC9" w14:textId="77777777" w:rsidR="00B97F6B" w:rsidRDefault="00B97F6B"/>
    <w:tbl>
      <w:tblPr>
        <w:tblStyle w:val="TableGrid"/>
        <w:tblW w:w="0" w:type="auto"/>
        <w:tblLook w:val="04A0" w:firstRow="1" w:lastRow="0" w:firstColumn="1" w:lastColumn="0" w:noHBand="0" w:noVBand="1"/>
      </w:tblPr>
      <w:tblGrid>
        <w:gridCol w:w="2880"/>
        <w:gridCol w:w="2880"/>
        <w:gridCol w:w="2880"/>
      </w:tblGrid>
      <w:tr w:rsidR="00B97F6B" w14:paraId="3B1FAF44" w14:textId="77777777">
        <w:tc>
          <w:tcPr>
            <w:tcW w:w="2880" w:type="dxa"/>
          </w:tcPr>
          <w:p w14:paraId="448F1C6E" w14:textId="77777777" w:rsidR="00B97F6B" w:rsidRDefault="00000000">
            <w:r>
              <w:rPr>
                <w:b/>
              </w:rPr>
              <w:t>Argument</w:t>
            </w:r>
          </w:p>
        </w:tc>
        <w:tc>
          <w:tcPr>
            <w:tcW w:w="2880" w:type="dxa"/>
          </w:tcPr>
          <w:p w14:paraId="41427CB5" w14:textId="77777777" w:rsidR="00B97F6B" w:rsidRDefault="00000000">
            <w:r>
              <w:rPr>
                <w:b/>
              </w:rPr>
              <w:t>Default</w:t>
            </w:r>
          </w:p>
        </w:tc>
        <w:tc>
          <w:tcPr>
            <w:tcW w:w="2880" w:type="dxa"/>
          </w:tcPr>
          <w:p w14:paraId="2EB6EFF1" w14:textId="77777777" w:rsidR="00B97F6B" w:rsidRDefault="00000000">
            <w:r>
              <w:rPr>
                <w:b/>
              </w:rPr>
              <w:t>Description</w:t>
            </w:r>
          </w:p>
        </w:tc>
      </w:tr>
      <w:tr w:rsidR="00B97F6B" w14:paraId="2EC63AC3" w14:textId="77777777">
        <w:tc>
          <w:tcPr>
            <w:tcW w:w="2880" w:type="dxa"/>
          </w:tcPr>
          <w:p w14:paraId="49939ED1" w14:textId="77777777" w:rsidR="00B97F6B" w:rsidRDefault="00000000">
            <w:r>
              <w:rPr>
                <w:rFonts w:ascii="Courier New" w:hAnsi="Courier New"/>
              </w:rPr>
              <w:t>--gam FILE [FILE ...]</w:t>
            </w:r>
          </w:p>
        </w:tc>
        <w:tc>
          <w:tcPr>
            <w:tcW w:w="2880" w:type="dxa"/>
          </w:tcPr>
          <w:p w14:paraId="3F408CF8" w14:textId="77777777" w:rsidR="00B97F6B" w:rsidRDefault="00000000">
            <w:r>
              <w:t>required</w:t>
            </w:r>
          </w:p>
        </w:tc>
        <w:tc>
          <w:tcPr>
            <w:tcW w:w="2880" w:type="dxa"/>
          </w:tcPr>
          <w:p w14:paraId="2A6CE627" w14:textId="77777777" w:rsidR="00B97F6B" w:rsidRDefault="00000000">
            <w:r>
              <w:t>One or more GAM TSV files. Multiple files = multiple mutation types (e.g. missense and truncating). All files must share the same genes and samples. The combined GAM is their element-wise union; E is the element-wise max of per-type expected matrices.</w:t>
            </w:r>
          </w:p>
        </w:tc>
      </w:tr>
      <w:tr w:rsidR="00B97F6B" w14:paraId="75347A7F" w14:textId="77777777">
        <w:tc>
          <w:tcPr>
            <w:tcW w:w="2880" w:type="dxa"/>
          </w:tcPr>
          <w:p w14:paraId="05C92775" w14:textId="77777777" w:rsidR="00B97F6B" w:rsidRDefault="00000000">
            <w:r>
              <w:rPr>
                <w:rFonts w:ascii="Courier New" w:hAnsi="Courier New"/>
              </w:rPr>
              <w:t>--tmb FILE [FILE ...]</w:t>
            </w:r>
          </w:p>
        </w:tc>
        <w:tc>
          <w:tcPr>
            <w:tcW w:w="2880" w:type="dxa"/>
          </w:tcPr>
          <w:p w14:paraId="10FB541A" w14:textId="77777777" w:rsidR="00B97F6B" w:rsidRDefault="00000000">
            <w:r>
              <w:t>optional</w:t>
            </w:r>
          </w:p>
        </w:tc>
        <w:tc>
          <w:tcPr>
            <w:tcW w:w="2880" w:type="dxa"/>
          </w:tcPr>
          <w:p w14:paraId="14D61D73" w14:textId="77777777" w:rsidR="00B97F6B" w:rsidRDefault="00000000">
            <w:r>
              <w:t>One or more pre-calculated TMB files. Count must match --gam when provided. TMBs are summed across types for the penalty vector. Falls back to GAM column sums if omitted.</w:t>
            </w:r>
          </w:p>
        </w:tc>
      </w:tr>
      <w:tr w:rsidR="00B97F6B" w14:paraId="7408BFB4" w14:textId="77777777">
        <w:tc>
          <w:tcPr>
            <w:tcW w:w="2880" w:type="dxa"/>
          </w:tcPr>
          <w:p w14:paraId="794C6367" w14:textId="77777777" w:rsidR="00B97F6B" w:rsidRDefault="00000000">
            <w:r>
              <w:rPr>
                <w:rFonts w:ascii="Courier New" w:hAnsi="Courier New"/>
              </w:rPr>
              <w:t>--maf FILE</w:t>
            </w:r>
          </w:p>
        </w:tc>
        <w:tc>
          <w:tcPr>
            <w:tcW w:w="2880" w:type="dxa"/>
          </w:tcPr>
          <w:p w14:paraId="028E5DA2" w14:textId="77777777" w:rsidR="00B97F6B" w:rsidRDefault="00000000">
            <w:r>
              <w:t>optional</w:t>
            </w:r>
          </w:p>
        </w:tc>
        <w:tc>
          <w:tcPr>
            <w:tcW w:w="2880" w:type="dxa"/>
          </w:tcPr>
          <w:p w14:paraId="2AAAC307" w14:textId="77777777" w:rsidR="00B97F6B" w:rsidRDefault="00000000">
            <w:r>
              <w:t>MAF file for TMB estimation. Single-GAM mode only.</w:t>
            </w:r>
          </w:p>
        </w:tc>
      </w:tr>
      <w:tr w:rsidR="00B97F6B" w14:paraId="2EE79C65" w14:textId="77777777">
        <w:tc>
          <w:tcPr>
            <w:tcW w:w="2880" w:type="dxa"/>
          </w:tcPr>
          <w:p w14:paraId="0EAF5D45" w14:textId="77777777" w:rsidR="00B97F6B" w:rsidRDefault="00000000">
            <w:r>
              <w:rPr>
                <w:rFonts w:ascii="Courier New" w:hAnsi="Courier New"/>
              </w:rPr>
              <w:t>--N INT</w:t>
            </w:r>
          </w:p>
        </w:tc>
        <w:tc>
          <w:tcPr>
            <w:tcW w:w="2880" w:type="dxa"/>
          </w:tcPr>
          <w:p w14:paraId="7899E3B9" w14:textId="77777777" w:rsidR="00B97F6B" w:rsidRDefault="00000000">
            <w:r>
              <w:t>1000</w:t>
            </w:r>
          </w:p>
        </w:tc>
        <w:tc>
          <w:tcPr>
            <w:tcW w:w="2880" w:type="dxa"/>
          </w:tcPr>
          <w:p w14:paraId="42C2313C" w14:textId="77777777" w:rsidR="00B97F6B" w:rsidRDefault="00000000">
            <w:r>
              <w:t>Number of rcRAS simulations.</w:t>
            </w:r>
          </w:p>
        </w:tc>
      </w:tr>
      <w:tr w:rsidR="00B97F6B" w14:paraId="7372C22E" w14:textId="77777777">
        <w:tc>
          <w:tcPr>
            <w:tcW w:w="2880" w:type="dxa"/>
          </w:tcPr>
          <w:p w14:paraId="0667A11E" w14:textId="77777777" w:rsidR="00B97F6B" w:rsidRDefault="00000000">
            <w:r>
              <w:rPr>
                <w:rFonts w:ascii="Courier New" w:hAnsi="Courier New"/>
              </w:rPr>
              <w:t>--seed INT</w:t>
            </w:r>
          </w:p>
        </w:tc>
        <w:tc>
          <w:tcPr>
            <w:tcW w:w="2880" w:type="dxa"/>
          </w:tcPr>
          <w:p w14:paraId="509CA7E1" w14:textId="77777777" w:rsidR="00B97F6B" w:rsidRDefault="00000000">
            <w:r>
              <w:t>None</w:t>
            </w:r>
          </w:p>
        </w:tc>
        <w:tc>
          <w:tcPr>
            <w:tcW w:w="2880" w:type="dxa"/>
          </w:tcPr>
          <w:p w14:paraId="24E1547B" w14:textId="77777777" w:rsidR="00B97F6B" w:rsidRDefault="00000000">
            <w:r>
              <w:t>Random seed for reproducibility.</w:t>
            </w:r>
          </w:p>
        </w:tc>
      </w:tr>
      <w:tr w:rsidR="00B97F6B" w14:paraId="6263192C" w14:textId="77777777">
        <w:tc>
          <w:tcPr>
            <w:tcW w:w="2880" w:type="dxa"/>
          </w:tcPr>
          <w:p w14:paraId="14905434" w14:textId="77777777" w:rsidR="00B97F6B" w:rsidRDefault="00000000">
            <w:r>
              <w:rPr>
                <w:rFonts w:ascii="Courier New" w:hAnsi="Courier New"/>
              </w:rPr>
              <w:t>--min-mut INT</w:t>
            </w:r>
          </w:p>
        </w:tc>
        <w:tc>
          <w:tcPr>
            <w:tcW w:w="2880" w:type="dxa"/>
          </w:tcPr>
          <w:p w14:paraId="7FFAFB2B" w14:textId="77777777" w:rsidR="00B97F6B" w:rsidRDefault="00000000">
            <w:r>
              <w:t>5</w:t>
            </w:r>
          </w:p>
        </w:tc>
        <w:tc>
          <w:tcPr>
            <w:tcW w:w="2880" w:type="dxa"/>
          </w:tcPr>
          <w:p w14:paraId="5A82AE3C" w14:textId="77777777" w:rsidR="00B97F6B" w:rsidRDefault="00000000">
            <w:r>
              <w:t>Minimum mutated samples required to keep a gene. Genes below this threshold are excluded before analysis.</w:t>
            </w:r>
          </w:p>
        </w:tc>
      </w:tr>
      <w:tr w:rsidR="00B97F6B" w14:paraId="1850949A" w14:textId="77777777">
        <w:tc>
          <w:tcPr>
            <w:tcW w:w="2880" w:type="dxa"/>
          </w:tcPr>
          <w:p w14:paraId="0EC9A3F9" w14:textId="77777777" w:rsidR="00B97F6B" w:rsidRDefault="00000000">
            <w:r>
              <w:rPr>
                <w:rFonts w:ascii="Courier New" w:hAnsi="Courier New"/>
              </w:rPr>
              <w:t>--tau FLOAT</w:t>
            </w:r>
          </w:p>
        </w:tc>
        <w:tc>
          <w:tcPr>
            <w:tcW w:w="2880" w:type="dxa"/>
          </w:tcPr>
          <w:p w14:paraId="68A44C04" w14:textId="77777777" w:rsidR="00B97F6B" w:rsidRDefault="00000000">
            <w:r>
              <w:t>1.0</w:t>
            </w:r>
          </w:p>
        </w:tc>
        <w:tc>
          <w:tcPr>
            <w:tcW w:w="2880" w:type="dxa"/>
          </w:tcPr>
          <w:p w14:paraId="02051704" w14:textId="77777777" w:rsidR="00B97F6B" w:rsidRDefault="00000000">
            <w:r>
              <w:t xml:space="preserve">TMB fold-change threshold above which penalization </w:t>
            </w:r>
            <w:r>
              <w:lastRenderedPageBreak/>
              <w:t>starts.</w:t>
            </w:r>
          </w:p>
        </w:tc>
      </w:tr>
      <w:tr w:rsidR="00B97F6B" w14:paraId="42D6193C" w14:textId="77777777">
        <w:tc>
          <w:tcPr>
            <w:tcW w:w="2880" w:type="dxa"/>
          </w:tcPr>
          <w:p w14:paraId="66618880" w14:textId="77777777" w:rsidR="00B97F6B" w:rsidRDefault="00000000">
            <w:r>
              <w:rPr>
                <w:rFonts w:ascii="Courier New" w:hAnsi="Courier New"/>
              </w:rPr>
              <w:lastRenderedPageBreak/>
              <w:t>--lam FLOAT</w:t>
            </w:r>
          </w:p>
        </w:tc>
        <w:tc>
          <w:tcPr>
            <w:tcW w:w="2880" w:type="dxa"/>
          </w:tcPr>
          <w:p w14:paraId="46BE7BF4" w14:textId="77777777" w:rsidR="00B97F6B" w:rsidRDefault="00000000">
            <w:r>
              <w:t>0.3</w:t>
            </w:r>
          </w:p>
        </w:tc>
        <w:tc>
          <w:tcPr>
            <w:tcW w:w="2880" w:type="dxa"/>
          </w:tcPr>
          <w:p w14:paraId="14A6173C" w14:textId="77777777" w:rsidR="00B97F6B" w:rsidRDefault="00000000">
            <w:r>
              <w:t>Rate of TMB-based penalization.</w:t>
            </w:r>
          </w:p>
        </w:tc>
      </w:tr>
      <w:tr w:rsidR="00B97F6B" w14:paraId="067608B0" w14:textId="77777777">
        <w:tc>
          <w:tcPr>
            <w:tcW w:w="2880" w:type="dxa"/>
          </w:tcPr>
          <w:p w14:paraId="2A92F4BB" w14:textId="77777777" w:rsidR="00B97F6B" w:rsidRDefault="00000000">
            <w:r>
              <w:rPr>
                <w:rFonts w:ascii="Courier New" w:hAnsi="Courier New"/>
              </w:rPr>
              <w:t>--fdr FLOAT</w:t>
            </w:r>
          </w:p>
        </w:tc>
        <w:tc>
          <w:tcPr>
            <w:tcW w:w="2880" w:type="dxa"/>
          </w:tcPr>
          <w:p w14:paraId="62C36CEB" w14:textId="77777777" w:rsidR="00B97F6B" w:rsidRDefault="00000000">
            <w:r>
              <w:t>0.1</w:t>
            </w:r>
          </w:p>
        </w:tc>
        <w:tc>
          <w:tcPr>
            <w:tcW w:w="2880" w:type="dxa"/>
          </w:tcPr>
          <w:p w14:paraId="7E365C0B" w14:textId="77777777" w:rsidR="00B97F6B" w:rsidRDefault="00000000">
            <w:r>
              <w:t>Target FDR threshold for significance calls.</w:t>
            </w:r>
          </w:p>
        </w:tc>
      </w:tr>
      <w:tr w:rsidR="00B97F6B" w14:paraId="4620D78C" w14:textId="77777777">
        <w:tc>
          <w:tcPr>
            <w:tcW w:w="2880" w:type="dxa"/>
          </w:tcPr>
          <w:p w14:paraId="7937F09F" w14:textId="77777777" w:rsidR="00B97F6B" w:rsidRDefault="00000000">
            <w:r>
              <w:rPr>
                <w:rFonts w:ascii="Courier New" w:hAnsi="Courier New"/>
              </w:rPr>
              <w:t>--filter-pct FLOAT</w:t>
            </w:r>
          </w:p>
        </w:tc>
        <w:tc>
          <w:tcPr>
            <w:tcW w:w="2880" w:type="dxa"/>
          </w:tcPr>
          <w:p w14:paraId="7216F5CD" w14:textId="77777777" w:rsidR="00B97F6B" w:rsidRDefault="00000000">
            <w:r>
              <w:t>0.10</w:t>
            </w:r>
          </w:p>
        </w:tc>
        <w:tc>
          <w:tcPr>
            <w:tcW w:w="2880" w:type="dxa"/>
          </w:tcPr>
          <w:p w14:paraId="75E0A4D8" w14:textId="77777777" w:rsidR="00B97F6B" w:rsidRDefault="00000000">
            <w:r>
              <w:t>Fraction of simulations to discard based on sample-frequency deviation.</w:t>
            </w:r>
          </w:p>
        </w:tc>
      </w:tr>
      <w:tr w:rsidR="00B97F6B" w14:paraId="123965C0" w14:textId="77777777">
        <w:tc>
          <w:tcPr>
            <w:tcW w:w="2880" w:type="dxa"/>
          </w:tcPr>
          <w:p w14:paraId="74F9F10B" w14:textId="77777777" w:rsidR="00B97F6B" w:rsidRDefault="00000000">
            <w:r>
              <w:rPr>
                <w:rFonts w:ascii="Courier New" w:hAnsi="Courier New"/>
              </w:rPr>
              <w:t>--output FILE</w:t>
            </w:r>
          </w:p>
        </w:tc>
        <w:tc>
          <w:tcPr>
            <w:tcW w:w="2880" w:type="dxa"/>
          </w:tcPr>
          <w:p w14:paraId="33A1355F" w14:textId="77777777" w:rsidR="00B97F6B" w:rsidRDefault="00000000">
            <w:r>
              <w:t>selectsim_results.tsv</w:t>
            </w:r>
          </w:p>
        </w:tc>
        <w:tc>
          <w:tcPr>
            <w:tcW w:w="2880" w:type="dxa"/>
          </w:tcPr>
          <w:p w14:paraId="4A895973" w14:textId="77777777" w:rsidR="00B97F6B" w:rsidRDefault="00000000">
            <w:r>
              <w:t>Output TSV file path.</w:t>
            </w:r>
          </w:p>
        </w:tc>
      </w:tr>
    </w:tbl>
    <w:p w14:paraId="3F01297A" w14:textId="77777777" w:rsidR="00B97F6B" w:rsidRDefault="00B97F6B"/>
    <w:p w14:paraId="2AA10609" w14:textId="77777777" w:rsidR="00B97F6B" w:rsidRDefault="00000000">
      <w:pPr>
        <w:pStyle w:val="Heading1"/>
      </w:pPr>
      <w:r>
        <w:t>5. Output</w:t>
      </w:r>
    </w:p>
    <w:p w14:paraId="7E716381" w14:textId="77777777" w:rsidR="00B97F6B" w:rsidRDefault="00000000">
      <w:r>
        <w:t>ssimpy writes a TSV file with one row per gene pair (upper triangle only), sorted by |nES| descending. Columns:</w:t>
      </w:r>
    </w:p>
    <w:p w14:paraId="5F033CB4" w14:textId="77777777" w:rsidR="00B97F6B" w:rsidRDefault="00000000">
      <w:pPr>
        <w:pStyle w:val="ListBullet"/>
      </w:pPr>
      <w:r>
        <w:rPr>
          <w:b/>
        </w:rPr>
        <w:t xml:space="preserve">gene1, gene2: </w:t>
      </w:r>
      <w:r>
        <w:t>Gene pair identifiers.</w:t>
      </w:r>
    </w:p>
    <w:p w14:paraId="1A3CB45D" w14:textId="77777777" w:rsidR="00B97F6B" w:rsidRDefault="00000000">
      <w:pPr>
        <w:pStyle w:val="ListBullet"/>
      </w:pPr>
      <w:r>
        <w:rPr>
          <w:b/>
        </w:rPr>
        <w:t xml:space="preserve">n_mut_gene1, n_mut_gene2: </w:t>
      </w:r>
      <w:r>
        <w:t>Total mutated samples for each gene.</w:t>
      </w:r>
    </w:p>
    <w:p w14:paraId="25E007A3" w14:textId="77777777" w:rsidR="00B97F6B" w:rsidRDefault="00000000">
      <w:pPr>
        <w:pStyle w:val="ListBullet"/>
      </w:pPr>
      <w:r>
        <w:rPr>
          <w:b/>
        </w:rPr>
        <w:t xml:space="preserve">n_comut: </w:t>
      </w:r>
      <w:r>
        <w:t>Samples mutated in both genes.</w:t>
      </w:r>
    </w:p>
    <w:p w14:paraId="1E91C65E" w14:textId="77777777" w:rsidR="00B97F6B" w:rsidRDefault="00000000">
      <w:pPr>
        <w:pStyle w:val="ListBullet"/>
      </w:pPr>
      <w:r>
        <w:rPr>
          <w:b/>
        </w:rPr>
        <w:t xml:space="preserve">freq_gene1, freq_gene2: </w:t>
      </w:r>
      <w:r>
        <w:t>Mutation frequency (proportion of samples).</w:t>
      </w:r>
    </w:p>
    <w:p w14:paraId="5973C8EE" w14:textId="77777777" w:rsidR="00B97F6B" w:rsidRDefault="00000000">
      <w:pPr>
        <w:pStyle w:val="ListBullet"/>
      </w:pPr>
      <w:r>
        <w:rPr>
          <w:b/>
        </w:rPr>
        <w:t xml:space="preserve">cum_freq: </w:t>
      </w:r>
      <w:r>
        <w:t>Sum of the two gene frequencies (used for FDR stratification).</w:t>
      </w:r>
    </w:p>
    <w:p w14:paraId="49F048EC" w14:textId="77777777" w:rsidR="00B97F6B" w:rsidRDefault="00000000">
      <w:pPr>
        <w:pStyle w:val="ListBullet"/>
      </w:pPr>
      <w:r>
        <w:rPr>
          <w:b/>
        </w:rPr>
        <w:t xml:space="preserve">freq_cat: </w:t>
      </w:r>
      <w:r>
        <w:t>Cumulative frequency bin index (0-3).</w:t>
      </w:r>
    </w:p>
    <w:p w14:paraId="222A663F" w14:textId="77777777" w:rsidR="00B97F6B" w:rsidRDefault="00000000">
      <w:pPr>
        <w:pStyle w:val="ListBullet"/>
      </w:pPr>
      <w:r>
        <w:rPr>
          <w:b/>
        </w:rPr>
        <w:t xml:space="preserve">wCO_obs: </w:t>
      </w:r>
      <w:r>
        <w:t>Observed weighted co-mutation score.</w:t>
      </w:r>
    </w:p>
    <w:p w14:paraId="4FA13090" w14:textId="77777777" w:rsidR="00B97F6B" w:rsidRDefault="00000000">
      <w:pPr>
        <w:pStyle w:val="ListBullet"/>
      </w:pPr>
      <w:r>
        <w:rPr>
          <w:b/>
        </w:rPr>
        <w:t xml:space="preserve">wCO_exp: </w:t>
      </w:r>
      <w:r>
        <w:t>Expected weighted co-mutation score (mean over simulations).</w:t>
      </w:r>
    </w:p>
    <w:p w14:paraId="75D0EE8F" w14:textId="77777777" w:rsidR="00B97F6B" w:rsidRDefault="00000000">
      <w:pPr>
        <w:pStyle w:val="ListBullet"/>
      </w:pPr>
      <w:r>
        <w:rPr>
          <w:b/>
        </w:rPr>
        <w:t xml:space="preserve">wES: </w:t>
      </w:r>
      <w:r>
        <w:t>Weighted effect size: (wCO_obs - wCO_exp) x sin(pi/4).</w:t>
      </w:r>
    </w:p>
    <w:p w14:paraId="6B5CD384" w14:textId="77777777" w:rsidR="00B97F6B" w:rsidRDefault="00000000">
      <w:pPr>
        <w:pStyle w:val="ListBullet"/>
      </w:pPr>
      <w:r>
        <w:rPr>
          <w:b/>
        </w:rPr>
        <w:t xml:space="preserve">wES_exp: </w:t>
      </w:r>
      <w:r>
        <w:t>Mean absolute simulated wES (noise floor).</w:t>
      </w:r>
    </w:p>
    <w:p w14:paraId="632B5AA0" w14:textId="77777777" w:rsidR="00B97F6B" w:rsidRDefault="00000000">
      <w:pPr>
        <w:pStyle w:val="ListBullet"/>
      </w:pPr>
      <w:r>
        <w:rPr>
          <w:b/>
        </w:rPr>
        <w:t xml:space="preserve">nES: </w:t>
      </w:r>
      <w:r>
        <w:t>Normalized effect size. Positive = co-occurrence, negative = mutual exclusivity.</w:t>
      </w:r>
    </w:p>
    <w:p w14:paraId="114086B7" w14:textId="77777777" w:rsidR="00B97F6B" w:rsidRDefault="00000000">
      <w:pPr>
        <w:pStyle w:val="ListBullet"/>
      </w:pPr>
      <w:r>
        <w:rPr>
          <w:b/>
        </w:rPr>
        <w:t xml:space="preserve">direction: </w:t>
      </w:r>
      <w:r>
        <w:t>co-occurrence or mutual_exclusivity.</w:t>
      </w:r>
    </w:p>
    <w:p w14:paraId="737CE51B" w14:textId="77777777" w:rsidR="00B97F6B" w:rsidRDefault="00000000">
      <w:pPr>
        <w:pStyle w:val="ListBullet"/>
      </w:pPr>
      <w:r>
        <w:rPr>
          <w:b/>
        </w:rPr>
        <w:t xml:space="preserve">FDR: </w:t>
      </w:r>
      <w:r>
        <w:t>Estimated false discovery rate for the observed nES.</w:t>
      </w:r>
    </w:p>
    <w:p w14:paraId="196E39B7" w14:textId="77777777" w:rsidR="00B97F6B" w:rsidRDefault="00000000">
      <w:pPr>
        <w:pStyle w:val="ListBullet"/>
      </w:pPr>
      <w:r>
        <w:rPr>
          <w:b/>
        </w:rPr>
        <w:t xml:space="preserve">significant: </w:t>
      </w:r>
      <w:r>
        <w:t>True if FDR &lt; --fdr threshold.</w:t>
      </w:r>
    </w:p>
    <w:p w14:paraId="34A8F387" w14:textId="77777777" w:rsidR="00B97F6B" w:rsidRDefault="00B97F6B"/>
    <w:p w14:paraId="509357E9" w14:textId="77777777" w:rsidR="00B97F6B" w:rsidRDefault="00000000">
      <w:pPr>
        <w:pStyle w:val="Heading1"/>
      </w:pPr>
      <w:r>
        <w:t>6. Usage Vignette</w:t>
      </w:r>
    </w:p>
    <w:p w14:paraId="3FA065A1" w14:textId="77777777" w:rsidR="00B97F6B" w:rsidRDefault="00000000">
      <w:pPr>
        <w:pStyle w:val="Heading2"/>
      </w:pPr>
      <w:r>
        <w:t>6.1  Minimal run (TMB estimated from GAM)</w:t>
      </w:r>
    </w:p>
    <w:p w14:paraId="07679F1E" w14:textId="77777777" w:rsidR="00B97F6B" w:rsidRDefault="00000000">
      <w:r>
        <w:t>Provide only the GAM; TMB is estimated as the column sum of each sample:</w:t>
      </w:r>
    </w:p>
    <w:p w14:paraId="2D4FFC45" w14:textId="77777777" w:rsidR="00B97F6B" w:rsidRDefault="00000000">
      <w:pPr>
        <w:pStyle w:val="NoSpacing"/>
      </w:pPr>
      <w:r>
        <w:rPr>
          <w:rFonts w:ascii="Courier New" w:hAnsi="Courier New"/>
          <w:color w:val="1A1A6E"/>
          <w:sz w:val="18"/>
        </w:rPr>
        <w:t>python ssimpy.py \</w:t>
      </w:r>
    </w:p>
    <w:p w14:paraId="708DA9A5" w14:textId="77777777" w:rsidR="00B97F6B" w:rsidRDefault="00000000">
      <w:pPr>
        <w:pStyle w:val="NoSpacing"/>
      </w:pPr>
      <w:r>
        <w:rPr>
          <w:rFonts w:ascii="Courier New" w:hAnsi="Courier New"/>
          <w:color w:val="1A1A6E"/>
          <w:sz w:val="18"/>
        </w:rPr>
        <w:t xml:space="preserve">    --gam lung_gam.tsv \</w:t>
      </w:r>
    </w:p>
    <w:p w14:paraId="05B22332" w14:textId="77777777" w:rsidR="00B97F6B" w:rsidRDefault="00000000">
      <w:pPr>
        <w:pStyle w:val="NoSpacing"/>
      </w:pPr>
      <w:r>
        <w:rPr>
          <w:rFonts w:ascii="Courier New" w:hAnsi="Courier New"/>
          <w:color w:val="1A1A6E"/>
          <w:sz w:val="18"/>
        </w:rPr>
        <w:t xml:space="preserve">    --output results_minimal.tsv</w:t>
      </w:r>
    </w:p>
    <w:p w14:paraId="1DFCD935" w14:textId="77777777" w:rsidR="00B97F6B" w:rsidRDefault="00B97F6B"/>
    <w:p w14:paraId="082587E5" w14:textId="77777777" w:rsidR="00B97F6B" w:rsidRDefault="00000000">
      <w:pPr>
        <w:pStyle w:val="Heading2"/>
      </w:pPr>
      <w:r>
        <w:lastRenderedPageBreak/>
        <w:t>6.2  Single mutation type with pre-calculated TMB and class covariates</w:t>
      </w:r>
    </w:p>
    <w:p w14:paraId="22DB142A" w14:textId="77777777" w:rsidR="00B97F6B" w:rsidRDefault="00000000">
      <w:r>
        <w:t>Supply a pre-calculated TMB file. If the file contains a class column, ssimpy automatically uses per-class expected mutation matrices:</w:t>
      </w:r>
    </w:p>
    <w:p w14:paraId="49A15D08" w14:textId="77777777" w:rsidR="00B97F6B" w:rsidRDefault="00000000">
      <w:pPr>
        <w:pStyle w:val="NoSpacing"/>
      </w:pPr>
      <w:r>
        <w:rPr>
          <w:rFonts w:ascii="Courier New" w:hAnsi="Courier New"/>
          <w:color w:val="1A1A6E"/>
          <w:sz w:val="18"/>
        </w:rPr>
        <w:t>python ssimpy.py \</w:t>
      </w:r>
    </w:p>
    <w:p w14:paraId="4E7AEA93" w14:textId="77777777" w:rsidR="00B97F6B" w:rsidRDefault="00000000">
      <w:pPr>
        <w:pStyle w:val="NoSpacing"/>
      </w:pPr>
      <w:r>
        <w:rPr>
          <w:rFonts w:ascii="Courier New" w:hAnsi="Courier New"/>
          <w:color w:val="1A1A6E"/>
          <w:sz w:val="18"/>
        </w:rPr>
        <w:t xml:space="preserve">    --gam lung_gam_complete.tsv \</w:t>
      </w:r>
    </w:p>
    <w:p w14:paraId="5C85EE1B" w14:textId="77777777" w:rsidR="00B97F6B" w:rsidRDefault="00000000">
      <w:pPr>
        <w:pStyle w:val="NoSpacing"/>
      </w:pPr>
      <w:r>
        <w:rPr>
          <w:rFonts w:ascii="Courier New" w:hAnsi="Courier New"/>
          <w:color w:val="1A1A6E"/>
          <w:sz w:val="18"/>
        </w:rPr>
        <w:t xml:space="preserve">    --tmb lung_tmb_complete.tsv \</w:t>
      </w:r>
    </w:p>
    <w:p w14:paraId="190C6072" w14:textId="77777777" w:rsidR="00B97F6B" w:rsidRDefault="00000000">
      <w:pPr>
        <w:pStyle w:val="NoSpacing"/>
      </w:pPr>
      <w:r>
        <w:rPr>
          <w:rFonts w:ascii="Courier New" w:hAnsi="Courier New"/>
          <w:color w:val="1A1A6E"/>
          <w:sz w:val="18"/>
        </w:rPr>
        <w:t xml:space="preserve">    --N 1000 --seed 42 \</w:t>
      </w:r>
    </w:p>
    <w:p w14:paraId="0ADCB8B4" w14:textId="77777777" w:rsidR="00B97F6B" w:rsidRDefault="00000000">
      <w:pPr>
        <w:pStyle w:val="NoSpacing"/>
      </w:pPr>
      <w:r>
        <w:rPr>
          <w:rFonts w:ascii="Courier New" w:hAnsi="Courier New"/>
          <w:color w:val="1A1A6E"/>
          <w:sz w:val="18"/>
        </w:rPr>
        <w:t xml:space="preserve">    --fdr 0.1 \</w:t>
      </w:r>
    </w:p>
    <w:p w14:paraId="50A68936" w14:textId="77777777" w:rsidR="00B97F6B" w:rsidRDefault="00000000">
      <w:pPr>
        <w:pStyle w:val="NoSpacing"/>
      </w:pPr>
      <w:r>
        <w:rPr>
          <w:rFonts w:ascii="Courier New" w:hAnsi="Courier New"/>
          <w:color w:val="1A1A6E"/>
          <w:sz w:val="18"/>
        </w:rPr>
        <w:t xml:space="preserve">    --output results_single.tsv</w:t>
      </w:r>
    </w:p>
    <w:p w14:paraId="1FEAC2D2" w14:textId="77777777" w:rsidR="00B97F6B" w:rsidRDefault="00B97F6B"/>
    <w:p w14:paraId="0C40C2D7" w14:textId="77777777" w:rsidR="00B97F6B" w:rsidRDefault="00000000">
      <w:r>
        <w:t>Console output (abbreviated):</w:t>
      </w:r>
    </w:p>
    <w:p w14:paraId="2B7F6FB3" w14:textId="77777777" w:rsidR="00B97F6B" w:rsidRDefault="00000000">
      <w:pPr>
        <w:pStyle w:val="NoSpacing"/>
      </w:pPr>
      <w:r>
        <w:rPr>
          <w:rFonts w:ascii="Courier New" w:hAnsi="Courier New"/>
          <w:color w:val="1A1A6E"/>
          <w:sz w:val="18"/>
        </w:rPr>
        <w:t xml:space="preserve">  396 genes x 966 samples</w:t>
      </w:r>
    </w:p>
    <w:p w14:paraId="52ECE557" w14:textId="77777777" w:rsidR="00B97F6B" w:rsidRDefault="00000000">
      <w:pPr>
        <w:pStyle w:val="NoSpacing"/>
      </w:pPr>
      <w:r>
        <w:rPr>
          <w:rFonts w:ascii="Courier New" w:hAnsi="Courier New"/>
          <w:color w:val="1A1A6E"/>
          <w:sz w:val="18"/>
        </w:rPr>
        <w:t xml:space="preserve">  Excluding 278 gene(s) with &lt; 5 mutated samples.</w:t>
      </w:r>
    </w:p>
    <w:p w14:paraId="6527271A" w14:textId="77777777" w:rsidR="00B97F6B" w:rsidRDefault="00000000">
      <w:pPr>
        <w:pStyle w:val="NoSpacing"/>
      </w:pPr>
      <w:r>
        <w:rPr>
          <w:rFonts w:ascii="Courier New" w:hAnsi="Courier New"/>
          <w:color w:val="1A1A6E"/>
          <w:sz w:val="18"/>
        </w:rPr>
        <w:t xml:space="preserve">  118 genes retained.</w:t>
      </w:r>
    </w:p>
    <w:p w14:paraId="2A13EAE3" w14:textId="77777777" w:rsidR="00B97F6B" w:rsidRDefault="00000000">
      <w:pPr>
        <w:pStyle w:val="NoSpacing"/>
      </w:pPr>
      <w:r>
        <w:rPr>
          <w:rFonts w:ascii="Courier New" w:hAnsi="Courier New"/>
          <w:color w:val="1A1A6E"/>
          <w:sz w:val="18"/>
        </w:rPr>
        <w:t xml:space="preserve">  Sample classes: {'LUAD': 502, 'LUSC': 464}</w:t>
      </w:r>
    </w:p>
    <w:p w14:paraId="5926C328" w14:textId="77777777" w:rsidR="00B97F6B" w:rsidRDefault="00000000">
      <w:pPr>
        <w:pStyle w:val="NoSpacing"/>
      </w:pPr>
      <w:r>
        <w:rPr>
          <w:rFonts w:ascii="Courier New" w:hAnsi="Courier New"/>
          <w:color w:val="1A1A6E"/>
          <w:sz w:val="18"/>
        </w:rPr>
        <w:t xml:space="preserve">  Computing expected mutation matrix E (per class) ...</w:t>
      </w:r>
    </w:p>
    <w:p w14:paraId="3F19B451" w14:textId="77777777" w:rsidR="00B97F6B" w:rsidRDefault="00000000">
      <w:pPr>
        <w:pStyle w:val="NoSpacing"/>
      </w:pPr>
      <w:r>
        <w:rPr>
          <w:rFonts w:ascii="Courier New" w:hAnsi="Courier New"/>
          <w:color w:val="1A1A6E"/>
          <w:sz w:val="18"/>
        </w:rPr>
        <w:t xml:space="preserve">  Significant co-mutations at FDR &lt; 0.1: 42 gene pairs</w:t>
      </w:r>
    </w:p>
    <w:p w14:paraId="582758A6" w14:textId="77777777" w:rsidR="00B97F6B" w:rsidRDefault="00B97F6B"/>
    <w:p w14:paraId="7880AE3F" w14:textId="77777777" w:rsidR="00B97F6B" w:rsidRDefault="00000000">
      <w:pPr>
        <w:pStyle w:val="Heading2"/>
      </w:pPr>
      <w:r>
        <w:t>6.3  Multiple mutation types (missense + truncating)</w:t>
      </w:r>
    </w:p>
    <w:p w14:paraId="7BA98DD6" w14:textId="77777777" w:rsidR="00B97F6B" w:rsidRDefault="00000000">
      <w:r>
        <w:t>Provide one GAM and one TMB file per mutation type in matching order. All GAM files must have identical genes and samples. ssimpy computes a type-specific expected mutation matrix for each type and takes the element-wise maximum, then simulates from the union GAM:</w:t>
      </w:r>
    </w:p>
    <w:p w14:paraId="32B33A9C" w14:textId="77777777" w:rsidR="00B97F6B" w:rsidRDefault="00000000">
      <w:pPr>
        <w:pStyle w:val="NoSpacing"/>
      </w:pPr>
      <w:r>
        <w:rPr>
          <w:rFonts w:ascii="Courier New" w:hAnsi="Courier New"/>
          <w:color w:val="1A1A6E"/>
          <w:sz w:val="18"/>
        </w:rPr>
        <w:t>python ssimpy.py \</w:t>
      </w:r>
    </w:p>
    <w:p w14:paraId="20DC53DB" w14:textId="77777777" w:rsidR="00B97F6B" w:rsidRDefault="00000000">
      <w:pPr>
        <w:pStyle w:val="NoSpacing"/>
      </w:pPr>
      <w:r>
        <w:rPr>
          <w:rFonts w:ascii="Courier New" w:hAnsi="Courier New"/>
          <w:color w:val="1A1A6E"/>
          <w:sz w:val="18"/>
        </w:rPr>
        <w:t xml:space="preserve">    --gam lung_gam_missense.tsv lung_gam_truncating.tsv \</w:t>
      </w:r>
    </w:p>
    <w:p w14:paraId="3F89C297" w14:textId="77777777" w:rsidR="00B97F6B" w:rsidRDefault="00000000">
      <w:pPr>
        <w:pStyle w:val="NoSpacing"/>
      </w:pPr>
      <w:r>
        <w:rPr>
          <w:rFonts w:ascii="Courier New" w:hAnsi="Courier New"/>
          <w:color w:val="1A1A6E"/>
          <w:sz w:val="18"/>
        </w:rPr>
        <w:t xml:space="preserve">    --tmb lung_tmb_missense.tsv lung_tmb_truncating.tsv \</w:t>
      </w:r>
    </w:p>
    <w:p w14:paraId="22FAE004" w14:textId="77777777" w:rsidR="00B97F6B" w:rsidRDefault="00000000">
      <w:pPr>
        <w:pStyle w:val="NoSpacing"/>
      </w:pPr>
      <w:r>
        <w:rPr>
          <w:rFonts w:ascii="Courier New" w:hAnsi="Courier New"/>
          <w:color w:val="1A1A6E"/>
          <w:sz w:val="18"/>
        </w:rPr>
        <w:t xml:space="preserve">    --N 1000 --seed 42 \</w:t>
      </w:r>
    </w:p>
    <w:p w14:paraId="0D70C609" w14:textId="77777777" w:rsidR="00B97F6B" w:rsidRDefault="00000000">
      <w:pPr>
        <w:pStyle w:val="NoSpacing"/>
      </w:pPr>
      <w:r>
        <w:rPr>
          <w:rFonts w:ascii="Courier New" w:hAnsi="Courier New"/>
          <w:color w:val="1A1A6E"/>
          <w:sz w:val="18"/>
        </w:rPr>
        <w:t xml:space="preserve">    --min-mut 5 \</w:t>
      </w:r>
    </w:p>
    <w:p w14:paraId="3A69ECCF" w14:textId="77777777" w:rsidR="00B97F6B" w:rsidRDefault="00000000">
      <w:pPr>
        <w:pStyle w:val="NoSpacing"/>
      </w:pPr>
      <w:r>
        <w:rPr>
          <w:rFonts w:ascii="Courier New" w:hAnsi="Courier New"/>
          <w:color w:val="1A1A6E"/>
          <w:sz w:val="18"/>
        </w:rPr>
        <w:t xml:space="preserve">    --output results_multitype.tsv</w:t>
      </w:r>
    </w:p>
    <w:p w14:paraId="0CAE9B1E" w14:textId="77777777" w:rsidR="00B97F6B" w:rsidRDefault="00B97F6B"/>
    <w:p w14:paraId="2181802D" w14:textId="77777777" w:rsidR="00B97F6B" w:rsidRDefault="00000000">
      <w:r>
        <w:t>Console output (abbreviated):</w:t>
      </w:r>
    </w:p>
    <w:p w14:paraId="001F139F" w14:textId="77777777" w:rsidR="00B97F6B" w:rsidRDefault="00000000">
      <w:pPr>
        <w:pStyle w:val="NoSpacing"/>
      </w:pPr>
      <w:r>
        <w:rPr>
          <w:rFonts w:ascii="Courier New" w:hAnsi="Courier New"/>
          <w:color w:val="1A1A6E"/>
          <w:sz w:val="18"/>
        </w:rPr>
        <w:t xml:space="preserve">  [1] lung_gam_missense.tsv</w:t>
      </w:r>
    </w:p>
    <w:p w14:paraId="43406300" w14:textId="77777777" w:rsidR="00B97F6B" w:rsidRDefault="00000000">
      <w:pPr>
        <w:pStyle w:val="NoSpacing"/>
      </w:pPr>
      <w:r>
        <w:rPr>
          <w:rFonts w:ascii="Courier New" w:hAnsi="Courier New"/>
          <w:color w:val="1A1A6E"/>
          <w:sz w:val="18"/>
        </w:rPr>
        <w:t xml:space="preserve">  [2] lung_gam_truncating.tsv</w:t>
      </w:r>
    </w:p>
    <w:p w14:paraId="1822BF3C" w14:textId="77777777" w:rsidR="00B97F6B" w:rsidRDefault="00000000">
      <w:pPr>
        <w:pStyle w:val="NoSpacing"/>
      </w:pPr>
      <w:r>
        <w:rPr>
          <w:rFonts w:ascii="Courier New" w:hAnsi="Courier New"/>
          <w:color w:val="1A1A6E"/>
          <w:sz w:val="18"/>
        </w:rPr>
        <w:t xml:space="preserve">  396 genes x 966 samples (2 mutation types)</w:t>
      </w:r>
    </w:p>
    <w:p w14:paraId="080F268F" w14:textId="77777777" w:rsidR="00B97F6B" w:rsidRDefault="00000000">
      <w:pPr>
        <w:pStyle w:val="NoSpacing"/>
      </w:pPr>
      <w:r>
        <w:rPr>
          <w:rFonts w:ascii="Courier New" w:hAnsi="Courier New"/>
          <w:color w:val="1A1A6E"/>
          <w:sz w:val="18"/>
        </w:rPr>
        <w:t xml:space="preserve">  Computing expected mutation matrix E (per class, per type) ...</w:t>
      </w:r>
    </w:p>
    <w:p w14:paraId="4846F38C" w14:textId="77777777" w:rsidR="00B97F6B" w:rsidRDefault="00000000">
      <w:pPr>
        <w:pStyle w:val="NoSpacing"/>
      </w:pPr>
      <w:r>
        <w:rPr>
          <w:rFonts w:ascii="Courier New" w:hAnsi="Courier New"/>
          <w:color w:val="1A1A6E"/>
          <w:sz w:val="18"/>
        </w:rPr>
        <w:t xml:space="preserve">  Significant co-mutations at FDR &lt; 0.1: 40 gene pairs</w:t>
      </w:r>
    </w:p>
    <w:p w14:paraId="64FA1328" w14:textId="77777777" w:rsidR="00B97F6B" w:rsidRDefault="00B97F6B"/>
    <w:p w14:paraId="68BDC271" w14:textId="77777777" w:rsidR="00B97F6B" w:rsidRDefault="00000000">
      <w:pPr>
        <w:pStyle w:val="Heading2"/>
      </w:pPr>
      <w:r>
        <w:t>6.4  Using a MAF file for TMB</w:t>
      </w:r>
    </w:p>
    <w:p w14:paraId="52D94BE1" w14:textId="77777777" w:rsidR="00B97F6B" w:rsidRDefault="00000000">
      <w:r>
        <w:t>If a MAF file is available, ssimpy extracts per-sample TMB by counting non-silent, non-synonymous mutations per sample:</w:t>
      </w:r>
    </w:p>
    <w:p w14:paraId="7540E6FA" w14:textId="77777777" w:rsidR="00B97F6B" w:rsidRDefault="00000000">
      <w:pPr>
        <w:pStyle w:val="NoSpacing"/>
      </w:pPr>
      <w:r>
        <w:rPr>
          <w:rFonts w:ascii="Courier New" w:hAnsi="Courier New"/>
          <w:color w:val="1A1A6E"/>
          <w:sz w:val="18"/>
        </w:rPr>
        <w:t>python ssimpy.py \</w:t>
      </w:r>
    </w:p>
    <w:p w14:paraId="55EA08C5" w14:textId="77777777" w:rsidR="00B97F6B" w:rsidRDefault="00000000">
      <w:pPr>
        <w:pStyle w:val="NoSpacing"/>
      </w:pPr>
      <w:r>
        <w:rPr>
          <w:rFonts w:ascii="Courier New" w:hAnsi="Courier New"/>
          <w:color w:val="1A1A6E"/>
          <w:sz w:val="18"/>
        </w:rPr>
        <w:t xml:space="preserve">    --gam lung_gam.tsv \</w:t>
      </w:r>
    </w:p>
    <w:p w14:paraId="0E5F4277" w14:textId="77777777" w:rsidR="00B97F6B" w:rsidRDefault="00000000">
      <w:pPr>
        <w:pStyle w:val="NoSpacing"/>
      </w:pPr>
      <w:r>
        <w:rPr>
          <w:rFonts w:ascii="Courier New" w:hAnsi="Courier New"/>
          <w:color w:val="1A1A6E"/>
          <w:sz w:val="18"/>
        </w:rPr>
        <w:t xml:space="preserve">    --maf lung.maf \</w:t>
      </w:r>
    </w:p>
    <w:p w14:paraId="77857AFC" w14:textId="77777777" w:rsidR="00B97F6B" w:rsidRDefault="00000000">
      <w:pPr>
        <w:pStyle w:val="NoSpacing"/>
      </w:pPr>
      <w:r>
        <w:rPr>
          <w:rFonts w:ascii="Courier New" w:hAnsi="Courier New"/>
          <w:color w:val="1A1A6E"/>
          <w:sz w:val="18"/>
        </w:rPr>
        <w:t xml:space="preserve">    --N 1000 --seed 42 \</w:t>
      </w:r>
    </w:p>
    <w:p w14:paraId="56CC18BF" w14:textId="77777777" w:rsidR="00B97F6B" w:rsidRDefault="00000000">
      <w:pPr>
        <w:pStyle w:val="NoSpacing"/>
      </w:pPr>
      <w:r>
        <w:rPr>
          <w:rFonts w:ascii="Courier New" w:hAnsi="Courier New"/>
          <w:color w:val="1A1A6E"/>
          <w:sz w:val="18"/>
        </w:rPr>
        <w:t xml:space="preserve">    --output results_maf.tsv</w:t>
      </w:r>
    </w:p>
    <w:p w14:paraId="6EDE3352" w14:textId="77777777" w:rsidR="00B97F6B" w:rsidRDefault="00B97F6B"/>
    <w:p w14:paraId="5D63CC1F" w14:textId="77777777" w:rsidR="00B97F6B" w:rsidRDefault="00000000">
      <w:pPr>
        <w:pStyle w:val="Heading2"/>
      </w:pPr>
      <w:r>
        <w:lastRenderedPageBreak/>
        <w:t>6.5  Scaling simulations</w:t>
      </w:r>
    </w:p>
    <w:p w14:paraId="589A9A5A" w14:textId="77777777" w:rsidR="00B97F6B" w:rsidRDefault="00000000">
      <w:r>
        <w:t>For production analyses, increase --N to 5000-10000 for more precise FDR estimates. The table below shows runtime on a typical TCGA lung cohort (118 genes, 966 samples, Apple M-series CPU):</w:t>
      </w:r>
    </w:p>
    <w:tbl>
      <w:tblPr>
        <w:tblStyle w:val="TableGrid"/>
        <w:tblW w:w="0" w:type="auto"/>
        <w:tblLook w:val="04A0" w:firstRow="1" w:lastRow="0" w:firstColumn="1" w:lastColumn="0" w:noHBand="0" w:noVBand="1"/>
      </w:tblPr>
      <w:tblGrid>
        <w:gridCol w:w="2880"/>
        <w:gridCol w:w="2880"/>
        <w:gridCol w:w="2880"/>
      </w:tblGrid>
      <w:tr w:rsidR="00B97F6B" w14:paraId="48EBFB3C" w14:textId="77777777">
        <w:tc>
          <w:tcPr>
            <w:tcW w:w="2880" w:type="dxa"/>
          </w:tcPr>
          <w:p w14:paraId="3E204769" w14:textId="77777777" w:rsidR="00B97F6B" w:rsidRDefault="00000000">
            <w:r>
              <w:rPr>
                <w:b/>
              </w:rPr>
              <w:t>Simulations (--N)</w:t>
            </w:r>
          </w:p>
        </w:tc>
        <w:tc>
          <w:tcPr>
            <w:tcW w:w="2880" w:type="dxa"/>
          </w:tcPr>
          <w:p w14:paraId="77606361" w14:textId="77777777" w:rsidR="00B97F6B" w:rsidRDefault="00000000">
            <w:r>
              <w:rPr>
                <w:b/>
              </w:rPr>
              <w:t>Wall time</w:t>
            </w:r>
          </w:p>
        </w:tc>
        <w:tc>
          <w:tcPr>
            <w:tcW w:w="2880" w:type="dxa"/>
          </w:tcPr>
          <w:p w14:paraId="47D17115" w14:textId="77777777" w:rsidR="00B97F6B" w:rsidRDefault="00000000">
            <w:r>
              <w:rPr>
                <w:b/>
              </w:rPr>
              <w:t>Significant pairs (FDR &lt; 0.1)</w:t>
            </w:r>
          </w:p>
        </w:tc>
      </w:tr>
      <w:tr w:rsidR="00B97F6B" w14:paraId="388D45CC" w14:textId="77777777">
        <w:tc>
          <w:tcPr>
            <w:tcW w:w="2880" w:type="dxa"/>
          </w:tcPr>
          <w:p w14:paraId="20120703" w14:textId="77777777" w:rsidR="00B97F6B" w:rsidRDefault="00000000">
            <w:r>
              <w:t>1000</w:t>
            </w:r>
          </w:p>
        </w:tc>
        <w:tc>
          <w:tcPr>
            <w:tcW w:w="2880" w:type="dxa"/>
          </w:tcPr>
          <w:p w14:paraId="6EA3CC3D" w14:textId="77777777" w:rsidR="00B97F6B" w:rsidRDefault="00000000">
            <w:r>
              <w:t>~9 sec</w:t>
            </w:r>
          </w:p>
        </w:tc>
        <w:tc>
          <w:tcPr>
            <w:tcW w:w="2880" w:type="dxa"/>
          </w:tcPr>
          <w:p w14:paraId="1CDF2B4F" w14:textId="77777777" w:rsidR="00B97F6B" w:rsidRDefault="00000000">
            <w:r>
              <w:t>40</w:t>
            </w:r>
          </w:p>
        </w:tc>
      </w:tr>
      <w:tr w:rsidR="00B97F6B" w14:paraId="6F456664" w14:textId="77777777">
        <w:tc>
          <w:tcPr>
            <w:tcW w:w="2880" w:type="dxa"/>
          </w:tcPr>
          <w:p w14:paraId="1EBB839F" w14:textId="77777777" w:rsidR="00B97F6B" w:rsidRDefault="00000000">
            <w:r>
              <w:t>10000</w:t>
            </w:r>
          </w:p>
        </w:tc>
        <w:tc>
          <w:tcPr>
            <w:tcW w:w="2880" w:type="dxa"/>
          </w:tcPr>
          <w:p w14:paraId="1AB51C71" w14:textId="77777777" w:rsidR="00B97F6B" w:rsidRDefault="00000000">
            <w:r>
              <w:t>~59 sec</w:t>
            </w:r>
          </w:p>
        </w:tc>
        <w:tc>
          <w:tcPr>
            <w:tcW w:w="2880" w:type="dxa"/>
          </w:tcPr>
          <w:p w14:paraId="3110DEF0" w14:textId="77777777" w:rsidR="00B97F6B" w:rsidRDefault="00000000">
            <w:r>
              <w:t>42</w:t>
            </w:r>
          </w:p>
        </w:tc>
      </w:tr>
    </w:tbl>
    <w:p w14:paraId="5475F5ED" w14:textId="77777777" w:rsidR="00B97F6B" w:rsidRDefault="00B97F6B"/>
    <w:p w14:paraId="4C6858A4" w14:textId="77777777" w:rsidR="00B97F6B" w:rsidRDefault="00000000">
      <w:pPr>
        <w:pStyle w:val="Heading1"/>
      </w:pPr>
      <w:r>
        <w:t>7. Algorithm Summary</w:t>
      </w:r>
    </w:p>
    <w:p w14:paraId="5A1D79B9" w14:textId="77777777" w:rsidR="00B97F6B" w:rsidRDefault="00000000">
      <w:r>
        <w:t>ssimpy implements the SelectSim algorithm in four steps:</w:t>
      </w:r>
    </w:p>
    <w:p w14:paraId="37D3887F" w14:textId="77777777" w:rsidR="00B97F6B" w:rsidRDefault="00000000">
      <w:pPr>
        <w:pStyle w:val="ListNumber"/>
      </w:pPr>
      <w:r>
        <w:rPr>
          <w:b/>
        </w:rPr>
        <w:t xml:space="preserve">Step 1 — Expected mutation matrix (E): </w:t>
      </w:r>
      <w:r>
        <w:t>For each gene i and sample j, the expected mutation probability is E[i,j] = n_t x f(g_i) x mu(t_j), where f(g_i) is the gene's mutation frequency and mu(t_j) = TMB_j / sum(TMB) is the relative TMB of sample j. Values are capped at 1. With sample class covariates, E is computed independently per class and concatenated. With mutation type covariates, E is the element-wise maximum across per-type matrices.</w:t>
      </w:r>
    </w:p>
    <w:p w14:paraId="49284541" w14:textId="77777777" w:rsidR="00B97F6B" w:rsidRDefault="00000000">
      <w:pPr>
        <w:pStyle w:val="ListNumber"/>
      </w:pPr>
      <w:r>
        <w:rPr>
          <w:b/>
        </w:rPr>
        <w:t xml:space="preserve">Step 2 — rcRAS simulation: </w:t>
      </w:r>
      <w:r>
        <w:t>N synthetic GAMs are generated via row-sum-corrected Rejection-Acceptance Sampling (rcRAS): subtract Uniform(0,1) noise from E, then for each gene retain exactly the top k entries as mutations (where k is the observed mutation count). This preserves gene mutation counts while respecting sample-level TMB. The worst 10% of simulations by sample-frequency deviation are discarded.</w:t>
      </w:r>
    </w:p>
    <w:p w14:paraId="28F5B5A4" w14:textId="77777777" w:rsidR="00B97F6B" w:rsidRDefault="00000000">
      <w:pPr>
        <w:pStyle w:val="ListNumber"/>
      </w:pPr>
      <w:r>
        <w:rPr>
          <w:b/>
        </w:rPr>
        <w:t xml:space="preserve">Step 3 — Weighted effect size (wES and nES): </w:t>
      </w:r>
      <w:r>
        <w:t>Each sample is assigned a penalty weight p_j = 1 / (1 + max(lam x (TMB_FC - tau), 0)) to down-weight hypermutated samples. The weighted co-mutation matrix is wCO = (p * GAM) x GAM^T. The weighted effect size wES = (wCO - wCO_exp) x sin(pi/4). The normalized effect size nES subtracts the mean absolute null wES as a noise floor, yielding values &gt; 0 for co-occurrence and &lt; 0 for mutual exclusivity.</w:t>
      </w:r>
    </w:p>
    <w:p w14:paraId="7546250C" w14:textId="77777777" w:rsidR="00B97F6B" w:rsidRDefault="00000000">
      <w:pPr>
        <w:pStyle w:val="ListNumber"/>
      </w:pPr>
      <w:r>
        <w:rPr>
          <w:b/>
        </w:rPr>
        <w:t xml:space="preserve">Step 4 — Stratified FDR: </w:t>
      </w:r>
      <w:r>
        <w:t>Gene pairs are stratified by cumulative mutation frequency into four bins (0-2%, 2-5%, 5-10%, &gt;10%). Within each bin, FDR is estimated separately for each tail: FDR(alpha) = mean(# simulated pairs with |nES_sim| &gt; alpha) / (# observed pairs with |nES| &gt; alpha). The FDR curve is monotone-corrected. Pairs with FDR below the target (default 0.1) are reported as significant.</w:t>
      </w:r>
    </w:p>
    <w:p w14:paraId="1F0840B6" w14:textId="77777777" w:rsidR="00B97F6B" w:rsidRDefault="00B97F6B"/>
    <w:sectPr w:rsidR="00B97F6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4820878">
    <w:abstractNumId w:val="8"/>
  </w:num>
  <w:num w:numId="2" w16cid:durableId="1443838241">
    <w:abstractNumId w:val="6"/>
  </w:num>
  <w:num w:numId="3" w16cid:durableId="1465461524">
    <w:abstractNumId w:val="5"/>
  </w:num>
  <w:num w:numId="4" w16cid:durableId="1036469043">
    <w:abstractNumId w:val="4"/>
  </w:num>
  <w:num w:numId="5" w16cid:durableId="155339446">
    <w:abstractNumId w:val="7"/>
  </w:num>
  <w:num w:numId="6" w16cid:durableId="586962460">
    <w:abstractNumId w:val="3"/>
  </w:num>
  <w:num w:numId="7" w16cid:durableId="549458070">
    <w:abstractNumId w:val="2"/>
  </w:num>
  <w:num w:numId="8" w16cid:durableId="964774166">
    <w:abstractNumId w:val="1"/>
  </w:num>
  <w:num w:numId="9" w16cid:durableId="1124930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1C12"/>
    <w:rsid w:val="0079199E"/>
    <w:rsid w:val="00942009"/>
    <w:rsid w:val="00AA1D8D"/>
    <w:rsid w:val="00B47730"/>
    <w:rsid w:val="00B97F6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8326F6"/>
  <w14:defaultImageDpi w14:val="300"/>
  <w15:docId w15:val="{5004872C-4C8A-124B-9341-3AC014AC4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1366</Words>
  <Characters>7787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Giovanni Ciriello</cp:lastModifiedBy>
  <cp:revision>3</cp:revision>
  <dcterms:created xsi:type="dcterms:W3CDTF">2013-12-23T23:15:00Z</dcterms:created>
  <dcterms:modified xsi:type="dcterms:W3CDTF">2026-05-22T11:08:00Z</dcterms:modified>
  <cp:category/>
</cp:coreProperties>
</file>