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BBE7" w14:textId="77777777" w:rsidR="000C511A" w:rsidRPr="00697A72" w:rsidRDefault="002431B5" w:rsidP="00C104EB">
      <w:pPr>
        <w:pStyle w:val="NormalWeb"/>
        <w:jc w:val="center"/>
        <w:rPr>
          <w:rFonts w:ascii="Garamond" w:hAnsi="Garamond" w:cs="Arial"/>
          <w:b/>
          <w:color w:val="333333"/>
          <w:sz w:val="28"/>
          <w:lang w:val="en"/>
        </w:rPr>
      </w:pPr>
      <w:bookmarkStart w:id="0" w:name="_GoBack"/>
      <w:bookmarkEnd w:id="0"/>
      <w:r w:rsidRPr="00697A72">
        <w:rPr>
          <w:rFonts w:ascii="Garamond" w:hAnsi="Garamond" w:cs="Arial"/>
          <w:b/>
          <w:color w:val="333333"/>
          <w:sz w:val="28"/>
          <w:lang w:val="en"/>
        </w:rPr>
        <w:t>Nudge Challenge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C511A" w:rsidRPr="00697A72" w14:paraId="0E627961" w14:textId="77777777" w:rsidTr="000C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07F56CB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6031ADB1" w14:textId="1F1B964A" w:rsidR="006972DB" w:rsidRPr="00697A72" w:rsidRDefault="000C511A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The Public Service Employee Survey (PSES) is </w:t>
            </w:r>
            <w:r w:rsidR="006972DB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an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annual </w:t>
            </w:r>
            <w:r w:rsidR="006972DB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online survey that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aims to capture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federal government employees' opinions about their engagement, leadership, workforce, workplace, workplace well-being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,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and compensation.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S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urvey results allow federal departments and agencies to identify their strength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s and weaknesses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in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="00657A7D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relat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ion</w:t>
            </w:r>
            <w:r w:rsidR="00657A7D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to people management practices,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to monitor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change</w:t>
            </w:r>
            <w:r w:rsidR="00657A7D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s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over time, and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to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inform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relevant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action plans.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G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athering feedback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from</w:t>
            </w:r>
            <w:r w:rsidR="00657A7D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as many public servants as possible i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ncreases the generalizability of the finding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s 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and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ensure</w:t>
            </w:r>
            <w:r w:rsidR="00657A7D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s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the continuous improvement of people management practices in government. </w:t>
            </w:r>
          </w:p>
          <w:p w14:paraId="6CE15A8E" w14:textId="61A1D24E" w:rsidR="006972DB" w:rsidRPr="00697A72" w:rsidRDefault="00F912F4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In 2018, a</w:t>
            </w:r>
            <w:r w:rsidR="000C511A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total of 163,121 employees in 84 federal departments and agencies responded to the PSES, for a response rate of 57.7%. </w:t>
            </w:r>
          </w:p>
          <w:p w14:paraId="2A622227" w14:textId="77777777" w:rsidR="006972DB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You have been hired by the Office of the Chief Human Resources Officer at the Treasury Board Secretariat to apply </w:t>
            </w:r>
            <w:proofErr w:type="spellStart"/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behavioural</w:t>
            </w:r>
            <w:proofErr w:type="spellEnd"/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 xml:space="preserve"> insights and experimentation to ‘nudge’ more public servants to participate in the PSES.</w:t>
            </w:r>
          </w:p>
          <w:p w14:paraId="1C5BF213" w14:textId="77777777" w:rsidR="00697A72" w:rsidRPr="00697A72" w:rsidRDefault="00697A72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52A1A6F4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2D733BC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1: Define Outcome</w:t>
            </w:r>
          </w:p>
          <w:p w14:paraId="44E8A7A9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What is the specific </w:t>
            </w:r>
            <w:proofErr w:type="spellStart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behaviour</w:t>
            </w:r>
            <w:proofErr w:type="spellEnd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/choice that you are encouraging people to make?</w:t>
            </w:r>
          </w:p>
          <w:p w14:paraId="2C74DBA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1A1C818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651FAEA7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E8EBE1A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505CC9BF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B7C3A40" w14:textId="77777777" w:rsidR="000C511A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2: Diagnose Behavioural Barriers</w:t>
            </w:r>
          </w:p>
          <w:p w14:paraId="37D36D3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What are some of the reasons that may discourage public servants from the desired </w:t>
            </w:r>
            <w:proofErr w:type="spellStart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behaviour</w:t>
            </w:r>
            <w:proofErr w:type="spellEnd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?</w:t>
            </w:r>
          </w:p>
          <w:p w14:paraId="451180CA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4B86ACDC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05455865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</w:tc>
      </w:tr>
      <w:tr w:rsidR="000C511A" w:rsidRPr="00697A72" w14:paraId="31C2C416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2B480ED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172945E7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7E95E7B" w14:textId="77777777" w:rsidR="000C511A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lastRenderedPageBreak/>
              <w:t xml:space="preserve">Steps 3 &amp; 4: Identify and Design Interventions </w:t>
            </w:r>
          </w:p>
          <w:p w14:paraId="4756FB55" w14:textId="77DB808B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What are some interventions or ‘nudges’ that you can use to encourage the desired </w:t>
            </w:r>
            <w:proofErr w:type="spellStart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behaviour</w:t>
            </w:r>
            <w:proofErr w:type="spellEnd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? What touchpoints can you leverage to introduce these interventions?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(</w:t>
            </w:r>
            <w:r w:rsidR="005A0A8F"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Aim to have 2-3 nudge ideas.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)</w:t>
            </w:r>
          </w:p>
          <w:p w14:paraId="6EF4D167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41126157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792D296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549B7791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  <w:p w14:paraId="6B46D369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0C511A" w:rsidRPr="00697A72" w14:paraId="26007377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56B71FB" w14:textId="77777777" w:rsidR="000C511A" w:rsidRPr="00697A72" w:rsidRDefault="000C511A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6972DB" w:rsidRPr="00697A72" w14:paraId="417C0D18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A5A686E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color w:val="333333"/>
                <w:sz w:val="28"/>
                <w:lang w:val="en"/>
              </w:rPr>
              <w:t>Step 5: Test Interventions</w:t>
            </w:r>
          </w:p>
          <w:p w14:paraId="796539BF" w14:textId="4BA40F2E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How would you design a small experiment to test 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one of your possible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nudges</w:t>
            </w:r>
            <w:r w:rsidR="00F912F4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? </w:t>
            </w:r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 xml:space="preserve"> How will you measure the impact of your nudges on the desired </w:t>
            </w:r>
            <w:proofErr w:type="spellStart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behaviour</w:t>
            </w:r>
            <w:proofErr w:type="spellEnd"/>
            <w:r w:rsidRPr="00697A72"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  <w:t>?</w:t>
            </w:r>
          </w:p>
          <w:p w14:paraId="3B6542E8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36C49520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2E99B41C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599F549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507CE418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6247523F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  <w:p w14:paraId="652B1972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b w:val="0"/>
                <w:color w:val="333333"/>
                <w:sz w:val="28"/>
                <w:lang w:val="en"/>
              </w:rPr>
            </w:pPr>
          </w:p>
        </w:tc>
      </w:tr>
      <w:tr w:rsidR="006972DB" w:rsidRPr="00697A72" w14:paraId="154BB003" w14:textId="77777777" w:rsidTr="000C5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F0F3406" w14:textId="77777777" w:rsidR="006972DB" w:rsidRPr="00697A72" w:rsidRDefault="006972DB" w:rsidP="000C511A">
            <w:pPr>
              <w:pStyle w:val="NormalWeb"/>
              <w:rPr>
                <w:rFonts w:ascii="Garamond" w:hAnsi="Garamond" w:cs="Arial"/>
                <w:color w:val="333333"/>
                <w:sz w:val="28"/>
                <w:lang w:val="en"/>
              </w:rPr>
            </w:pPr>
          </w:p>
        </w:tc>
      </w:tr>
      <w:tr w:rsidR="006972DB" w:rsidRPr="00697A72" w14:paraId="549C7824" w14:textId="77777777" w:rsidTr="000C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3AC10CD" w14:textId="180DEFC0" w:rsidR="006972DB" w:rsidRPr="00697A72" w:rsidRDefault="006972DB" w:rsidP="005A0A8F">
            <w:pPr>
              <w:pStyle w:val="NormalWeb"/>
              <w:jc w:val="center"/>
              <w:rPr>
                <w:rFonts w:ascii="Garamond" w:hAnsi="Garamond" w:cs="Arial"/>
                <w:color w:val="333333"/>
                <w:sz w:val="28"/>
              </w:rPr>
            </w:pP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Congratulations! You just </w:t>
            </w:r>
            <w:r w:rsidR="00930CC2">
              <w:rPr>
                <w:rFonts w:ascii="Garamond" w:hAnsi="Garamond" w:cs="Arial"/>
                <w:i/>
                <w:iCs/>
                <w:color w:val="333333"/>
                <w:sz w:val="28"/>
              </w:rPr>
              <w:t>designed</w:t>
            </w:r>
            <w:r w:rsidR="00930CC2"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</w:t>
            </w: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>a</w:t>
            </w:r>
            <w:r w:rsid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behavioural insights</w:t>
            </w:r>
            <w:r w:rsidRPr="00697A72">
              <w:rPr>
                <w:rFonts w:ascii="Garamond" w:hAnsi="Garamond" w:cs="Arial"/>
                <w:i/>
                <w:iCs/>
                <w:color w:val="333333"/>
                <w:sz w:val="28"/>
              </w:rPr>
              <w:t xml:space="preserve"> experiment.</w:t>
            </w:r>
          </w:p>
          <w:p w14:paraId="4B0D344E" w14:textId="77777777" w:rsidR="006972DB" w:rsidRPr="00697A72" w:rsidRDefault="005A0A8F" w:rsidP="00697A72">
            <w:pPr>
              <w:pStyle w:val="NormalWeb"/>
              <w:jc w:val="center"/>
              <w:rPr>
                <w:rFonts w:ascii="Garamond" w:hAnsi="Garamond" w:cs="Arial"/>
                <w:color w:val="333333"/>
                <w:sz w:val="28"/>
              </w:rPr>
            </w:pPr>
            <w:r w:rsidRPr="00697A72">
              <w:rPr>
                <w:rFonts w:ascii="Garamond" w:hAnsi="Garamond" w:cs="Arial"/>
                <w:color w:val="333333"/>
                <w:sz w:val="28"/>
              </w:rPr>
              <w:t>The final step would be to analyze your results and scale up.</w:t>
            </w:r>
          </w:p>
        </w:tc>
      </w:tr>
    </w:tbl>
    <w:p w14:paraId="11B9D4D3" w14:textId="77777777" w:rsidR="000C511A" w:rsidRPr="00697A72" w:rsidRDefault="000C511A" w:rsidP="000C511A">
      <w:pPr>
        <w:pStyle w:val="NormalWeb"/>
        <w:rPr>
          <w:rFonts w:ascii="Garamond" w:hAnsi="Garamond" w:cs="Arial"/>
          <w:color w:val="333333"/>
          <w:sz w:val="28"/>
          <w:lang w:val="en"/>
        </w:rPr>
      </w:pPr>
    </w:p>
    <w:sectPr w:rsidR="000C511A" w:rsidRPr="00697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45BF8" w14:textId="77777777" w:rsidR="003F6993" w:rsidRDefault="003F6993" w:rsidP="00FE7D75">
      <w:r>
        <w:separator/>
      </w:r>
    </w:p>
  </w:endnote>
  <w:endnote w:type="continuationSeparator" w:id="0">
    <w:p w14:paraId="367F061A" w14:textId="77777777" w:rsidR="003F6993" w:rsidRDefault="003F6993" w:rsidP="00FE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5812B" w14:textId="77777777" w:rsidR="00FE7D75" w:rsidRDefault="00FE7D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A3006" w14:textId="77777777" w:rsidR="00FE7D75" w:rsidRDefault="00FE7D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1485C" w14:textId="77777777" w:rsidR="00FE7D75" w:rsidRDefault="00FE7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D47FC" w14:textId="77777777" w:rsidR="003F6993" w:rsidRDefault="003F6993" w:rsidP="00FE7D75">
      <w:r>
        <w:separator/>
      </w:r>
    </w:p>
  </w:footnote>
  <w:footnote w:type="continuationSeparator" w:id="0">
    <w:p w14:paraId="1226B206" w14:textId="77777777" w:rsidR="003F6993" w:rsidRDefault="003F6993" w:rsidP="00FE7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A89B" w14:textId="77777777" w:rsidR="00FE7D75" w:rsidRDefault="00FE7D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DBCE0" w14:textId="77777777" w:rsidR="00FE7D75" w:rsidRDefault="00FE7D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E1E83" w14:textId="77777777" w:rsidR="00FE7D75" w:rsidRDefault="00FE7D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24ED"/>
    <w:multiLevelType w:val="hybridMultilevel"/>
    <w:tmpl w:val="46383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0515"/>
    <w:multiLevelType w:val="hybridMultilevel"/>
    <w:tmpl w:val="1D968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75"/>
    <w:rsid w:val="000004C5"/>
    <w:rsid w:val="000035FE"/>
    <w:rsid w:val="00011DCF"/>
    <w:rsid w:val="00020EF1"/>
    <w:rsid w:val="00024C33"/>
    <w:rsid w:val="0003014F"/>
    <w:rsid w:val="0003236C"/>
    <w:rsid w:val="00040EC7"/>
    <w:rsid w:val="00042460"/>
    <w:rsid w:val="000438EE"/>
    <w:rsid w:val="00044790"/>
    <w:rsid w:val="00044E05"/>
    <w:rsid w:val="00045118"/>
    <w:rsid w:val="00045D7C"/>
    <w:rsid w:val="00046BCD"/>
    <w:rsid w:val="00046FAF"/>
    <w:rsid w:val="00047278"/>
    <w:rsid w:val="00047700"/>
    <w:rsid w:val="00050637"/>
    <w:rsid w:val="000510CB"/>
    <w:rsid w:val="00060761"/>
    <w:rsid w:val="00063B97"/>
    <w:rsid w:val="000713CD"/>
    <w:rsid w:val="000724E0"/>
    <w:rsid w:val="00072AA0"/>
    <w:rsid w:val="00072CE4"/>
    <w:rsid w:val="00075A9F"/>
    <w:rsid w:val="00076F81"/>
    <w:rsid w:val="00080881"/>
    <w:rsid w:val="00083E84"/>
    <w:rsid w:val="00090334"/>
    <w:rsid w:val="00093AD7"/>
    <w:rsid w:val="00096981"/>
    <w:rsid w:val="00096D89"/>
    <w:rsid w:val="000B52D2"/>
    <w:rsid w:val="000B7015"/>
    <w:rsid w:val="000C007D"/>
    <w:rsid w:val="000C2DCA"/>
    <w:rsid w:val="000C511A"/>
    <w:rsid w:val="000C57F8"/>
    <w:rsid w:val="000C5C12"/>
    <w:rsid w:val="000C5EAB"/>
    <w:rsid w:val="000C7064"/>
    <w:rsid w:val="000D428B"/>
    <w:rsid w:val="000E039F"/>
    <w:rsid w:val="000E620B"/>
    <w:rsid w:val="000E7C16"/>
    <w:rsid w:val="000F0E8E"/>
    <w:rsid w:val="000F779D"/>
    <w:rsid w:val="00101BC7"/>
    <w:rsid w:val="00112230"/>
    <w:rsid w:val="0011639E"/>
    <w:rsid w:val="0012001D"/>
    <w:rsid w:val="0012605E"/>
    <w:rsid w:val="00127A73"/>
    <w:rsid w:val="001325B8"/>
    <w:rsid w:val="00134291"/>
    <w:rsid w:val="0013667E"/>
    <w:rsid w:val="00137209"/>
    <w:rsid w:val="00145EE8"/>
    <w:rsid w:val="00147BBF"/>
    <w:rsid w:val="001514C3"/>
    <w:rsid w:val="00151EB1"/>
    <w:rsid w:val="00153048"/>
    <w:rsid w:val="00166F50"/>
    <w:rsid w:val="00166FCF"/>
    <w:rsid w:val="00174EAC"/>
    <w:rsid w:val="001751D4"/>
    <w:rsid w:val="00175AAD"/>
    <w:rsid w:val="00187210"/>
    <w:rsid w:val="001906A0"/>
    <w:rsid w:val="00190862"/>
    <w:rsid w:val="00193140"/>
    <w:rsid w:val="00197CA5"/>
    <w:rsid w:val="001A04E2"/>
    <w:rsid w:val="001A2C34"/>
    <w:rsid w:val="001B118D"/>
    <w:rsid w:val="001B5565"/>
    <w:rsid w:val="001C2C2A"/>
    <w:rsid w:val="001C356A"/>
    <w:rsid w:val="001D72E6"/>
    <w:rsid w:val="001E7128"/>
    <w:rsid w:val="001E7221"/>
    <w:rsid w:val="001F0955"/>
    <w:rsid w:val="001F1F5E"/>
    <w:rsid w:val="001F37D9"/>
    <w:rsid w:val="001F457F"/>
    <w:rsid w:val="001F55DC"/>
    <w:rsid w:val="001F56C2"/>
    <w:rsid w:val="001F6D3F"/>
    <w:rsid w:val="00200976"/>
    <w:rsid w:val="00210B5E"/>
    <w:rsid w:val="0021393E"/>
    <w:rsid w:val="00213FD8"/>
    <w:rsid w:val="002163D1"/>
    <w:rsid w:val="00220464"/>
    <w:rsid w:val="002310F3"/>
    <w:rsid w:val="002313D8"/>
    <w:rsid w:val="00232624"/>
    <w:rsid w:val="00233438"/>
    <w:rsid w:val="00243113"/>
    <w:rsid w:val="002431B5"/>
    <w:rsid w:val="0025088B"/>
    <w:rsid w:val="00252578"/>
    <w:rsid w:val="00253B03"/>
    <w:rsid w:val="002558FB"/>
    <w:rsid w:val="002646BA"/>
    <w:rsid w:val="00264991"/>
    <w:rsid w:val="002713CF"/>
    <w:rsid w:val="00272AAE"/>
    <w:rsid w:val="00275D17"/>
    <w:rsid w:val="0027674F"/>
    <w:rsid w:val="00276C91"/>
    <w:rsid w:val="00282410"/>
    <w:rsid w:val="00283BD2"/>
    <w:rsid w:val="00285B20"/>
    <w:rsid w:val="002869FE"/>
    <w:rsid w:val="00290879"/>
    <w:rsid w:val="0029102E"/>
    <w:rsid w:val="00291089"/>
    <w:rsid w:val="00293A8C"/>
    <w:rsid w:val="002A26F9"/>
    <w:rsid w:val="002A5D6C"/>
    <w:rsid w:val="002A70A4"/>
    <w:rsid w:val="002A74BE"/>
    <w:rsid w:val="002B283F"/>
    <w:rsid w:val="002B31E7"/>
    <w:rsid w:val="002B3DF4"/>
    <w:rsid w:val="002B416B"/>
    <w:rsid w:val="002B6E9F"/>
    <w:rsid w:val="002C212F"/>
    <w:rsid w:val="002C60AC"/>
    <w:rsid w:val="002D0275"/>
    <w:rsid w:val="002D2D23"/>
    <w:rsid w:val="002D4712"/>
    <w:rsid w:val="002D78AC"/>
    <w:rsid w:val="002E383D"/>
    <w:rsid w:val="002E3C89"/>
    <w:rsid w:val="002E706B"/>
    <w:rsid w:val="002E76BB"/>
    <w:rsid w:val="002E7DF8"/>
    <w:rsid w:val="002F2A0A"/>
    <w:rsid w:val="00310D94"/>
    <w:rsid w:val="00312FD1"/>
    <w:rsid w:val="00314EF1"/>
    <w:rsid w:val="00322CE9"/>
    <w:rsid w:val="00323CF6"/>
    <w:rsid w:val="00325DFF"/>
    <w:rsid w:val="003366BC"/>
    <w:rsid w:val="00342DA9"/>
    <w:rsid w:val="00346265"/>
    <w:rsid w:val="003513F9"/>
    <w:rsid w:val="0035349B"/>
    <w:rsid w:val="003558F5"/>
    <w:rsid w:val="003572D1"/>
    <w:rsid w:val="003601C5"/>
    <w:rsid w:val="0036124F"/>
    <w:rsid w:val="00364EB7"/>
    <w:rsid w:val="00367833"/>
    <w:rsid w:val="0037474D"/>
    <w:rsid w:val="00376F64"/>
    <w:rsid w:val="00384474"/>
    <w:rsid w:val="003926D7"/>
    <w:rsid w:val="00395B84"/>
    <w:rsid w:val="00397735"/>
    <w:rsid w:val="003A1423"/>
    <w:rsid w:val="003A371C"/>
    <w:rsid w:val="003A4639"/>
    <w:rsid w:val="003A6F50"/>
    <w:rsid w:val="003B3227"/>
    <w:rsid w:val="003B4786"/>
    <w:rsid w:val="003B4824"/>
    <w:rsid w:val="003B6120"/>
    <w:rsid w:val="003C2D3A"/>
    <w:rsid w:val="003C4C6B"/>
    <w:rsid w:val="003C67DC"/>
    <w:rsid w:val="003D04D5"/>
    <w:rsid w:val="003D0BBB"/>
    <w:rsid w:val="003D13E0"/>
    <w:rsid w:val="003D334D"/>
    <w:rsid w:val="003E00C3"/>
    <w:rsid w:val="003E293E"/>
    <w:rsid w:val="003E55AA"/>
    <w:rsid w:val="003F2CD6"/>
    <w:rsid w:val="003F582E"/>
    <w:rsid w:val="003F6993"/>
    <w:rsid w:val="003F7387"/>
    <w:rsid w:val="003F76B9"/>
    <w:rsid w:val="00404BDE"/>
    <w:rsid w:val="00405424"/>
    <w:rsid w:val="00412936"/>
    <w:rsid w:val="00415C00"/>
    <w:rsid w:val="004346B9"/>
    <w:rsid w:val="00435FC2"/>
    <w:rsid w:val="004438DF"/>
    <w:rsid w:val="004461BB"/>
    <w:rsid w:val="00450889"/>
    <w:rsid w:val="004517BC"/>
    <w:rsid w:val="00454738"/>
    <w:rsid w:val="00454896"/>
    <w:rsid w:val="0045689A"/>
    <w:rsid w:val="0046133C"/>
    <w:rsid w:val="004624FF"/>
    <w:rsid w:val="004637DF"/>
    <w:rsid w:val="00473D03"/>
    <w:rsid w:val="00476923"/>
    <w:rsid w:val="00483588"/>
    <w:rsid w:val="004836C2"/>
    <w:rsid w:val="004975A0"/>
    <w:rsid w:val="004B37EE"/>
    <w:rsid w:val="004B3A71"/>
    <w:rsid w:val="004B4599"/>
    <w:rsid w:val="004B77A2"/>
    <w:rsid w:val="004C084F"/>
    <w:rsid w:val="004C352C"/>
    <w:rsid w:val="004D14F7"/>
    <w:rsid w:val="004D2D79"/>
    <w:rsid w:val="004D3018"/>
    <w:rsid w:val="004D47CE"/>
    <w:rsid w:val="004D4B87"/>
    <w:rsid w:val="004D64B2"/>
    <w:rsid w:val="004D6992"/>
    <w:rsid w:val="004D6FD7"/>
    <w:rsid w:val="004D7725"/>
    <w:rsid w:val="004E04A7"/>
    <w:rsid w:val="004E4429"/>
    <w:rsid w:val="004F0A68"/>
    <w:rsid w:val="004F4A8A"/>
    <w:rsid w:val="004F510C"/>
    <w:rsid w:val="004F6CF1"/>
    <w:rsid w:val="004F6F67"/>
    <w:rsid w:val="00503A32"/>
    <w:rsid w:val="00504DB7"/>
    <w:rsid w:val="00505B53"/>
    <w:rsid w:val="00505E2B"/>
    <w:rsid w:val="0050684D"/>
    <w:rsid w:val="00506ACF"/>
    <w:rsid w:val="005121FD"/>
    <w:rsid w:val="005170F2"/>
    <w:rsid w:val="00520B62"/>
    <w:rsid w:val="0052370D"/>
    <w:rsid w:val="00527730"/>
    <w:rsid w:val="00531F51"/>
    <w:rsid w:val="005334F2"/>
    <w:rsid w:val="0053725E"/>
    <w:rsid w:val="005401D1"/>
    <w:rsid w:val="005421DD"/>
    <w:rsid w:val="0054339E"/>
    <w:rsid w:val="005443FA"/>
    <w:rsid w:val="00544C7A"/>
    <w:rsid w:val="00545E5A"/>
    <w:rsid w:val="005507F6"/>
    <w:rsid w:val="005533C5"/>
    <w:rsid w:val="0055461F"/>
    <w:rsid w:val="00560079"/>
    <w:rsid w:val="00560EC0"/>
    <w:rsid w:val="005626EC"/>
    <w:rsid w:val="00563B7A"/>
    <w:rsid w:val="00565E62"/>
    <w:rsid w:val="00567A52"/>
    <w:rsid w:val="00570E14"/>
    <w:rsid w:val="00572365"/>
    <w:rsid w:val="00572639"/>
    <w:rsid w:val="00572A44"/>
    <w:rsid w:val="00574AA8"/>
    <w:rsid w:val="0057773E"/>
    <w:rsid w:val="00584483"/>
    <w:rsid w:val="00585404"/>
    <w:rsid w:val="00586794"/>
    <w:rsid w:val="005900C4"/>
    <w:rsid w:val="00590A47"/>
    <w:rsid w:val="00595596"/>
    <w:rsid w:val="005975C3"/>
    <w:rsid w:val="005A0A8F"/>
    <w:rsid w:val="005A4971"/>
    <w:rsid w:val="005A6BB1"/>
    <w:rsid w:val="005A7072"/>
    <w:rsid w:val="005B02CA"/>
    <w:rsid w:val="005B2544"/>
    <w:rsid w:val="005B2624"/>
    <w:rsid w:val="005B4EA8"/>
    <w:rsid w:val="005E0D77"/>
    <w:rsid w:val="005E7CDC"/>
    <w:rsid w:val="005F4138"/>
    <w:rsid w:val="0060376F"/>
    <w:rsid w:val="00604AE0"/>
    <w:rsid w:val="00606AFA"/>
    <w:rsid w:val="00610B08"/>
    <w:rsid w:val="00612CBD"/>
    <w:rsid w:val="00615814"/>
    <w:rsid w:val="00622C6C"/>
    <w:rsid w:val="00625D32"/>
    <w:rsid w:val="00626C7B"/>
    <w:rsid w:val="00630BAD"/>
    <w:rsid w:val="00632DB8"/>
    <w:rsid w:val="006405CC"/>
    <w:rsid w:val="00641F70"/>
    <w:rsid w:val="00652345"/>
    <w:rsid w:val="0065350F"/>
    <w:rsid w:val="006555C8"/>
    <w:rsid w:val="006568DA"/>
    <w:rsid w:val="00657824"/>
    <w:rsid w:val="00657A7D"/>
    <w:rsid w:val="006600FA"/>
    <w:rsid w:val="006652AC"/>
    <w:rsid w:val="00667D3C"/>
    <w:rsid w:val="0067296B"/>
    <w:rsid w:val="00672E88"/>
    <w:rsid w:val="006748A5"/>
    <w:rsid w:val="00676AC0"/>
    <w:rsid w:val="006972DB"/>
    <w:rsid w:val="00697A72"/>
    <w:rsid w:val="006A379D"/>
    <w:rsid w:val="006A634E"/>
    <w:rsid w:val="006B23EF"/>
    <w:rsid w:val="006B3398"/>
    <w:rsid w:val="006B72E3"/>
    <w:rsid w:val="006C050B"/>
    <w:rsid w:val="006C415C"/>
    <w:rsid w:val="006C4E08"/>
    <w:rsid w:val="006C5AFE"/>
    <w:rsid w:val="006D7DD2"/>
    <w:rsid w:val="006E18E2"/>
    <w:rsid w:val="006F40C3"/>
    <w:rsid w:val="006F4F72"/>
    <w:rsid w:val="00704D0D"/>
    <w:rsid w:val="00705865"/>
    <w:rsid w:val="00714089"/>
    <w:rsid w:val="007233A6"/>
    <w:rsid w:val="0072512D"/>
    <w:rsid w:val="0072723F"/>
    <w:rsid w:val="0072766E"/>
    <w:rsid w:val="00727A78"/>
    <w:rsid w:val="007327A4"/>
    <w:rsid w:val="00737C61"/>
    <w:rsid w:val="00740996"/>
    <w:rsid w:val="00744F11"/>
    <w:rsid w:val="007466E7"/>
    <w:rsid w:val="0075319B"/>
    <w:rsid w:val="0075443C"/>
    <w:rsid w:val="0075765E"/>
    <w:rsid w:val="00763748"/>
    <w:rsid w:val="00765C99"/>
    <w:rsid w:val="007713FB"/>
    <w:rsid w:val="00771F52"/>
    <w:rsid w:val="00775F40"/>
    <w:rsid w:val="007765FA"/>
    <w:rsid w:val="00776B1C"/>
    <w:rsid w:val="0078134C"/>
    <w:rsid w:val="00782A2E"/>
    <w:rsid w:val="007850CB"/>
    <w:rsid w:val="00791CF3"/>
    <w:rsid w:val="0079702F"/>
    <w:rsid w:val="007A0A48"/>
    <w:rsid w:val="007B2768"/>
    <w:rsid w:val="007B293D"/>
    <w:rsid w:val="007B2EDF"/>
    <w:rsid w:val="007B7BEF"/>
    <w:rsid w:val="007C0FEC"/>
    <w:rsid w:val="007C7A64"/>
    <w:rsid w:val="007D4F90"/>
    <w:rsid w:val="007E1B2C"/>
    <w:rsid w:val="007E7200"/>
    <w:rsid w:val="007E720F"/>
    <w:rsid w:val="007F5773"/>
    <w:rsid w:val="007F63A9"/>
    <w:rsid w:val="008044D8"/>
    <w:rsid w:val="0080575B"/>
    <w:rsid w:val="0080784E"/>
    <w:rsid w:val="008102E7"/>
    <w:rsid w:val="00820B76"/>
    <w:rsid w:val="00823F4D"/>
    <w:rsid w:val="008266E0"/>
    <w:rsid w:val="0083003C"/>
    <w:rsid w:val="00831D9D"/>
    <w:rsid w:val="00834AC9"/>
    <w:rsid w:val="00837C2B"/>
    <w:rsid w:val="00841895"/>
    <w:rsid w:val="00842217"/>
    <w:rsid w:val="0084295F"/>
    <w:rsid w:val="008466CC"/>
    <w:rsid w:val="00850B2B"/>
    <w:rsid w:val="008550FB"/>
    <w:rsid w:val="00875684"/>
    <w:rsid w:val="0088409B"/>
    <w:rsid w:val="00884805"/>
    <w:rsid w:val="00884984"/>
    <w:rsid w:val="00884EF5"/>
    <w:rsid w:val="00885A8B"/>
    <w:rsid w:val="00891780"/>
    <w:rsid w:val="00891CE9"/>
    <w:rsid w:val="0089377E"/>
    <w:rsid w:val="00897D8B"/>
    <w:rsid w:val="008A1F51"/>
    <w:rsid w:val="008A4741"/>
    <w:rsid w:val="008A7BA2"/>
    <w:rsid w:val="008C0EB0"/>
    <w:rsid w:val="008C34D6"/>
    <w:rsid w:val="008C3E57"/>
    <w:rsid w:val="008C4FE3"/>
    <w:rsid w:val="008C5848"/>
    <w:rsid w:val="008D2813"/>
    <w:rsid w:val="008D4F7D"/>
    <w:rsid w:val="008E0445"/>
    <w:rsid w:val="008E0B6C"/>
    <w:rsid w:val="008E6689"/>
    <w:rsid w:val="008E7F3C"/>
    <w:rsid w:val="0090014B"/>
    <w:rsid w:val="00904CA5"/>
    <w:rsid w:val="00913749"/>
    <w:rsid w:val="00920D5C"/>
    <w:rsid w:val="00927DD8"/>
    <w:rsid w:val="00930CC2"/>
    <w:rsid w:val="00931B97"/>
    <w:rsid w:val="00932FE7"/>
    <w:rsid w:val="00934B49"/>
    <w:rsid w:val="0094172B"/>
    <w:rsid w:val="00953F2D"/>
    <w:rsid w:val="009558BF"/>
    <w:rsid w:val="0096633F"/>
    <w:rsid w:val="00972389"/>
    <w:rsid w:val="009746B5"/>
    <w:rsid w:val="009810F6"/>
    <w:rsid w:val="00983F29"/>
    <w:rsid w:val="0099573D"/>
    <w:rsid w:val="009971C7"/>
    <w:rsid w:val="009A6D99"/>
    <w:rsid w:val="009B03A2"/>
    <w:rsid w:val="009B27C1"/>
    <w:rsid w:val="009B2AF3"/>
    <w:rsid w:val="009B7CD1"/>
    <w:rsid w:val="009C0644"/>
    <w:rsid w:val="009C45E7"/>
    <w:rsid w:val="009C68C7"/>
    <w:rsid w:val="009C6E3A"/>
    <w:rsid w:val="009C7537"/>
    <w:rsid w:val="009D0CB7"/>
    <w:rsid w:val="009D1D3F"/>
    <w:rsid w:val="009D32F8"/>
    <w:rsid w:val="009D5656"/>
    <w:rsid w:val="009D7746"/>
    <w:rsid w:val="009E69CD"/>
    <w:rsid w:val="009F12C3"/>
    <w:rsid w:val="009F1FFC"/>
    <w:rsid w:val="009F641B"/>
    <w:rsid w:val="00A014A0"/>
    <w:rsid w:val="00A12307"/>
    <w:rsid w:val="00A14CDF"/>
    <w:rsid w:val="00A15218"/>
    <w:rsid w:val="00A212B9"/>
    <w:rsid w:val="00A21F2E"/>
    <w:rsid w:val="00A22933"/>
    <w:rsid w:val="00A26546"/>
    <w:rsid w:val="00A30435"/>
    <w:rsid w:val="00A37A1C"/>
    <w:rsid w:val="00A40C82"/>
    <w:rsid w:val="00A5003C"/>
    <w:rsid w:val="00A55304"/>
    <w:rsid w:val="00A62B5F"/>
    <w:rsid w:val="00A6488A"/>
    <w:rsid w:val="00A64F42"/>
    <w:rsid w:val="00A75D5B"/>
    <w:rsid w:val="00A827C2"/>
    <w:rsid w:val="00A8426A"/>
    <w:rsid w:val="00A84A9B"/>
    <w:rsid w:val="00A939D4"/>
    <w:rsid w:val="00A96771"/>
    <w:rsid w:val="00A97D9A"/>
    <w:rsid w:val="00AA6FC8"/>
    <w:rsid w:val="00AA7380"/>
    <w:rsid w:val="00AC7CA2"/>
    <w:rsid w:val="00AD2C42"/>
    <w:rsid w:val="00AD3F13"/>
    <w:rsid w:val="00AE3BAF"/>
    <w:rsid w:val="00AE4AC9"/>
    <w:rsid w:val="00AE52C0"/>
    <w:rsid w:val="00AF10F9"/>
    <w:rsid w:val="00AF5B49"/>
    <w:rsid w:val="00B00DE4"/>
    <w:rsid w:val="00B01FF5"/>
    <w:rsid w:val="00B022DF"/>
    <w:rsid w:val="00B076BA"/>
    <w:rsid w:val="00B154E0"/>
    <w:rsid w:val="00B1720F"/>
    <w:rsid w:val="00B239E9"/>
    <w:rsid w:val="00B25F3D"/>
    <w:rsid w:val="00B30441"/>
    <w:rsid w:val="00B306A2"/>
    <w:rsid w:val="00B32F4D"/>
    <w:rsid w:val="00B34E89"/>
    <w:rsid w:val="00B35442"/>
    <w:rsid w:val="00B36253"/>
    <w:rsid w:val="00B44A9B"/>
    <w:rsid w:val="00B45032"/>
    <w:rsid w:val="00B53A02"/>
    <w:rsid w:val="00B65276"/>
    <w:rsid w:val="00B65E4D"/>
    <w:rsid w:val="00B66951"/>
    <w:rsid w:val="00B739A8"/>
    <w:rsid w:val="00B73DAF"/>
    <w:rsid w:val="00B75F9A"/>
    <w:rsid w:val="00B76CFC"/>
    <w:rsid w:val="00B77DA1"/>
    <w:rsid w:val="00B84B1F"/>
    <w:rsid w:val="00B86DE9"/>
    <w:rsid w:val="00B87F0F"/>
    <w:rsid w:val="00B932C7"/>
    <w:rsid w:val="00B957D1"/>
    <w:rsid w:val="00B96308"/>
    <w:rsid w:val="00B969C9"/>
    <w:rsid w:val="00B96F27"/>
    <w:rsid w:val="00B9735C"/>
    <w:rsid w:val="00BA3E2E"/>
    <w:rsid w:val="00BA4A80"/>
    <w:rsid w:val="00BA5139"/>
    <w:rsid w:val="00BA6E68"/>
    <w:rsid w:val="00BB0F12"/>
    <w:rsid w:val="00BB53F2"/>
    <w:rsid w:val="00BB70DE"/>
    <w:rsid w:val="00BB7D1F"/>
    <w:rsid w:val="00BC6965"/>
    <w:rsid w:val="00BD046F"/>
    <w:rsid w:val="00BD2A8F"/>
    <w:rsid w:val="00BD3FDC"/>
    <w:rsid w:val="00BD4377"/>
    <w:rsid w:val="00BD4D25"/>
    <w:rsid w:val="00BD68AE"/>
    <w:rsid w:val="00BE0361"/>
    <w:rsid w:val="00BE3704"/>
    <w:rsid w:val="00BE4157"/>
    <w:rsid w:val="00BE6386"/>
    <w:rsid w:val="00BF448A"/>
    <w:rsid w:val="00C020E6"/>
    <w:rsid w:val="00C02774"/>
    <w:rsid w:val="00C03CE5"/>
    <w:rsid w:val="00C04483"/>
    <w:rsid w:val="00C07218"/>
    <w:rsid w:val="00C104EB"/>
    <w:rsid w:val="00C10E24"/>
    <w:rsid w:val="00C1442E"/>
    <w:rsid w:val="00C21456"/>
    <w:rsid w:val="00C224B9"/>
    <w:rsid w:val="00C23C8E"/>
    <w:rsid w:val="00C27598"/>
    <w:rsid w:val="00C279C4"/>
    <w:rsid w:val="00C3153E"/>
    <w:rsid w:val="00C36C57"/>
    <w:rsid w:val="00C37B8D"/>
    <w:rsid w:val="00C37CA8"/>
    <w:rsid w:val="00C40336"/>
    <w:rsid w:val="00C438FF"/>
    <w:rsid w:val="00C5011C"/>
    <w:rsid w:val="00C503CC"/>
    <w:rsid w:val="00C50E05"/>
    <w:rsid w:val="00C518BA"/>
    <w:rsid w:val="00C70911"/>
    <w:rsid w:val="00C71FBF"/>
    <w:rsid w:val="00C75AF4"/>
    <w:rsid w:val="00C83B77"/>
    <w:rsid w:val="00C86B1B"/>
    <w:rsid w:val="00C87FC1"/>
    <w:rsid w:val="00C96D12"/>
    <w:rsid w:val="00CA633B"/>
    <w:rsid w:val="00CA711E"/>
    <w:rsid w:val="00CA745E"/>
    <w:rsid w:val="00CA7E2E"/>
    <w:rsid w:val="00CC408D"/>
    <w:rsid w:val="00CC55AB"/>
    <w:rsid w:val="00CC5E9E"/>
    <w:rsid w:val="00CC6F5E"/>
    <w:rsid w:val="00CD7347"/>
    <w:rsid w:val="00CE0EF9"/>
    <w:rsid w:val="00CE0F8E"/>
    <w:rsid w:val="00CE4FF5"/>
    <w:rsid w:val="00CF100C"/>
    <w:rsid w:val="00CF3237"/>
    <w:rsid w:val="00CF3E20"/>
    <w:rsid w:val="00CF5F64"/>
    <w:rsid w:val="00CF63B4"/>
    <w:rsid w:val="00D01682"/>
    <w:rsid w:val="00D0486B"/>
    <w:rsid w:val="00D060FA"/>
    <w:rsid w:val="00D11045"/>
    <w:rsid w:val="00D11CBC"/>
    <w:rsid w:val="00D125B2"/>
    <w:rsid w:val="00D1791D"/>
    <w:rsid w:val="00D20178"/>
    <w:rsid w:val="00D210B5"/>
    <w:rsid w:val="00D22ACE"/>
    <w:rsid w:val="00D2368B"/>
    <w:rsid w:val="00D23971"/>
    <w:rsid w:val="00D3713D"/>
    <w:rsid w:val="00D37D75"/>
    <w:rsid w:val="00D37F66"/>
    <w:rsid w:val="00D514E4"/>
    <w:rsid w:val="00D523FF"/>
    <w:rsid w:val="00D52D91"/>
    <w:rsid w:val="00D54933"/>
    <w:rsid w:val="00D616A0"/>
    <w:rsid w:val="00D7059B"/>
    <w:rsid w:val="00D71A38"/>
    <w:rsid w:val="00D744F0"/>
    <w:rsid w:val="00D75C10"/>
    <w:rsid w:val="00D81D95"/>
    <w:rsid w:val="00D86736"/>
    <w:rsid w:val="00D8703B"/>
    <w:rsid w:val="00D87BFF"/>
    <w:rsid w:val="00D87E87"/>
    <w:rsid w:val="00D9089B"/>
    <w:rsid w:val="00D97DF6"/>
    <w:rsid w:val="00DA47BD"/>
    <w:rsid w:val="00DA6E08"/>
    <w:rsid w:val="00DB4CEE"/>
    <w:rsid w:val="00DC0A3A"/>
    <w:rsid w:val="00DC546C"/>
    <w:rsid w:val="00DD0850"/>
    <w:rsid w:val="00DD0D30"/>
    <w:rsid w:val="00DD2EE6"/>
    <w:rsid w:val="00DD5468"/>
    <w:rsid w:val="00DE1DA7"/>
    <w:rsid w:val="00DE1FFD"/>
    <w:rsid w:val="00DE7052"/>
    <w:rsid w:val="00DE7814"/>
    <w:rsid w:val="00DF52D3"/>
    <w:rsid w:val="00DF5A5E"/>
    <w:rsid w:val="00DF6AB0"/>
    <w:rsid w:val="00E048B8"/>
    <w:rsid w:val="00E07020"/>
    <w:rsid w:val="00E07199"/>
    <w:rsid w:val="00E07507"/>
    <w:rsid w:val="00E175A0"/>
    <w:rsid w:val="00E203FA"/>
    <w:rsid w:val="00E24E1C"/>
    <w:rsid w:val="00E33CCC"/>
    <w:rsid w:val="00E4044F"/>
    <w:rsid w:val="00E47D4C"/>
    <w:rsid w:val="00E50C0D"/>
    <w:rsid w:val="00E510FC"/>
    <w:rsid w:val="00E52E67"/>
    <w:rsid w:val="00E57B2A"/>
    <w:rsid w:val="00E6299C"/>
    <w:rsid w:val="00E6458A"/>
    <w:rsid w:val="00E6512D"/>
    <w:rsid w:val="00E65401"/>
    <w:rsid w:val="00E66003"/>
    <w:rsid w:val="00E7614D"/>
    <w:rsid w:val="00E76790"/>
    <w:rsid w:val="00E80491"/>
    <w:rsid w:val="00E83E15"/>
    <w:rsid w:val="00E83FF4"/>
    <w:rsid w:val="00E9394E"/>
    <w:rsid w:val="00E93A7E"/>
    <w:rsid w:val="00E9735F"/>
    <w:rsid w:val="00E97513"/>
    <w:rsid w:val="00EA5597"/>
    <w:rsid w:val="00EB0F04"/>
    <w:rsid w:val="00EB4AA8"/>
    <w:rsid w:val="00EC0043"/>
    <w:rsid w:val="00EC0AFE"/>
    <w:rsid w:val="00EC5A84"/>
    <w:rsid w:val="00EC6E8D"/>
    <w:rsid w:val="00ED1150"/>
    <w:rsid w:val="00ED1D36"/>
    <w:rsid w:val="00EE1C08"/>
    <w:rsid w:val="00EF1FB6"/>
    <w:rsid w:val="00EF35B5"/>
    <w:rsid w:val="00EF66CF"/>
    <w:rsid w:val="00F01B18"/>
    <w:rsid w:val="00F02872"/>
    <w:rsid w:val="00F0378F"/>
    <w:rsid w:val="00F0553D"/>
    <w:rsid w:val="00F07EBF"/>
    <w:rsid w:val="00F14798"/>
    <w:rsid w:val="00F15689"/>
    <w:rsid w:val="00F1783A"/>
    <w:rsid w:val="00F17977"/>
    <w:rsid w:val="00F17CBF"/>
    <w:rsid w:val="00F243AD"/>
    <w:rsid w:val="00F24F6C"/>
    <w:rsid w:val="00F2548E"/>
    <w:rsid w:val="00F25718"/>
    <w:rsid w:val="00F31BCD"/>
    <w:rsid w:val="00F3247F"/>
    <w:rsid w:val="00F32DFB"/>
    <w:rsid w:val="00F3418F"/>
    <w:rsid w:val="00F41DCD"/>
    <w:rsid w:val="00F439D9"/>
    <w:rsid w:val="00F53CE5"/>
    <w:rsid w:val="00F74B2C"/>
    <w:rsid w:val="00F76F16"/>
    <w:rsid w:val="00F776CB"/>
    <w:rsid w:val="00F83E2F"/>
    <w:rsid w:val="00F86E74"/>
    <w:rsid w:val="00F912F4"/>
    <w:rsid w:val="00FA26E6"/>
    <w:rsid w:val="00FB0275"/>
    <w:rsid w:val="00FC2BBB"/>
    <w:rsid w:val="00FC573A"/>
    <w:rsid w:val="00FE13AA"/>
    <w:rsid w:val="00FE1898"/>
    <w:rsid w:val="00FE3165"/>
    <w:rsid w:val="00FE7D75"/>
    <w:rsid w:val="00FF12D5"/>
    <w:rsid w:val="00FF3EFD"/>
    <w:rsid w:val="00FF4623"/>
    <w:rsid w:val="00FF5045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13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rsid w:val="00EA55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withindentation">
    <w:name w:val="Heading 4 with indentation"/>
    <w:basedOn w:val="Heading4"/>
    <w:rsid w:val="00EA5597"/>
    <w:pPr>
      <w:ind w:left="720"/>
    </w:pPr>
  </w:style>
  <w:style w:type="paragraph" w:customStyle="1" w:styleId="BodytextforH4withindentation">
    <w:name w:val="Body text for H4 with indentation"/>
    <w:basedOn w:val="BodyTextIndent"/>
    <w:rsid w:val="00EA5597"/>
  </w:style>
  <w:style w:type="paragraph" w:styleId="BodyTextIndent">
    <w:name w:val="Body Text Indent"/>
    <w:basedOn w:val="Normal"/>
    <w:rsid w:val="00EA5597"/>
    <w:pPr>
      <w:spacing w:after="120"/>
      <w:ind w:left="360"/>
    </w:pPr>
  </w:style>
  <w:style w:type="paragraph" w:styleId="Header">
    <w:name w:val="header"/>
    <w:basedOn w:val="Normal"/>
    <w:link w:val="HeaderChar"/>
    <w:rsid w:val="00FE7D7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FE7D75"/>
    <w:rPr>
      <w:sz w:val="24"/>
      <w:szCs w:val="24"/>
    </w:rPr>
  </w:style>
  <w:style w:type="paragraph" w:styleId="Footer">
    <w:name w:val="footer"/>
    <w:basedOn w:val="Normal"/>
    <w:link w:val="FooterChar"/>
    <w:rsid w:val="00FE7D7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FE7D7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175A0"/>
    <w:pPr>
      <w:spacing w:after="173"/>
    </w:pPr>
    <w:rPr>
      <w:lang w:val="en-CA" w:eastAsia="en-CA"/>
    </w:rPr>
  </w:style>
  <w:style w:type="character" w:styleId="Hyperlink">
    <w:name w:val="Hyperlink"/>
    <w:basedOn w:val="DefaultParagraphFont"/>
    <w:unhideWhenUsed/>
    <w:rsid w:val="00E17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C511A"/>
    <w:rPr>
      <w:color w:val="800080" w:themeColor="followedHyperlink"/>
      <w:u w:val="single"/>
    </w:rPr>
  </w:style>
  <w:style w:type="table" w:styleId="TableGrid">
    <w:name w:val="Table Grid"/>
    <w:basedOn w:val="TableNormal"/>
    <w:rsid w:val="000C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C511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6972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2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72D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7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72D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972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7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2019-04-30T19:31:00Z</dcterms:created>
  <dcterms:modified xsi:type="dcterms:W3CDTF">2019-04-30T19:31:00Z</dcterms:modified>
</cp:coreProperties>
</file>