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`I only created this file to write down in a bit more detail the things to do/related ideas. I added it here because I thought it might be useful for others like me who like seeing tasks in a checklist format. Feel free to use it/add to it. :)))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● User Understanding </w:t>
      </w:r>
      <w:r w:rsidDel="00000000" w:rsidR="00000000" w:rsidRPr="00000000">
        <w:rPr>
          <w:b w:val="1"/>
          <w:color w:val="38761d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highlight w:val="yellow"/>
          <w:rtl w:val="0"/>
        </w:rPr>
        <w:t xml:space="preserve"> Accurate identification and classification of the primary, secondary and tertiary stakeholders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highlight w:val="yellow"/>
          <w:rtl w:val="0"/>
        </w:rPr>
        <w:t xml:space="preserve">Accurate high-level descriptions of the stakeholders’ roles are provided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ead1dc" w:val="clear"/>
          <w:rtl w:val="0"/>
        </w:rPr>
        <w:t xml:space="preserve">Personas are representative enough to capture the spectrum of users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ead1dc" w:val="clear"/>
          <w:rtl w:val="0"/>
        </w:rPr>
        <w:t xml:space="preserve">There is a reasonable, workable number of personas but not an exhaustive list. 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ead1dc" w:val="clear"/>
          <w:rtl w:val="0"/>
        </w:rPr>
        <w:t xml:space="preserve">Personas are detailed in sufficient depth and with sufficient richness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● Requirements Planning </w:t>
      </w:r>
      <w:r w:rsidDel="00000000" w:rsidR="00000000" w:rsidRPr="00000000">
        <w:rPr>
          <w:b w:val="1"/>
          <w:color w:val="38761d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fff2cc" w:val="clear"/>
          <w:rtl w:val="0"/>
        </w:rPr>
        <w:t xml:space="preserve">User stories are given in the right format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fff2cc" w:val="clear"/>
          <w:rtl w:val="0"/>
        </w:rPr>
        <w:t xml:space="preserve">User stories are at a sufficient level of detail to enable sprint / increment planning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fff2cc" w:val="clear"/>
          <w:rtl w:val="0"/>
        </w:rPr>
        <w:t xml:space="preserve">User stories meet the INVEST characteristics</w:t>
      </w:r>
      <w:r w:rsidDel="00000000" w:rsidR="00000000" w:rsidRPr="00000000">
        <w:rPr>
          <w:rtl w:val="0"/>
        </w:rPr>
        <w:t xml:space="preserve">. (Independent, Negotiable, Valuable, Estimable, Small, Testable) 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fff2cc" w:val="clear"/>
          <w:rtl w:val="0"/>
        </w:rPr>
        <w:t xml:space="preserve">User stories cover the key requirements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d9d2e9" w:val="clear"/>
          <w:rtl w:val="0"/>
        </w:rPr>
        <w:t xml:space="preserve">The product backlog contains an appropriate MoSCoW prioritization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38761d"/>
          <w:rtl w:val="0"/>
        </w:rPr>
        <w:t xml:space="preserve">Yes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Project Planning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d9d2e9" w:val="clear"/>
          <w:rtl w:val="0"/>
        </w:rPr>
        <w:t xml:space="preserve">Sensible deliverables have been chosen for each increment, ensuring that value is delivered to the customer and that deadlines can be met.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d9d2e9" w:val="clear"/>
          <w:rtl w:val="0"/>
        </w:rPr>
        <w:t xml:space="preserve">The increment plan reflects the prioritization of user stories.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b6d7a8" w:val="clear"/>
          <w:rtl w:val="0"/>
        </w:rPr>
        <w:t xml:space="preserve">There is a workable sprint plan for the next increment.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b6d7a8" w:val="clear"/>
          <w:rtl w:val="0"/>
        </w:rPr>
        <w:t xml:space="preserve">There is a sprint backlog.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hd w:fill="b6d7a8" w:val="clear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b6d7a8" w:val="clear"/>
          <w:rtl w:val="0"/>
        </w:rPr>
        <w:t xml:space="preserve">The burndown chart is in the correct format.</w:t>
      </w:r>
      <w:r w:rsidDel="00000000" w:rsidR="00000000" w:rsidRPr="00000000">
        <w:rPr>
          <w:color w:val="ff9900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Project Set-up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ea9999" w:val="clear"/>
          <w:rtl w:val="0"/>
        </w:rPr>
        <w:t xml:space="preserve">A sensible project infrastructure has been chosen and set up</w:t>
      </w:r>
      <w:r w:rsidDel="00000000" w:rsidR="00000000" w:rsidRPr="00000000">
        <w:rPr>
          <w:rtl w:val="0"/>
        </w:rPr>
        <w:t xml:space="preserve">. (Git, </w:t>
      </w:r>
      <w:r w:rsidDel="00000000" w:rsidR="00000000" w:rsidRPr="00000000">
        <w:rPr>
          <w:rtl w:val="0"/>
        </w:rPr>
        <w:t xml:space="preserve">IDE’s</w:t>
      </w:r>
      <w:r w:rsidDel="00000000" w:rsidR="00000000" w:rsidRPr="00000000">
        <w:rPr>
          <w:rtl w:val="0"/>
        </w:rPr>
        <w:t xml:space="preserve"> we will be using: IntelliJ, VSCode,Lucid Charts(UML), Maven, PlanningPoker.com, Google Sheets (Backlogs), Google Drive, Microsoft Word(burndown chart), Google Docs (backlog)) </w:t>
      </w:r>
      <w:r w:rsidDel="00000000" w:rsidR="00000000" w:rsidRPr="00000000">
        <w:rPr>
          <w:color w:val="ff9900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ea9999" w:val="clear"/>
          <w:rtl w:val="0"/>
        </w:rPr>
        <w:t xml:space="preserve">Appropriate team communication tools have been chosen and set up.</w:t>
      </w:r>
      <w:r w:rsidDel="00000000" w:rsidR="00000000" w:rsidRPr="00000000">
        <w:rPr>
          <w:rtl w:val="0"/>
        </w:rPr>
        <w:t xml:space="preserve"> (Discord) </w:t>
      </w:r>
      <w:r w:rsidDel="00000000" w:rsidR="00000000" w:rsidRPr="00000000">
        <w:rPr>
          <w:color w:val="38761d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ea9999" w:val="clear"/>
          <w:rtl w:val="0"/>
        </w:rPr>
        <w:t xml:space="preserve">Agile scrum tools have been investigated and set up (lightweight or tool-based are both fine).</w:t>
      </w:r>
      <w:r w:rsidDel="00000000" w:rsidR="00000000" w:rsidRPr="00000000">
        <w:rPr>
          <w:rtl w:val="0"/>
        </w:rPr>
        <w:t xml:space="preserve"> (Product and Sprint Backlog, Burndown Chart, Sprint, Buddy Working (where multiple people were assigned to 1 task), Scrum Meetings, MoSCoW,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Sprint Leaders/Sprint (1st: Madhav, Patrik; 2nd: Andrew, Adam, 3rd: Guillaume, David), Story Points (our units), Planning Poker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ff9900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dcaae2" w:val="clear"/>
          <w:rtl w:val="0"/>
        </w:rPr>
        <w:t xml:space="preserve">The main risks have been identified in the risk analysis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9900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hd w:fill="dcaae2" w:val="clear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shd w:fill="dcaae2" w:val="clear"/>
          <w:rtl w:val="0"/>
        </w:rPr>
        <w:t xml:space="preserve">The risk analysis provides sensible mitigation strategies.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9900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hd w:fill="dcaae2" w:val="clear"/>
        </w:rPr>
      </w:pPr>
      <w:r w:rsidDel="00000000" w:rsidR="00000000" w:rsidRPr="00000000">
        <w:rPr>
          <w:highlight w:val="yellow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ad1dc" w:val="clear"/>
          <w:rtl w:val="0"/>
        </w:rPr>
        <w:t xml:space="preserve">Personas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User Stories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shd w:fill="d9d2e9" w:val="clear"/>
          <w:rtl w:val="0"/>
        </w:rPr>
        <w:t xml:space="preserve">Product Backlog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shd w:fill="b6d7a8" w:val="clear"/>
          <w:rtl w:val="0"/>
        </w:rPr>
        <w:t xml:space="preserve">Sprint Planning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shd w:fill="ea9999" w:val="clear"/>
          <w:rtl w:val="0"/>
        </w:rPr>
        <w:t xml:space="preserve">Report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shd w:fill="dcaae2" w:val="clear"/>
          <w:rtl w:val="0"/>
        </w:rPr>
        <w:t xml:space="preserve">Risks</w:t>
      </w:r>
    </w:p>
    <w:p w:rsidR="00000000" w:rsidDel="00000000" w:rsidP="00000000" w:rsidRDefault="00000000" w:rsidRPr="00000000" w14:paraId="0000001E">
      <w:pPr>
        <w:ind w:left="0" w:firstLine="0"/>
        <w:rPr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Red</w:t>
      </w:r>
      <w:r w:rsidDel="00000000" w:rsidR="00000000" w:rsidRPr="00000000">
        <w:rPr>
          <w:highlight w:val="white"/>
          <w:rtl w:val="0"/>
        </w:rPr>
        <w:t xml:space="preserve"> = Not done, </w:t>
      </w:r>
      <w:r w:rsidDel="00000000" w:rsidR="00000000" w:rsidRPr="00000000">
        <w:rPr>
          <w:color w:val="38761d"/>
          <w:highlight w:val="white"/>
          <w:rtl w:val="0"/>
        </w:rPr>
        <w:t xml:space="preserve">Green</w:t>
      </w:r>
      <w:r w:rsidDel="00000000" w:rsidR="00000000" w:rsidRPr="00000000">
        <w:rPr>
          <w:highlight w:val="white"/>
          <w:rtl w:val="0"/>
        </w:rPr>
        <w:t xml:space="preserve"> = Done, </w:t>
      </w:r>
      <w:r w:rsidDel="00000000" w:rsidR="00000000" w:rsidRPr="00000000">
        <w:rPr>
          <w:color w:val="ff9900"/>
          <w:highlight w:val="white"/>
          <w:rtl w:val="0"/>
        </w:rPr>
        <w:t xml:space="preserve">Orange</w:t>
      </w:r>
      <w:r w:rsidDel="00000000" w:rsidR="00000000" w:rsidRPr="00000000">
        <w:rPr>
          <w:highlight w:val="white"/>
          <w:rtl w:val="0"/>
        </w:rPr>
        <w:t xml:space="preserve"> = In Progress, </w:t>
      </w:r>
      <w:r w:rsidDel="00000000" w:rsidR="00000000" w:rsidRPr="00000000">
        <w:rPr>
          <w:color w:val="0000ff"/>
          <w:highlight w:val="white"/>
          <w:rtl w:val="0"/>
        </w:rPr>
        <w:t xml:space="preserve">Blue</w:t>
      </w:r>
      <w:r w:rsidDel="00000000" w:rsidR="00000000" w:rsidRPr="00000000">
        <w:rPr>
          <w:highlight w:val="white"/>
          <w:rtl w:val="0"/>
        </w:rPr>
        <w:t xml:space="preserve"> = Need to Discuss</w:t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shd w:fill="ea9999" w:val="clear"/>
          <w:rtl w:val="0"/>
        </w:rPr>
        <w:t xml:space="preserve">Report Notes:</w:t>
      </w:r>
      <w:r w:rsidDel="00000000" w:rsidR="00000000" w:rsidRPr="00000000">
        <w:rPr>
          <w:highlight w:val="white"/>
          <w:rtl w:val="0"/>
        </w:rPr>
        <w:t xml:space="preserve"> I asked the lecturer last monday, what these are. I went through all the slides, and the things in the parenthesis were the things that qualified based on the criteria that Manuel described.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product should look after sprint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4pm meeting tuesday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book room for review session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Ask Shize: Do we need to decide workforce for next sprint now?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