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4E79"/>
          <w:sz w:val="52"/>
        </w:rPr>
        <w:t>Conversational RAG</w:t>
      </w:r>
    </w:p>
    <w:p>
      <w:pPr>
        <w:spacing w:after="40"/>
        <w:jc w:val="center"/>
      </w:pPr>
      <w:r>
        <w:rPr>
          <w:color w:val="5A5A5A"/>
          <w:sz w:val="24"/>
        </w:rPr>
        <w:t>A Retrieval-Augmented Generation Assistant over PDFs and Websites</w:t>
      </w:r>
    </w:p>
    <w:p>
      <w:pPr>
        <w:spacing w:after="320"/>
        <w:jc w:val="center"/>
      </w:pPr>
      <w:r>
        <w:rPr>
          <w:color w:val="5A5A5A"/>
          <w:sz w:val="18"/>
        </w:rPr>
        <w:t>Technical Overview  •  github.com/CSPruthveesh/conversational-rag</w:t>
      </w:r>
    </w:p>
    <w:p>
      <w:pPr>
        <w:pStyle w:val="Heading1"/>
      </w:pPr>
      <w:r>
        <w:t>1. What This Project Is</w:t>
      </w:r>
    </w:p>
    <w:p>
      <w:pPr>
        <w:spacing w:after="160"/>
      </w:pPr>
      <w:r>
        <w:rPr>
          <w:i w:val="0"/>
        </w:rPr>
        <w:t>This is a question-answering assistant that grounds every answer in documents you supply rather than in the language model's own memory. You feed it PDFs and web pages; it indexes them; then you hold a conversation with it, and it answers from what it actually retrieved, citing the source and page for each claim.</w:t>
      </w:r>
    </w:p>
    <w:p>
      <w:pPr>
        <w:spacing w:after="160"/>
      </w:pPr>
      <w:r>
        <w:rPr>
          <w:i w:val="0"/>
        </w:rPr>
        <w:t>The distinguishing feature is that retrieval is not a single lookup. A question passes through four stages before an answer is generated, each one narrowing and sharpening the evidence set. Naive RAG systems embed the question, grab the top-k nearest chunks, and hand them to the model. That fails in two common ways: it misses exact keyword matches that embeddings blur away, and it has no way to tell a chunk that is topically adjacent from one that actually answers the question. This system addresses both.</w:t>
      </w:r>
    </w:p>
    <w:p>
      <w:pPr>
        <w:pStyle w:val="Heading1"/>
      </w:pPr>
      <w:r>
        <w:t>2. How It Works: The Pipeline</w:t>
      </w:r>
    </w:p>
    <w:p>
      <w:pPr>
        <w:spacing w:after="160"/>
      </w:pPr>
      <w:r>
        <w:rPr>
          <w:i w:val="0"/>
        </w:rPr>
        <w:t>A single request flows through four stages. Each is timed independently and the breakdown is logged, so it is always visible where latency is going.</w:t>
      </w:r>
    </w:p>
    <w:p>
      <w:pPr>
        <w:spacing w:before="120" w:after="200"/>
        <w:ind w:left="360"/>
        <w:shd w:val="clear" w:fill="F2F3F5"/>
      </w:pPr>
      <w:r>
        <w:rPr>
          <w:rFonts w:ascii="Consolas" w:hAnsi="Consolas" w:eastAsia="Consolas"/>
          <w:sz w:val="17"/>
        </w:rPr>
        <w:t>question</w:t>
        <w:br/>
        <w:t xml:space="preserve">   |</w:t>
        <w:br/>
        <w:t xml:space="preserve">   +-- [1] QUERY REWRITE ....... LLM + chat history -&gt; standalone question</w:t>
        <w:br/>
        <w:t xml:space="preserve">         |</w:t>
        <w:br/>
        <w:t xml:space="preserve">         +-- [2] HYBRID RETRIEVAL ......................... top 25 candidates</w:t>
        <w:br/>
        <w:t xml:space="preserve">               |     dense  : Chroma + all-MiniLM-L6-v2  (semantic similarity)</w:t>
        <w:br/>
        <w:t xml:space="preserve">               |     sparse : BM25 via rank-bm25         (exact keyword match)</w:t>
        <w:br/>
        <w:t xml:space="preserve">               |     fusion : Reciprocal Rank Fusion     (merge the two rankings)</w:t>
        <w:br/>
        <w:t xml:space="preserve">               |</w:t>
        <w:br/>
        <w:t xml:space="preserve">               +-- [3] RERANKING .............................. top 5 documents</w:t>
        <w:br/>
        <w:t xml:space="preserve">                     |     cross-encoder/ms-marco-MiniLM-L-6-v2</w:t>
        <w:br/>
        <w:t xml:space="preserve">                     |     blended with the RRF score via alpha</w:t>
        <w:br/>
        <w:t xml:space="preserve">                     |</w:t>
        <w:br/>
        <w:t xml:space="preserve">                     +-- [4] GENERATION ......... Gemini 2.5 Flash</w:t>
        <w:br/>
        <w:t xml:space="preserve">                           -&gt; answer + cited sources</w:t>
      </w:r>
    </w:p>
    <w:p>
      <w:pPr>
        <w:pStyle w:val="Heading2"/>
      </w:pPr>
      <w:r>
        <w:t>Stage 1 — History-Aware Query Rewriting</w:t>
      </w:r>
    </w:p>
    <w:p>
      <w:pPr>
        <w:spacing w:after="160"/>
      </w:pPr>
      <w:r>
        <w:rPr>
          <w:i w:val="0"/>
        </w:rPr>
        <w:t>Follow-up questions are rarely self-contained. If you ask "What is multi-head attention?" and then "Why does it help?", the second question retrieves nothing useful on its own — the words "it" and "help" carry no searchable signal.</w:t>
      </w:r>
    </w:p>
    <w:p>
      <w:pPr>
        <w:spacing w:after="160"/>
      </w:pPr>
      <w:r>
        <w:rPr>
          <w:i w:val="0"/>
        </w:rPr>
        <w:t>Before any retrieval happens, the question and the recent conversation history go to the LLM with a rewrite prompt that expands it into a standalone form: "Why does multi-head attention help?". That rewritten question is what gets searched. If the question is already complete, it passes through unchanged, and if there is no history at all the rewrite call is skipped entirely — an easy saving of one LLM round-trip on the first turn of every conversation.</w:t>
      </w:r>
    </w:p>
    <w:p>
      <w:pPr>
        <w:pStyle w:val="Heading2"/>
      </w:pPr>
      <w:r>
        <w:t>Stage 2 — Hybrid Retrieval with Reciprocal Rank Fusion</w:t>
      </w:r>
    </w:p>
    <w:p>
      <w:pPr>
        <w:spacing w:after="160"/>
      </w:pPr>
      <w:r>
        <w:rPr>
          <w:i w:val="0"/>
        </w:rPr>
        <w:t>Two retrievers run over the same corpus, and they fail in opposite directions.</w:t>
      </w:r>
    </w:p>
    <w:p>
      <w:pPr>
        <w:pStyle w:val="ListBullet"/>
        <w:spacing w:after="80"/>
        <w:ind w:left="432"/>
      </w:pPr>
      <w:r>
        <w:rPr>
          <w:b/>
        </w:rPr>
        <w:t xml:space="preserve">Dense (embedding) search </w:t>
      </w:r>
      <w:r>
        <w:t>converts text to vectors and finds semantic neighbours. It understands that "transformer architecture" and "encoder-decoder model" are related. But it is fuzzy: it will happily return something about the right topic that never mentions the specific term you asked about.</w:t>
      </w:r>
    </w:p>
    <w:p>
      <w:pPr>
        <w:pStyle w:val="ListBullet"/>
        <w:spacing w:after="80"/>
        <w:ind w:left="432"/>
      </w:pPr>
      <w:r>
        <w:rPr>
          <w:b/>
        </w:rPr>
        <w:t xml:space="preserve">Sparse (BM25) search </w:t>
      </w:r>
      <w:r>
        <w:t>scores documents on exact term overlap, weighted by how rare each term is. It nails specific identifiers — a function name, an acronym, a citation — that embeddings smear into their neighbourhood. But it has no concept of meaning, so a paraphrase defeats it.</w:t>
      </w:r>
    </w:p>
    <w:p>
      <w:pPr>
        <w:spacing w:after="160"/>
      </w:pPr>
      <w:r>
        <w:rPr>
          <w:i w:val="0"/>
        </w:rPr>
        <w:t>The two produce scores on completely incompatible scales, so they cannot simply be added. Reciprocal Rank Fusion sidesteps this by discarding the scores and using only the ranks:</w:t>
      </w:r>
    </w:p>
    <w:p>
      <w:pPr>
        <w:spacing w:before="120" w:after="200"/>
        <w:ind w:left="360"/>
        <w:shd w:val="clear" w:fill="F2F3F5"/>
      </w:pPr>
      <w:r>
        <w:rPr>
          <w:rFonts w:ascii="Consolas" w:hAnsi="Consolas" w:eastAsia="Consolas"/>
          <w:sz w:val="17"/>
        </w:rPr>
        <w:t>RRF_score(document) = sum over retrievers of  1 / (rank + k)        where k = 60</w:t>
      </w:r>
    </w:p>
    <w:p>
      <w:pPr>
        <w:spacing w:after="160"/>
      </w:pPr>
      <w:r>
        <w:rPr>
          <w:i w:val="0"/>
        </w:rPr>
        <w:t>A document ranked 1st by one retriever contributes 1/61; ranked 2nd, 1/62; and so on. A document that both retrievers rank highly accumulates contributions from both and rises to the top. A document only one retriever likes still surfaces, but lower. The constant k = 60 damps the curve so the difference between rank 1 and rank 2 is not overwhelming — it is the standard value from the original RRF paper and works well without tuning.</w:t>
      </w:r>
    </w:p>
    <w:p>
      <w:pPr>
        <w:spacing w:after="160"/>
      </w:pPr>
      <w:r>
        <w:rPr>
          <w:i/>
          <w:color w:val="5A5A5A"/>
        </w:rPr>
        <w:t>Each retriever fetches roughly double the requested depth before fusion, so the merge has genuine material to work with rather than two nearly identical short lists.</w:t>
      </w:r>
    </w:p>
    <w:p>
      <w:pPr>
        <w:pStyle w:val="Heading2"/>
      </w:pPr>
      <w:r>
        <w:t>Stage 3 — Cross-Encoder Reranking</w:t>
      </w:r>
    </w:p>
    <w:p>
      <w:pPr>
        <w:spacing w:after="160"/>
      </w:pPr>
      <w:r>
        <w:rPr>
          <w:i w:val="0"/>
        </w:rPr>
        <w:t>Retrieval is now good but still shallow. Embedding search compares a question vector to document vectors that were computed independently, long before the question existed. The model never sees the question and the document together.</w:t>
      </w:r>
    </w:p>
    <w:p>
      <w:pPr>
        <w:spacing w:after="160"/>
      </w:pPr>
      <w:r>
        <w:rPr>
          <w:i w:val="0"/>
        </w:rPr>
        <w:t>A cross-encoder does exactly that. It takes the pair (question, document) as a single input and outputs a relevance score, with full attention across both. This is far more accurate and far more expensive — which is precisely why it is stage 3 and not stage 2. Running it over the entire corpus would be unusable; running it over 25 pre-filtered candidates is cheap. This retrieve-wide-then-rerank-narrow shape is the standard way to get cross-encoder accuracy at bi-encoder cost.</w:t>
      </w:r>
    </w:p>
    <w:p>
      <w:pPr>
        <w:spacing w:after="160"/>
      </w:pPr>
      <w:r>
        <w:rPr>
          <w:i w:val="0"/>
        </w:rPr>
        <w:t>Rather than discarding the retrieval signal, the final score blends both. Each set of scores is min-max normalised to [0, 1] first, since the two live on unrelated scales:</w:t>
      </w:r>
    </w:p>
    <w:p>
      <w:pPr>
        <w:spacing w:before="120" w:after="200"/>
        <w:ind w:left="360"/>
        <w:shd w:val="clear" w:fill="F2F3F5"/>
      </w:pPr>
      <w:r>
        <w:rPr>
          <w:rFonts w:ascii="Consolas" w:hAnsi="Consolas" w:eastAsia="Consolas"/>
          <w:sz w:val="17"/>
        </w:rPr>
        <w:t>final_score = alpha * normalised_cross_encoder_score</w:t>
        <w:br/>
        <w:t xml:space="preserve">            + (1 - alpha) * normalised_RRF_score</w:t>
        <w:br/>
        <w:br/>
        <w:t>alpha = 0.5   (equal weight to reranker judgement and retrieval consensus)</w:t>
      </w:r>
    </w:p>
    <w:p>
      <w:pPr>
        <w:spacing w:after="160"/>
      </w:pPr>
      <w:r>
        <w:rPr>
          <w:i w:val="0"/>
        </w:rPr>
        <w:t>At alpha = 1.0 the reranker decides alone; at 0.0 it is ignored entirely. Sitting at 0.5 means a document needs both retrieval consensus and cross-encoder confirmation to reach the top, which suppresses the occasional confident-but-wrong reranker call.</w:t>
      </w:r>
    </w:p>
    <w:p>
      <w:pPr>
        <w:pStyle w:val="Heading2"/>
      </w:pPr>
      <w:r>
        <w:t>Stage 4 — Grounded Generation</w:t>
      </w:r>
    </w:p>
    <w:p>
      <w:pPr>
        <w:spacing w:after="160"/>
      </w:pPr>
      <w:r>
        <w:rPr>
          <w:i w:val="0"/>
        </w:rPr>
        <w:t>The surviving five documents are formatted into a structured context block. Each carries its type, source, and page number, so the model can attribute claims rather than blend everything into an anonymous wall of text. The prompt instructs the model to answer only from the retrieved documents and to reply with an explicit "I could not find the answer in the provided documents" when the evidence is not there — a deliberate guard against the model smoothing over gaps with plausible invention.</w:t>
      </w:r>
    </w:p>
    <w:p>
      <w:pPr>
        <w:spacing w:after="160"/>
      </w:pPr>
      <w:r>
        <w:rPr>
          <w:i w:val="0"/>
        </w:rPr>
        <w:t>Generation calls are wrapped in retry logic that catches HTTP 429 rate limiting, backs off for 30 seconds, and retries up to five times before surfacing a readable error. Crucially, a failed generation is not written into conversation memory, so a rate-limit error never pollutes the history that future rewrites depend on.</w:t>
      </w:r>
    </w:p>
    <w:p>
      <w:pPr>
        <w:pStyle w:val="Heading1"/>
      </w:pPr>
      <w:r>
        <w:t>3. Components</w:t>
      </w:r>
    </w:p>
    <w:tbl>
      <w:tblPr>
        <w:tblStyle w:val="TableGrid"/>
        <w:tblW w:type="auto" w:w="0"/>
        <w:jc w:val="center"/>
        <w:tblLook w:firstColumn="1" w:firstRow="1" w:lastColumn="0" w:lastRow="0" w:noHBand="0" w:noVBand="1" w:val="04A0"/>
      </w:tblPr>
      <w:tblGrid>
        <w:gridCol w:w="4320"/>
        <w:gridCol w:w="4320"/>
      </w:tblGrid>
      <w:tr>
        <w:tc>
          <w:tcPr>
            <w:tcW w:type="dxa" w:w="3312"/>
            <w:shd w:val="clear" w:color="auto" w:fill="1F4E79"/>
          </w:tcPr>
          <w:p>
            <w:r/>
            <w:r>
              <w:rPr>
                <w:b/>
                <w:color w:val="FFFFFF"/>
                <w:sz w:val="19"/>
              </w:rPr>
              <w:t>Module</w:t>
            </w:r>
          </w:p>
        </w:tc>
        <w:tc>
          <w:tcPr>
            <w:tcW w:type="dxa" w:w="6048"/>
            <w:shd w:val="clear" w:color="auto" w:fill="1F4E79"/>
          </w:tcPr>
          <w:p>
            <w:r/>
            <w:r>
              <w:rPr>
                <w:b/>
                <w:color w:val="FFFFFF"/>
                <w:sz w:val="19"/>
              </w:rPr>
              <w:t>Responsibility</w:t>
            </w:r>
          </w:p>
        </w:tc>
      </w:tr>
      <w:tr>
        <w:tc>
          <w:tcPr>
            <w:tcW w:type="dxa" w:w="3312"/>
          </w:tcPr>
          <w:p>
            <w:r/>
            <w:r>
              <w:rPr>
                <w:sz w:val="19"/>
              </w:rPr>
              <w:t>src/config.py</w:t>
            </w:r>
          </w:p>
        </w:tc>
        <w:tc>
          <w:tcPr>
            <w:tcW w:type="dxa" w:w="6048"/>
          </w:tcPr>
          <w:p>
            <w:r/>
            <w:r>
              <w:rPr>
                <w:sz w:val="19"/>
              </w:rPr>
              <w:t>Environment loading and central settings: models, chunk size, top-k</w:t>
            </w:r>
          </w:p>
        </w:tc>
      </w:tr>
      <w:tr>
        <w:tc>
          <w:tcPr>
            <w:tcW w:type="dxa" w:w="3312"/>
          </w:tcPr>
          <w:p>
            <w:r/>
            <w:r>
              <w:rPr>
                <w:sz w:val="19"/>
              </w:rPr>
              <w:t>src/ingestion/pdf.py</w:t>
            </w:r>
          </w:p>
        </w:tc>
        <w:tc>
          <w:tcPr>
            <w:tcW w:type="dxa" w:w="6048"/>
          </w:tcPr>
          <w:p>
            <w:r/>
            <w:r>
              <w:rPr>
                <w:sz w:val="19"/>
              </w:rPr>
              <w:t>PyMuPDF text extraction, whitespace cleaning, page-level chunking with page metadata</w:t>
            </w:r>
          </w:p>
        </w:tc>
      </w:tr>
      <w:tr>
        <w:tc>
          <w:tcPr>
            <w:tcW w:type="dxa" w:w="3312"/>
          </w:tcPr>
          <w:p>
            <w:r/>
            <w:r>
              <w:rPr>
                <w:sz w:val="19"/>
              </w:rPr>
              <w:t>src/ingestion/web.py</w:t>
            </w:r>
          </w:p>
        </w:tc>
        <w:tc>
          <w:tcPr>
            <w:tcW w:type="dxa" w:w="6048"/>
          </w:tcPr>
          <w:p>
            <w:r/>
            <w:r>
              <w:rPr>
                <w:sz w:val="19"/>
              </w:rPr>
              <w:t>Recursive URL crawling (depth 2) with BeautifulSoup text extraction</w:t>
            </w:r>
          </w:p>
        </w:tc>
      </w:tr>
      <w:tr>
        <w:tc>
          <w:tcPr>
            <w:tcW w:type="dxa" w:w="3312"/>
          </w:tcPr>
          <w:p>
            <w:r/>
            <w:r>
              <w:rPr>
                <w:sz w:val="19"/>
              </w:rPr>
              <w:t>src/retrieval/vector_store.py</w:t>
            </w:r>
          </w:p>
        </w:tc>
        <w:tc>
          <w:tcPr>
            <w:tcW w:type="dxa" w:w="6048"/>
          </w:tcPr>
          <w:p>
            <w:r/>
            <w:r>
              <w:rPr>
                <w:sz w:val="19"/>
              </w:rPr>
              <w:t>Chroma wrapper: persistence, add, search, count, reset</w:t>
            </w:r>
          </w:p>
        </w:tc>
      </w:tr>
      <w:tr>
        <w:tc>
          <w:tcPr>
            <w:tcW w:type="dxa" w:w="3312"/>
          </w:tcPr>
          <w:p>
            <w:r/>
            <w:r>
              <w:rPr>
                <w:sz w:val="19"/>
              </w:rPr>
              <w:t>src/retrieval/retriever.py</w:t>
            </w:r>
          </w:p>
        </w:tc>
        <w:tc>
          <w:tcPr>
            <w:tcW w:type="dxa" w:w="6048"/>
          </w:tcPr>
          <w:p>
            <w:r/>
            <w:r>
              <w:rPr>
                <w:sz w:val="19"/>
              </w:rPr>
              <w:t>Dense search, plus type-filtered search over PDFs or websites only</w:t>
            </w:r>
          </w:p>
        </w:tc>
      </w:tr>
      <w:tr>
        <w:tc>
          <w:tcPr>
            <w:tcW w:type="dxa" w:w="3312"/>
          </w:tcPr>
          <w:p>
            <w:r/>
            <w:r>
              <w:rPr>
                <w:sz w:val="19"/>
              </w:rPr>
              <w:t>src/retrieval/hybrid_retriever.py</w:t>
            </w:r>
          </w:p>
        </w:tc>
        <w:tc>
          <w:tcPr>
            <w:tcW w:type="dxa" w:w="6048"/>
          </w:tcPr>
          <w:p>
            <w:r/>
            <w:r>
              <w:rPr>
                <w:sz w:val="19"/>
              </w:rPr>
              <w:t>BM25 index and Reciprocal Rank Fusion over dense + sparse</w:t>
            </w:r>
          </w:p>
        </w:tc>
      </w:tr>
      <w:tr>
        <w:tc>
          <w:tcPr>
            <w:tcW w:type="dxa" w:w="3312"/>
          </w:tcPr>
          <w:p>
            <w:r/>
            <w:r>
              <w:rPr>
                <w:sz w:val="19"/>
              </w:rPr>
              <w:t>src/retrieval/reranker.py</w:t>
            </w:r>
          </w:p>
        </w:tc>
        <w:tc>
          <w:tcPr>
            <w:tcW w:type="dxa" w:w="6048"/>
          </w:tcPr>
          <w:p>
            <w:r/>
            <w:r>
              <w:rPr>
                <w:sz w:val="19"/>
              </w:rPr>
              <w:t>Cross-encoder scoring, normalisation, and alpha blending</w:t>
            </w:r>
          </w:p>
        </w:tc>
      </w:tr>
      <w:tr>
        <w:tc>
          <w:tcPr>
            <w:tcW w:type="dxa" w:w="3312"/>
          </w:tcPr>
          <w:p>
            <w:r/>
            <w:r>
              <w:rPr>
                <w:sz w:val="19"/>
              </w:rPr>
              <w:t>src/core/memory.py</w:t>
            </w:r>
          </w:p>
        </w:tc>
        <w:tc>
          <w:tcPr>
            <w:tcW w:type="dxa" w:w="6048"/>
          </w:tcPr>
          <w:p>
            <w:r/>
            <w:r>
              <w:rPr>
                <w:sz w:val="19"/>
              </w:rPr>
              <w:t>Session-keyed conversation history with a rolling message window</w:t>
            </w:r>
          </w:p>
        </w:tc>
      </w:tr>
      <w:tr>
        <w:tc>
          <w:tcPr>
            <w:tcW w:type="dxa" w:w="3312"/>
          </w:tcPr>
          <w:p>
            <w:r/>
            <w:r>
              <w:rPr>
                <w:sz w:val="19"/>
              </w:rPr>
              <w:t>src/core/prompts.py</w:t>
            </w:r>
          </w:p>
        </w:tc>
        <w:tc>
          <w:tcPr>
            <w:tcW w:type="dxa" w:w="6048"/>
          </w:tcPr>
          <w:p>
            <w:r/>
            <w:r>
              <w:rPr>
                <w:sz w:val="19"/>
              </w:rPr>
              <w:t>The RAG answering prompt and the query-rewrite prompt</w:t>
            </w:r>
          </w:p>
        </w:tc>
      </w:tr>
      <w:tr>
        <w:tc>
          <w:tcPr>
            <w:tcW w:type="dxa" w:w="3312"/>
          </w:tcPr>
          <w:p>
            <w:r/>
            <w:r>
              <w:rPr>
                <w:sz w:val="19"/>
              </w:rPr>
              <w:t>src/core/services.py</w:t>
            </w:r>
          </w:p>
        </w:tc>
        <w:tc>
          <w:tcPr>
            <w:tcW w:type="dxa" w:w="6048"/>
          </w:tcPr>
          <w:p>
            <w:r/>
            <w:r>
              <w:rPr>
                <w:sz w:val="19"/>
              </w:rPr>
              <w:t>Orchestrates all four stages; latency instrumentation; retry logic</w:t>
            </w:r>
          </w:p>
        </w:tc>
      </w:tr>
      <w:tr>
        <w:tc>
          <w:tcPr>
            <w:tcW w:type="dxa" w:w="3312"/>
          </w:tcPr>
          <w:p>
            <w:r/>
            <w:r>
              <w:rPr>
                <w:sz w:val="19"/>
              </w:rPr>
              <w:t>src/api/main.py</w:t>
            </w:r>
          </w:p>
        </w:tc>
        <w:tc>
          <w:tcPr>
            <w:tcW w:type="dxa" w:w="6048"/>
          </w:tcPr>
          <w:p>
            <w:r/>
            <w:r>
              <w:rPr>
                <w:sz w:val="19"/>
              </w:rPr>
              <w:t>FastAPI surface: /health, /chat, /stream</w:t>
            </w:r>
          </w:p>
        </w:tc>
      </w:tr>
      <w:tr>
        <w:tc>
          <w:tcPr>
            <w:tcW w:type="dxa" w:w="3312"/>
          </w:tcPr>
          <w:p>
            <w:r/>
            <w:r>
              <w:rPr>
                <w:sz w:val="19"/>
              </w:rPr>
              <w:t>frontend/streamlit_app.py</w:t>
            </w:r>
          </w:p>
        </w:tc>
        <w:tc>
          <w:tcPr>
            <w:tcW w:type="dxa" w:w="6048"/>
          </w:tcPr>
          <w:p>
            <w:r/>
            <w:r>
              <w:rPr>
                <w:sz w:val="19"/>
              </w:rPr>
              <w:t>Streamlit chat interface with expandable source panels</w:t>
            </w:r>
          </w:p>
        </w:tc>
      </w:tr>
      <w:tr>
        <w:tc>
          <w:tcPr>
            <w:tcW w:type="dxa" w:w="3312"/>
          </w:tcPr>
          <w:p>
            <w:r/>
            <w:r>
              <w:rPr>
                <w:sz w:val="19"/>
              </w:rPr>
              <w:t>scripts/inspect_db.py</w:t>
            </w:r>
          </w:p>
        </w:tc>
        <w:tc>
          <w:tcPr>
            <w:tcW w:type="dxa" w:w="6048"/>
          </w:tcPr>
          <w:p>
            <w:r/>
            <w:r>
              <w:rPr>
                <w:sz w:val="19"/>
              </w:rPr>
              <w:t>Debug tool: dumps every indexed chunk grouped by source</w:t>
            </w:r>
          </w:p>
        </w:tc>
      </w:tr>
    </w:tbl>
    <w:p>
      <w:pPr>
        <w:spacing w:after="40"/>
      </w:pPr>
    </w:p>
    <w:p>
      <w:pPr>
        <w:pStyle w:val="Heading2"/>
      </w:pPr>
      <w:r>
        <w:t>Ingestion Detail</w:t>
      </w:r>
    </w:p>
    <w:p>
      <w:pPr>
        <w:spacing w:after="160"/>
      </w:pPr>
      <w:r>
        <w:rPr>
          <w:i w:val="0"/>
        </w:rPr>
        <w:t>PDFs are processed page by page rather than as one continuous stream. This preserves the page number as metadata on every chunk, which is what makes citations like "attention.pdf (Page 4)" possible. Pages with under 50 characters of text are skipped, which filters out title pages, blank separators, and pages that are pure figures. Text is whitespace-normalised before splitting, because PDF extraction routinely produces ragged spacing that would otherwise corrupt chunk boundaries.</w:t>
      </w:r>
    </w:p>
    <w:p>
      <w:pPr>
        <w:spacing w:after="160"/>
      </w:pPr>
      <w:r>
        <w:rPr>
          <w:i w:val="0"/>
        </w:rPr>
        <w:t>Splitting uses recursive character splitting at 1000 characters with 200 characters of overlap, trying paragraph breaks first, then line breaks, then sentences, then words. The overlap matters: it means a fact sitting on a chunk boundary appears intact in at least one chunk instead of being severed by both.</w:t>
      </w:r>
    </w:p>
    <w:p>
      <w:pPr>
        <w:pStyle w:val="Heading2"/>
      </w:pPr>
      <w:r>
        <w:t>Conversation Memory</w:t>
      </w:r>
    </w:p>
    <w:p>
      <w:pPr>
        <w:spacing w:after="160"/>
      </w:pPr>
      <w:r>
        <w:rPr>
          <w:i w:val="0"/>
        </w:rPr>
        <w:t>Memory is a dictionary keyed by session ID, each holding a list of alternating user and assistant turns, trimmed to the most recent ten messages. The trim is not just a memory optimisation — unbounded history would grow the rewrite prompt without bound and eventually start degrading rewrite quality with stale context.</w:t>
      </w:r>
    </w:p>
    <w:p>
      <w:pPr>
        <w:pStyle w:val="Heading1"/>
      </w:pPr>
      <w:r>
        <w:t>4. Feature Summary</w:t>
      </w:r>
    </w:p>
    <w:tbl>
      <w:tblPr>
        <w:tblStyle w:val="TableGrid"/>
        <w:tblW w:type="auto" w:w="0"/>
        <w:jc w:val="center"/>
        <w:tblLook w:firstColumn="1" w:firstRow="1" w:lastColumn="0" w:lastRow="0" w:noHBand="0" w:noVBand="1" w:val="04A0"/>
      </w:tblPr>
      <w:tblGrid>
        <w:gridCol w:w="4320"/>
        <w:gridCol w:w="4320"/>
      </w:tblGrid>
      <w:tr>
        <w:tc>
          <w:tcPr>
            <w:tcW w:type="dxa" w:w="3024"/>
            <w:shd w:val="clear" w:color="auto" w:fill="1F4E79"/>
          </w:tcPr>
          <w:p>
            <w:r/>
            <w:r>
              <w:rPr>
                <w:b/>
                <w:color w:val="FFFFFF"/>
                <w:sz w:val="19"/>
              </w:rPr>
              <w:t>Feature</w:t>
            </w:r>
          </w:p>
        </w:tc>
        <w:tc>
          <w:tcPr>
            <w:tcW w:type="dxa" w:w="6336"/>
            <w:shd w:val="clear" w:color="auto" w:fill="1F4E79"/>
          </w:tcPr>
          <w:p>
            <w:r/>
            <w:r>
              <w:rPr>
                <w:b/>
                <w:color w:val="FFFFFF"/>
                <w:sz w:val="19"/>
              </w:rPr>
              <w:t>Implementation</w:t>
            </w:r>
          </w:p>
        </w:tc>
      </w:tr>
      <w:tr>
        <w:tc>
          <w:tcPr>
            <w:tcW w:type="dxa" w:w="3024"/>
          </w:tcPr>
          <w:p>
            <w:r/>
            <w:r>
              <w:rPr>
                <w:sz w:val="19"/>
              </w:rPr>
              <w:t>Multi-source ingestion</w:t>
            </w:r>
          </w:p>
        </w:tc>
        <w:tc>
          <w:tcPr>
            <w:tcW w:type="dxa" w:w="6336"/>
          </w:tcPr>
          <w:p>
            <w:r/>
            <w:r>
              <w:rPr>
                <w:sz w:val="19"/>
              </w:rPr>
              <w:t>PDF (PyMuPDF) and recursive website crawling, unified in one index</w:t>
            </w:r>
          </w:p>
        </w:tc>
      </w:tr>
      <w:tr>
        <w:tc>
          <w:tcPr>
            <w:tcW w:type="dxa" w:w="3024"/>
          </w:tcPr>
          <w:p>
            <w:r/>
            <w:r>
              <w:rPr>
                <w:sz w:val="19"/>
              </w:rPr>
              <w:t>Semantic search</w:t>
            </w:r>
          </w:p>
        </w:tc>
        <w:tc>
          <w:tcPr>
            <w:tcW w:type="dxa" w:w="6336"/>
          </w:tcPr>
          <w:p>
            <w:r/>
            <w:r>
              <w:rPr>
                <w:sz w:val="19"/>
              </w:rPr>
              <w:t>Chroma with sentence-transformers all-MiniLM-L6-v2</w:t>
            </w:r>
          </w:p>
        </w:tc>
      </w:tr>
      <w:tr>
        <w:tc>
          <w:tcPr>
            <w:tcW w:type="dxa" w:w="3024"/>
          </w:tcPr>
          <w:p>
            <w:r/>
            <w:r>
              <w:rPr>
                <w:sz w:val="19"/>
              </w:rPr>
              <w:t>Keyword search</w:t>
            </w:r>
          </w:p>
        </w:tc>
        <w:tc>
          <w:tcPr>
            <w:tcW w:type="dxa" w:w="6336"/>
          </w:tcPr>
          <w:p>
            <w:r/>
            <w:r>
              <w:rPr>
                <w:sz w:val="19"/>
              </w:rPr>
              <w:t>BM25Okapi over the full document corpus</w:t>
            </w:r>
          </w:p>
        </w:tc>
      </w:tr>
      <w:tr>
        <w:tc>
          <w:tcPr>
            <w:tcW w:type="dxa" w:w="3024"/>
          </w:tcPr>
          <w:p>
            <w:r/>
            <w:r>
              <w:rPr>
                <w:sz w:val="19"/>
              </w:rPr>
              <w:t>Rank fusion</w:t>
            </w:r>
          </w:p>
        </w:tc>
        <w:tc>
          <w:tcPr>
            <w:tcW w:type="dxa" w:w="6336"/>
          </w:tcPr>
          <w:p>
            <w:r/>
            <w:r>
              <w:rPr>
                <w:sz w:val="19"/>
              </w:rPr>
              <w:t>Reciprocal Rank Fusion, k = 60</w:t>
            </w:r>
          </w:p>
        </w:tc>
      </w:tr>
      <w:tr>
        <w:tc>
          <w:tcPr>
            <w:tcW w:type="dxa" w:w="3024"/>
          </w:tcPr>
          <w:p>
            <w:r/>
            <w:r>
              <w:rPr>
                <w:sz w:val="19"/>
              </w:rPr>
              <w:t>Neural reranking</w:t>
            </w:r>
          </w:p>
        </w:tc>
        <w:tc>
          <w:tcPr>
            <w:tcW w:type="dxa" w:w="6336"/>
          </w:tcPr>
          <w:p>
            <w:r/>
            <w:r>
              <w:rPr>
                <w:sz w:val="19"/>
              </w:rPr>
              <w:t>cross-encoder/ms-marco-MiniLM-L-6-v2, alpha-blended with RRF</w:t>
            </w:r>
          </w:p>
        </w:tc>
      </w:tr>
      <w:tr>
        <w:tc>
          <w:tcPr>
            <w:tcW w:type="dxa" w:w="3024"/>
          </w:tcPr>
          <w:p>
            <w:r/>
            <w:r>
              <w:rPr>
                <w:sz w:val="19"/>
              </w:rPr>
              <w:t>Conversational context</w:t>
            </w:r>
          </w:p>
        </w:tc>
        <w:tc>
          <w:tcPr>
            <w:tcW w:type="dxa" w:w="6336"/>
          </w:tcPr>
          <w:p>
            <w:r/>
            <w:r>
              <w:rPr>
                <w:sz w:val="19"/>
              </w:rPr>
              <w:t>Session-keyed rolling history window</w:t>
            </w:r>
          </w:p>
        </w:tc>
      </w:tr>
      <w:tr>
        <w:tc>
          <w:tcPr>
            <w:tcW w:type="dxa" w:w="3024"/>
          </w:tcPr>
          <w:p>
            <w:r/>
            <w:r>
              <w:rPr>
                <w:sz w:val="19"/>
              </w:rPr>
              <w:t>Follow-up handling</w:t>
            </w:r>
          </w:p>
        </w:tc>
        <w:tc>
          <w:tcPr>
            <w:tcW w:type="dxa" w:w="6336"/>
          </w:tcPr>
          <w:p>
            <w:r/>
            <w:r>
              <w:rPr>
                <w:sz w:val="19"/>
              </w:rPr>
              <w:t>LLM query rewriting into standalone questions</w:t>
            </w:r>
          </w:p>
        </w:tc>
      </w:tr>
      <w:tr>
        <w:tc>
          <w:tcPr>
            <w:tcW w:type="dxa" w:w="3024"/>
          </w:tcPr>
          <w:p>
            <w:r/>
            <w:r>
              <w:rPr>
                <w:sz w:val="19"/>
              </w:rPr>
              <w:t>Source attribution</w:t>
            </w:r>
          </w:p>
        </w:tc>
        <w:tc>
          <w:tcPr>
            <w:tcW w:type="dxa" w:w="6336"/>
          </w:tcPr>
          <w:p>
            <w:r/>
            <w:r>
              <w:rPr>
                <w:sz w:val="19"/>
              </w:rPr>
              <w:t>Type, filename, page number, and relevance score per citation</w:t>
            </w:r>
          </w:p>
        </w:tc>
      </w:tr>
      <w:tr>
        <w:tc>
          <w:tcPr>
            <w:tcW w:type="dxa" w:w="3024"/>
          </w:tcPr>
          <w:p>
            <w:r/>
            <w:r>
              <w:rPr>
                <w:sz w:val="19"/>
              </w:rPr>
              <w:t>Hallucination guard</w:t>
            </w:r>
          </w:p>
        </w:tc>
        <w:tc>
          <w:tcPr>
            <w:tcW w:type="dxa" w:w="6336"/>
          </w:tcPr>
          <w:p>
            <w:r/>
            <w:r>
              <w:rPr>
                <w:sz w:val="19"/>
              </w:rPr>
              <w:t>Answer-only-from-context prompt with an explicit refusal path</w:t>
            </w:r>
          </w:p>
        </w:tc>
      </w:tr>
      <w:tr>
        <w:tc>
          <w:tcPr>
            <w:tcW w:type="dxa" w:w="3024"/>
          </w:tcPr>
          <w:p>
            <w:r/>
            <w:r>
              <w:rPr>
                <w:sz w:val="19"/>
              </w:rPr>
              <w:t>Rate-limit resilience</w:t>
            </w:r>
          </w:p>
        </w:tc>
        <w:tc>
          <w:tcPr>
            <w:tcW w:type="dxa" w:w="6336"/>
          </w:tcPr>
          <w:p>
            <w:r/>
            <w:r>
              <w:rPr>
                <w:sz w:val="19"/>
              </w:rPr>
              <w:t>429 detection with backoff, 5 retries, history left uncorrupted</w:t>
            </w:r>
          </w:p>
        </w:tc>
      </w:tr>
      <w:tr>
        <w:tc>
          <w:tcPr>
            <w:tcW w:type="dxa" w:w="3024"/>
          </w:tcPr>
          <w:p>
            <w:r/>
            <w:r>
              <w:rPr>
                <w:sz w:val="19"/>
              </w:rPr>
              <w:t>Observability</w:t>
            </w:r>
          </w:p>
        </w:tc>
        <w:tc>
          <w:tcPr>
            <w:tcW w:type="dxa" w:w="6336"/>
          </w:tcPr>
          <w:p>
            <w:r/>
            <w:r>
              <w:rPr>
                <w:sz w:val="19"/>
              </w:rPr>
              <w:t>Per-stage latency breakdown logged on every request</w:t>
            </w:r>
          </w:p>
        </w:tc>
      </w:tr>
      <w:tr>
        <w:tc>
          <w:tcPr>
            <w:tcW w:type="dxa" w:w="3024"/>
          </w:tcPr>
          <w:p>
            <w:r/>
            <w:r>
              <w:rPr>
                <w:sz w:val="19"/>
              </w:rPr>
              <w:t>Metadata filtering</w:t>
            </w:r>
          </w:p>
        </w:tc>
        <w:tc>
          <w:tcPr>
            <w:tcW w:type="dxa" w:w="6336"/>
          </w:tcPr>
          <w:p>
            <w:r/>
            <w:r>
              <w:rPr>
                <w:sz w:val="19"/>
              </w:rPr>
              <w:t>Search restricted to PDFs only or websites only</w:t>
            </w:r>
          </w:p>
        </w:tc>
      </w:tr>
      <w:tr>
        <w:tc>
          <w:tcPr>
            <w:tcW w:type="dxa" w:w="3024"/>
          </w:tcPr>
          <w:p>
            <w:r/>
            <w:r>
              <w:rPr>
                <w:sz w:val="19"/>
              </w:rPr>
              <w:t>HTTP API</w:t>
            </w:r>
          </w:p>
        </w:tc>
        <w:tc>
          <w:tcPr>
            <w:tcW w:type="dxa" w:w="6336"/>
          </w:tcPr>
          <w:p>
            <w:r/>
            <w:r>
              <w:rPr>
                <w:sz w:val="19"/>
              </w:rPr>
              <w:t>FastAPI with CORS, health check, sync and streaming endpoints</w:t>
            </w:r>
          </w:p>
        </w:tc>
      </w:tr>
      <w:tr>
        <w:tc>
          <w:tcPr>
            <w:tcW w:type="dxa" w:w="3024"/>
          </w:tcPr>
          <w:p>
            <w:r/>
            <w:r>
              <w:rPr>
                <w:sz w:val="19"/>
              </w:rPr>
              <w:t>Web UI</w:t>
            </w:r>
          </w:p>
        </w:tc>
        <w:tc>
          <w:tcPr>
            <w:tcW w:type="dxa" w:w="6336"/>
          </w:tcPr>
          <w:p>
            <w:r/>
            <w:r>
              <w:rPr>
                <w:sz w:val="19"/>
              </w:rPr>
              <w:t>Streamlit chat with collapsible source inspection</w:t>
            </w:r>
          </w:p>
        </w:tc>
      </w:tr>
    </w:tbl>
    <w:p>
      <w:pPr>
        <w:spacing w:after="40"/>
      </w:pPr>
    </w:p>
    <w:p>
      <w:pPr>
        <w:pStyle w:val="Heading1"/>
      </w:pPr>
      <w:r>
        <w:t>5. Current Status</w:t>
      </w:r>
    </w:p>
    <w:p>
      <w:pPr>
        <w:spacing w:after="160"/>
      </w:pPr>
      <w:r>
        <w:rPr>
          <w:i w:val="0"/>
        </w:rPr>
        <w:t>The synchronous path is the working end-to-end route: ingestion, hybrid retrieval, reranking, generation, and the /chat endpoint all function. The following are known open issues, stated plainly so the document does not overclaim.</w:t>
      </w:r>
    </w:p>
    <w:tbl>
      <w:tblPr>
        <w:tblStyle w:val="TableGrid"/>
        <w:tblW w:type="auto" w:w="0"/>
        <w:jc w:val="center"/>
        <w:tblLook w:firstColumn="1" w:firstRow="1" w:lastColumn="0" w:lastRow="0" w:noHBand="0" w:noVBand="1" w:val="04A0"/>
      </w:tblPr>
      <w:tblGrid>
        <w:gridCol w:w="4320"/>
        <w:gridCol w:w="4320"/>
      </w:tblGrid>
      <w:tr>
        <w:tc>
          <w:tcPr>
            <w:tcW w:type="dxa" w:w="4752"/>
            <w:shd w:val="clear" w:color="auto" w:fill="1F4E79"/>
          </w:tcPr>
          <w:p>
            <w:r/>
            <w:r>
              <w:rPr>
                <w:b/>
                <w:color w:val="FFFFFF"/>
                <w:sz w:val="19"/>
              </w:rPr>
              <w:t>Issue</w:t>
            </w:r>
          </w:p>
        </w:tc>
        <w:tc>
          <w:tcPr>
            <w:tcW w:type="dxa" w:w="4608"/>
            <w:shd w:val="clear" w:color="auto" w:fill="1F4E79"/>
          </w:tcPr>
          <w:p>
            <w:r/>
            <w:r>
              <w:rPr>
                <w:b/>
                <w:color w:val="FFFFFF"/>
                <w:sz w:val="19"/>
              </w:rPr>
              <w:t>Effect</w:t>
            </w:r>
          </w:p>
        </w:tc>
      </w:tr>
      <w:tr>
        <w:tc>
          <w:tcPr>
            <w:tcW w:type="dxa" w:w="4752"/>
          </w:tcPr>
          <w:p>
            <w:r/>
            <w:r>
              <w:rPr>
                <w:sz w:val="19"/>
              </w:rPr>
              <w:t>ask_stream calls rewrite_question without the required session_id argument</w:t>
            </w:r>
          </w:p>
        </w:tc>
        <w:tc>
          <w:tcPr>
            <w:tcW w:type="dxa" w:w="4608"/>
          </w:tcPr>
          <w:p>
            <w:r/>
            <w:r>
              <w:rPr>
                <w:sz w:val="19"/>
              </w:rPr>
              <w:t>Every /stream request raises a TypeError; the streaming path is currently unusable</w:t>
            </w:r>
          </w:p>
        </w:tc>
      </w:tr>
      <w:tr>
        <w:tc>
          <w:tcPr>
            <w:tcW w:type="dxa" w:w="4752"/>
          </w:tcPr>
          <w:p>
            <w:r/>
            <w:r>
              <w:rPr>
                <w:sz w:val="19"/>
              </w:rPr>
              <w:t>session_id is accepted by ask() but hardcoded before reaching memory</w:t>
            </w:r>
          </w:p>
        </w:tc>
        <w:tc>
          <w:tcPr>
            <w:tcW w:type="dxa" w:w="4608"/>
          </w:tcPr>
          <w:p>
            <w:r/>
            <w:r>
              <w:rPr>
                <w:sz w:val="19"/>
              </w:rPr>
              <w:t>All users share one conversation history regardless of the session ID they send</w:t>
            </w:r>
          </w:p>
        </w:tc>
      </w:tr>
      <w:tr>
        <w:tc>
          <w:tcPr>
            <w:tcW w:type="dxa" w:w="4752"/>
          </w:tcPr>
          <w:p>
            <w:r/>
            <w:r>
              <w:rPr>
                <w:sz w:val="19"/>
              </w:rPr>
              <w:t>The request block in streamlit_app.py sits outside the 'if question' guard</w:t>
            </w:r>
          </w:p>
        </w:tc>
        <w:tc>
          <w:tcPr>
            <w:tcW w:type="dxa" w:w="4608"/>
          </w:tcPr>
          <w:p>
            <w:r/>
            <w:r>
              <w:rPr>
                <w:sz w:val="19"/>
              </w:rPr>
              <w:t>The UI fires a request with an empty question on first render and crashes</w:t>
            </w:r>
          </w:p>
        </w:tc>
      </w:tr>
      <w:tr>
        <w:tc>
          <w:tcPr>
            <w:tcW w:type="dxa" w:w="4752"/>
          </w:tcPr>
          <w:p>
            <w:r/>
            <w:r>
              <w:rPr>
                <w:sz w:val="19"/>
              </w:rPr>
              <w:t>History replay reads message['Sources'] where the stored key is 'sources'</w:t>
            </w:r>
          </w:p>
        </w:tc>
        <w:tc>
          <w:tcPr>
            <w:tcW w:type="dxa" w:w="4608"/>
          </w:tcPr>
          <w:p>
            <w:r/>
            <w:r>
              <w:rPr>
                <w:sz w:val="19"/>
              </w:rPr>
              <w:t>KeyError when re-rendering past messages with their citations</w:t>
            </w:r>
          </w:p>
        </w:tc>
      </w:tr>
      <w:tr>
        <w:tc>
          <w:tcPr>
            <w:tcW w:type="dxa" w:w="4752"/>
          </w:tcPr>
          <w:p>
            <w:r/>
            <w:r>
              <w:rPr>
                <w:sz w:val="19"/>
              </w:rPr>
              <w:t>config.py prints the API key to stdout on import</w:t>
            </w:r>
          </w:p>
        </w:tc>
        <w:tc>
          <w:tcPr>
            <w:tcW w:type="dxa" w:w="4608"/>
          </w:tcPr>
          <w:p>
            <w:r/>
            <w:r>
              <w:rPr>
                <w:sz w:val="19"/>
              </w:rPr>
              <w:t>Any shared terminal output, screenshot, or demo recording leaks the credential</w:t>
            </w:r>
          </w:p>
        </w:tc>
      </w:tr>
      <w:tr>
        <w:tc>
          <w:tcPr>
            <w:tcW w:type="dxa" w:w="4752"/>
          </w:tcPr>
          <w:p>
            <w:r/>
            <w:r>
              <w:rPr>
                <w:sz w:val="19"/>
              </w:rPr>
              <w:t>BM25 loads the entire collection into memory at import time</w:t>
            </w:r>
          </w:p>
        </w:tc>
        <w:tc>
          <w:tcPr>
            <w:tcW w:type="dxa" w:w="4608"/>
          </w:tcPr>
          <w:p>
            <w:r/>
            <w:r>
              <w:rPr>
                <w:sz w:val="19"/>
              </w:rPr>
              <w:t>Fine at current scale; becomes a hard ceiling as the corpus grows</w:t>
            </w:r>
          </w:p>
        </w:tc>
      </w:tr>
    </w:tbl>
    <w:p>
      <w:pPr>
        <w:spacing w:after="40"/>
      </w:pPr>
    </w:p>
    <w:p>
      <w:pPr>
        <w:pStyle w:val="Heading1"/>
      </w:pPr>
      <w:r>
        <w:t>6. Roadmap</w:t>
      </w:r>
    </w:p>
    <w:p>
      <w:pPr>
        <w:spacing w:after="160"/>
      </w:pPr>
      <w:r>
        <w:rPr>
          <w:i w:val="0"/>
        </w:rPr>
        <w:t>Grouped by what each tier buys you, roughly in the order the work should happen.</w:t>
      </w:r>
    </w:p>
    <w:p>
      <w:pPr>
        <w:pStyle w:val="Heading2"/>
      </w:pPr>
      <w:r>
        <w:t>Tier 1 — Close Out What Exists</w:t>
      </w:r>
    </w:p>
    <w:p>
      <w:pPr>
        <w:pStyle w:val="ListBullet"/>
        <w:spacing w:after="80"/>
        <w:ind w:left="432"/>
      </w:pPr>
      <w:r>
        <w:rPr>
          <w:b/>
        </w:rPr>
        <w:t xml:space="preserve">Repair streaming and session isolation: </w:t>
      </w:r>
      <w:r>
        <w:t>fix the rewrite_question signature and thread session_id through every memory call, so the API's session parameter means something.</w:t>
      </w:r>
    </w:p>
    <w:p>
      <w:pPr>
        <w:pStyle w:val="ListBullet"/>
        <w:spacing w:after="80"/>
        <w:ind w:left="432"/>
      </w:pPr>
      <w:r>
        <w:rPr>
          <w:b/>
        </w:rPr>
        <w:t xml:space="preserve">Fix the Streamlit client: </w:t>
      </w:r>
      <w:r>
        <w:t>move the request inside the input guard, correct the 'sources' key casing, and switch the client to the /stream endpoint so tokens appear as they are generated.</w:t>
      </w:r>
    </w:p>
    <w:p>
      <w:pPr>
        <w:pStyle w:val="ListBullet"/>
        <w:spacing w:after="80"/>
        <w:ind w:left="432"/>
      </w:pPr>
      <w:r>
        <w:rPr>
          <w:b/>
        </w:rPr>
        <w:t xml:space="preserve">Harden configuration: </w:t>
      </w:r>
      <w:r>
        <w:t>delete the key print from config, and move settings to pydantic-settings for typed validation and fail-fast on a missing key.</w:t>
      </w:r>
    </w:p>
    <w:p>
      <w:pPr>
        <w:pStyle w:val="ListBullet"/>
        <w:spacing w:after="80"/>
        <w:ind w:left="432"/>
      </w:pPr>
      <w:r>
        <w:rPr>
          <w:b/>
        </w:rPr>
        <w:t xml:space="preserve">Add a test suite: </w:t>
      </w:r>
      <w:r>
        <w:t>there are currently none. Unit tests for RRF fusion and score blending are the highest value, since both are pure functions with easily constructed inputs and subtle off-by-one risks.</w:t>
      </w:r>
    </w:p>
    <w:p>
      <w:pPr>
        <w:pStyle w:val="Heading2"/>
      </w:pPr>
      <w:r>
        <w:t>Tier 2 — Evaluation</w:t>
      </w:r>
    </w:p>
    <w:p>
      <w:pPr>
        <w:spacing w:after="160"/>
      </w:pPr>
      <w:r>
        <w:rPr>
          <w:i w:val="0"/>
        </w:rPr>
        <w:t>Right now retrieval quality is assessed by reading answers and forming an impression. Every tuning decision below is guesswork until that changes, which makes this the highest-leverage tier despite being the least visible.</w:t>
      </w:r>
    </w:p>
    <w:p>
      <w:pPr>
        <w:pStyle w:val="ListBullet"/>
        <w:spacing w:after="80"/>
        <w:ind w:left="432"/>
      </w:pPr>
      <w:r>
        <w:rPr>
          <w:b/>
        </w:rPr>
        <w:t xml:space="preserve">Build a golden question set: </w:t>
      </w:r>
      <w:r>
        <w:t>twenty to thirty questions against the indexed corpus with known correct answers and known correct source chunks.</w:t>
      </w:r>
    </w:p>
    <w:p>
      <w:pPr>
        <w:pStyle w:val="ListBullet"/>
        <w:spacing w:after="80"/>
        <w:ind w:left="432"/>
      </w:pPr>
      <w:r>
        <w:rPr>
          <w:b/>
        </w:rPr>
        <w:t xml:space="preserve">Measure retrieval: </w:t>
      </w:r>
      <w:r>
        <w:t>hit rate at k, mean reciprocal rank, and context precision. These answer whether the right chunk even reaches the reranker.</w:t>
      </w:r>
    </w:p>
    <w:p>
      <w:pPr>
        <w:pStyle w:val="ListBullet"/>
        <w:spacing w:after="80"/>
        <w:ind w:left="432"/>
      </w:pPr>
      <w:r>
        <w:rPr>
          <w:b/>
        </w:rPr>
        <w:t xml:space="preserve">Measure generation: </w:t>
      </w:r>
      <w:r>
        <w:t>faithfulness (is every claim supported by context?) and answer relevance, using a RAGAS-style LLM-as-judge setup.</w:t>
      </w:r>
    </w:p>
    <w:p>
      <w:pPr>
        <w:pStyle w:val="ListBullet"/>
        <w:spacing w:after="80"/>
        <w:ind w:left="432"/>
      </w:pPr>
      <w:r>
        <w:rPr>
          <w:b/>
        </w:rPr>
        <w:t xml:space="preserve">Turn the constants into tuned parameters: </w:t>
      </w:r>
      <w:r>
        <w:t>alpha, rrf_k, candidate depth, chunk size, and overlap are all currently set by reasonable intuition. With a benchmark they become measurable choices.</w:t>
      </w:r>
    </w:p>
    <w:p>
      <w:pPr>
        <w:pStyle w:val="Heading2"/>
      </w:pPr>
      <w:r>
        <w:t>Tier 3 — Retrieval Quality</w:t>
      </w:r>
    </w:p>
    <w:p>
      <w:pPr>
        <w:pStyle w:val="ListBullet"/>
        <w:spacing w:after="80"/>
        <w:ind w:left="432"/>
      </w:pPr>
      <w:r>
        <w:rPr>
          <w:b/>
        </w:rPr>
        <w:t xml:space="preserve">Parent-document retrieval: </w:t>
      </w:r>
      <w:r>
        <w:t>index small chunks for precise matching, but feed the model the larger surrounding section. This resolves the standing tension between chunks small enough to retrieve accurately and large enough to answer from.</w:t>
      </w:r>
    </w:p>
    <w:p>
      <w:pPr>
        <w:pStyle w:val="ListBullet"/>
        <w:spacing w:after="80"/>
        <w:ind w:left="432"/>
      </w:pPr>
      <w:r>
        <w:rPr>
          <w:b/>
        </w:rPr>
        <w:t xml:space="preserve">Multi-query expansion: </w:t>
      </w:r>
      <w:r>
        <w:t>generate three or four paraphrases of the question, retrieve for each, and fuse the results. RRF already handles arbitrarily many ranked lists, so the fusion code needs no change at all.</w:t>
      </w:r>
    </w:p>
    <w:p>
      <w:pPr>
        <w:pStyle w:val="ListBullet"/>
        <w:spacing w:after="80"/>
        <w:ind w:left="432"/>
      </w:pPr>
      <w:r>
        <w:rPr>
          <w:b/>
        </w:rPr>
        <w:t xml:space="preserve">Semantic chunking: </w:t>
      </w:r>
      <w:r>
        <w:t>split on semantic boundaries rather than at a fixed character count, so chunks correspond to coherent ideas instead of arbitrary spans.</w:t>
      </w:r>
    </w:p>
    <w:p>
      <w:pPr>
        <w:pStyle w:val="ListBullet"/>
        <w:spacing w:after="80"/>
        <w:ind w:left="432"/>
      </w:pPr>
      <w:r>
        <w:rPr>
          <w:b/>
        </w:rPr>
        <w:t xml:space="preserve">Incremental BM25: </w:t>
      </w:r>
      <w:r>
        <w:t>persist the BM25 index and update it incrementally on ingestion, rather than rebuilding from a full collection scan at every process start.</w:t>
      </w:r>
    </w:p>
    <w:p>
      <w:pPr>
        <w:pStyle w:val="ListBullet"/>
        <w:spacing w:after="80"/>
        <w:ind w:left="432"/>
      </w:pPr>
      <w:r>
        <w:rPr>
          <w:b/>
        </w:rPr>
        <w:t xml:space="preserve">Expose metadata filters: </w:t>
      </w:r>
      <w:r>
        <w:t>the type filters already exist in the retriever but are not reachable through the API. Letting a caller restrict a question to PDFs only is a small change with immediate practical value.</w:t>
      </w:r>
    </w:p>
    <w:p>
      <w:pPr>
        <w:pStyle w:val="Heading2"/>
      </w:pPr>
      <w:r>
        <w:t>Tier 4 — Answer Quality</w:t>
      </w:r>
    </w:p>
    <w:p>
      <w:pPr>
        <w:pStyle w:val="ListBullet"/>
        <w:spacing w:after="80"/>
        <w:ind w:left="432"/>
      </w:pPr>
      <w:r>
        <w:rPr>
          <w:b/>
        </w:rPr>
        <w:t xml:space="preserve">Inline citations: </w:t>
      </w:r>
      <w:r>
        <w:t>have the model emit [1] and [2] markers tied to specific documents, so a reader can trace each individual claim rather than being handed a source list for the answer as a whole.</w:t>
      </w:r>
    </w:p>
    <w:p>
      <w:pPr>
        <w:pStyle w:val="ListBullet"/>
        <w:spacing w:after="80"/>
        <w:ind w:left="432"/>
      </w:pPr>
      <w:r>
        <w:rPr>
          <w:b/>
        </w:rPr>
        <w:t xml:space="preserve">Groundedness checking: </w:t>
      </w:r>
      <w:r>
        <w:t>a verification pass that checks each generated claim against the retrieved context and flags unsupported statements. The prompt currently asks for grounding; nothing verifies that it happened.</w:t>
      </w:r>
    </w:p>
    <w:p>
      <w:pPr>
        <w:pStyle w:val="ListBullet"/>
        <w:spacing w:after="80"/>
        <w:ind w:left="432"/>
      </w:pPr>
      <w:r>
        <w:rPr>
          <w:b/>
        </w:rPr>
        <w:t xml:space="preserve">Confidence thresholds: </w:t>
      </w:r>
      <w:r>
        <w:t>when the top reranked score falls below a threshold, decline to answer instead of answering from weak evidence.</w:t>
      </w:r>
    </w:p>
    <w:p>
      <w:pPr>
        <w:pStyle w:val="Heading2"/>
      </w:pPr>
      <w:r>
        <w:t>Tier 5 — Production Readiness</w:t>
      </w:r>
    </w:p>
    <w:p>
      <w:pPr>
        <w:pStyle w:val="ListBullet"/>
        <w:spacing w:after="80"/>
        <w:ind w:left="432"/>
      </w:pPr>
      <w:r>
        <w:rPr>
          <w:b/>
        </w:rPr>
        <w:t xml:space="preserve">Persistent session storage: </w:t>
      </w:r>
      <w:r>
        <w:t>memory is an in-process dictionary. It is lost on restart, and it silently breaks the moment the API runs with more than one worker, because each worker holds a different copy. Redis or SQLite fixes both.</w:t>
      </w:r>
    </w:p>
    <w:p>
      <w:pPr>
        <w:pStyle w:val="ListBullet"/>
        <w:spacing w:after="80"/>
        <w:ind w:left="432"/>
      </w:pPr>
      <w:r>
        <w:rPr>
          <w:b/>
        </w:rPr>
        <w:t xml:space="preserve">Ingestion API: </w:t>
      </w:r>
      <w:r>
        <w:t>an endpoint for uploading a PDF or submitting a URL, so the corpus can grow without someone opening a Python shell.</w:t>
      </w:r>
    </w:p>
    <w:p>
      <w:pPr>
        <w:pStyle w:val="ListBullet"/>
        <w:spacing w:after="80"/>
        <w:ind w:left="432"/>
      </w:pPr>
      <w:r>
        <w:rPr>
          <w:b/>
        </w:rPr>
        <w:t xml:space="preserve">Structured logging: </w:t>
      </w:r>
      <w:r>
        <w:t>replace print statements with structured logs carrying request IDs, so the latency breakdown becomes queryable rather than merely visible.</w:t>
      </w:r>
    </w:p>
    <w:p>
      <w:pPr>
        <w:pStyle w:val="ListBullet"/>
        <w:spacing w:after="80"/>
        <w:ind w:left="432"/>
      </w:pPr>
      <w:r>
        <w:rPr>
          <w:b/>
        </w:rPr>
        <w:t xml:space="preserve">Containerisation: </w:t>
      </w:r>
      <w:r>
        <w:t>the embedding and cross-encoder models are downloaded on first run and the setup is environment-sensitive; a container makes the whole thing reproducible.</w:t>
      </w:r>
    </w:p>
    <w:p>
      <w:pPr>
        <w:pStyle w:val="ListBullet"/>
        <w:spacing w:after="80"/>
        <w:ind w:left="432"/>
      </w:pPr>
      <w:r>
        <w:rPr>
          <w:b/>
        </w:rPr>
        <w:t xml:space="preserve">Caching and rate limiting: </w:t>
      </w:r>
      <w:r>
        <w:t>cache embeddings for repeated queries and add per-session rate limiting, which also reduces pressure on the upstream quota that the retry logic exists to absorb.</w:t>
      </w:r>
    </w:p>
    <w:p>
      <w:pPr>
        <w:pStyle w:val="ListBullet"/>
        <w:spacing w:after="80"/>
        <w:ind w:left="432"/>
      </w:pPr>
      <w:r>
        <w:rPr>
          <w:b/>
        </w:rPr>
        <w:t xml:space="preserve">Authentication: </w:t>
      </w:r>
      <w:r>
        <w:t>the API is currently open with permissive CORS. Any public deployment needs keys and per-caller quotas.</w:t>
      </w:r>
    </w:p>
    <w:p>
      <w:pPr>
        <w:pStyle w:val="Heading1"/>
      </w:pPr>
      <w:r>
        <w:t>7. Repository Layout</w:t>
      </w:r>
    </w:p>
    <w:p>
      <w:pPr>
        <w:spacing w:before="120" w:after="200"/>
        <w:ind w:left="360"/>
        <w:shd w:val="clear" w:fill="F2F3F5"/>
      </w:pPr>
      <w:r>
        <w:rPr>
          <w:rFonts w:ascii="Consolas" w:hAnsi="Consolas" w:eastAsia="Consolas"/>
          <w:sz w:val="17"/>
        </w:rPr>
        <w:t>conversational-rag/</w:t>
        <w:br/>
        <w:t>|</w:t>
        <w:br/>
        <w:t>+-- src/</w:t>
        <w:br/>
        <w:t>|   +-- config.py                  env + model/chunk settings</w:t>
        <w:br/>
        <w:t>|   +-- api/main.py                FastAPI app</w:t>
        <w:br/>
        <w:t>|   +-- core/</w:t>
        <w:br/>
        <w:t>|   |   +-- services.py            the four-stage pipeline</w:t>
        <w:br/>
        <w:t>|   |   +-- memory.py              session-keyed chat history</w:t>
        <w:br/>
        <w:t>|   |   +-- prompts.py             RAG + query-rewrite prompts</w:t>
        <w:br/>
        <w:t>|   +-- ingestion/</w:t>
        <w:br/>
        <w:t>|   |   +-- pdf.py                 PyMuPDF, page-level chunking</w:t>
        <w:br/>
        <w:t>|   |   +-- web.py                 recursive crawl + BeautifulSoup</w:t>
        <w:br/>
        <w:t>|   +-- retrieval/</w:t>
        <w:br/>
        <w:t>|       +-- vector_store.py        Chroma wrapper</w:t>
        <w:br/>
        <w:t>|       +-- retriever.py           dense + filtered search</w:t>
        <w:br/>
        <w:t>|       +-- hybrid_retriever.py    dense + BM25 with RRF</w:t>
        <w:br/>
        <w:t>|       +-- reranker.py            cross-encoder rerank</w:t>
        <w:br/>
        <w:t>|</w:t>
        <w:br/>
        <w:t>+-- frontend/streamlit_app.py      chat UI</w:t>
        <w:br/>
        <w:t>+-- scripts/inspect_db.py          index inspection</w:t>
        <w:br/>
        <w:t>+-- legacy/                        superseded prototypes, kept for reference</w:t>
        <w:br/>
        <w:t>+-- data/pdfs/                     source documents</w:t>
        <w:br/>
        <w:t>+-- requirements.txt</w:t>
      </w:r>
    </w:p>
    <w:p>
      <w:pPr>
        <w:pStyle w:val="Heading1"/>
      </w:pPr>
      <w:r>
        <w:t>8. Setup and Running</w:t>
      </w:r>
    </w:p>
    <w:p>
      <w:pPr>
        <w:spacing w:before="120" w:after="200"/>
        <w:ind w:left="360"/>
        <w:shd w:val="clear" w:fill="F2F3F5"/>
      </w:pPr>
      <w:r>
        <w:rPr>
          <w:rFonts w:ascii="Consolas" w:hAnsi="Consolas" w:eastAsia="Consolas"/>
          <w:sz w:val="17"/>
        </w:rPr>
        <w:t>python -m venv .venv</w:t>
        <w:br/>
        <w:t>.venv\Scripts\activate</w:t>
        <w:br/>
        <w:t>pip install -r requirements.txt</w:t>
        <w:br/>
        <w:br/>
        <w:t># .env in the repo root:</w:t>
        <w:br/>
        <w:t>GOOGLE_API_KEY=your_key_here</w:t>
        <w:br/>
        <w:br/>
        <w:t># ingest (from the repo root, so the src package resolves)</w:t>
        <w:br/>
        <w:t>python -c "from src.ingestion.pdf import PDFIngestor; \</w:t>
        <w:br/>
        <w:t xml:space="preserve">           PDFIngestor().ingest('data/pdfs/attention.pdf')"</w:t>
        <w:br/>
        <w:br/>
        <w:t># inspect what is indexed</w:t>
        <w:br/>
        <w:t>python -m scripts.inspect_db</w:t>
        <w:br/>
        <w:br/>
        <w:t># run the API</w:t>
        <w:br/>
        <w:t>uvicorn src.api.main:app --reload</w:t>
        <w:br/>
        <w:br/>
        <w:t># run the UI</w:t>
        <w:br/>
        <w:t>streamlit run frontend/streamlit_app.py</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F4E79"/>
          </w:tcPr>
          <w:p>
            <w:r/>
            <w:r>
              <w:rPr>
                <w:b/>
                <w:color w:val="FFFFFF"/>
                <w:sz w:val="19"/>
              </w:rPr>
              <w:t>Endpoint</w:t>
            </w:r>
          </w:p>
        </w:tc>
        <w:tc>
          <w:tcPr>
            <w:tcW w:type="dxa" w:w="1296"/>
            <w:shd w:val="clear" w:color="auto" w:fill="1F4E79"/>
          </w:tcPr>
          <w:p>
            <w:r/>
            <w:r>
              <w:rPr>
                <w:b/>
                <w:color w:val="FFFFFF"/>
                <w:sz w:val="19"/>
              </w:rPr>
              <w:t>Method</w:t>
            </w:r>
          </w:p>
        </w:tc>
        <w:tc>
          <w:tcPr>
            <w:tcW w:type="dxa" w:w="6192"/>
            <w:shd w:val="clear" w:color="auto" w:fill="1F4E79"/>
          </w:tcPr>
          <w:p>
            <w:r/>
            <w:r>
              <w:rPr>
                <w:b/>
                <w:color w:val="FFFFFF"/>
                <w:sz w:val="19"/>
              </w:rPr>
              <w:t>Purpose</w:t>
            </w:r>
          </w:p>
        </w:tc>
      </w:tr>
      <w:tr>
        <w:tc>
          <w:tcPr>
            <w:tcW w:type="dxa" w:w="1872"/>
          </w:tcPr>
          <w:p>
            <w:r/>
            <w:r>
              <w:rPr>
                <w:sz w:val="19"/>
              </w:rPr>
              <w:t>/health</w:t>
            </w:r>
          </w:p>
        </w:tc>
        <w:tc>
          <w:tcPr>
            <w:tcW w:type="dxa" w:w="1296"/>
          </w:tcPr>
          <w:p>
            <w:r/>
            <w:r>
              <w:rPr>
                <w:sz w:val="19"/>
              </w:rPr>
              <w:t>GET</w:t>
            </w:r>
          </w:p>
        </w:tc>
        <w:tc>
          <w:tcPr>
            <w:tcW w:type="dxa" w:w="6192"/>
          </w:tcPr>
          <w:p>
            <w:r/>
            <w:r>
              <w:rPr>
                <w:sz w:val="19"/>
              </w:rPr>
              <w:t>Liveness check</w:t>
            </w:r>
          </w:p>
        </w:tc>
      </w:tr>
      <w:tr>
        <w:tc>
          <w:tcPr>
            <w:tcW w:type="dxa" w:w="1872"/>
          </w:tcPr>
          <w:p>
            <w:r/>
            <w:r>
              <w:rPr>
                <w:sz w:val="19"/>
              </w:rPr>
              <w:t>/chat</w:t>
            </w:r>
          </w:p>
        </w:tc>
        <w:tc>
          <w:tcPr>
            <w:tcW w:type="dxa" w:w="1296"/>
          </w:tcPr>
          <w:p>
            <w:r/>
            <w:r>
              <w:rPr>
                <w:sz w:val="19"/>
              </w:rPr>
              <w:t>POST</w:t>
            </w:r>
          </w:p>
        </w:tc>
        <w:tc>
          <w:tcPr>
            <w:tcW w:type="dxa" w:w="6192"/>
          </w:tcPr>
          <w:p>
            <w:r/>
            <w:r>
              <w:rPr>
                <w:sz w:val="19"/>
              </w:rPr>
              <w:t>Question in, answer plus sources out</w:t>
            </w:r>
          </w:p>
        </w:tc>
      </w:tr>
      <w:tr>
        <w:tc>
          <w:tcPr>
            <w:tcW w:type="dxa" w:w="1872"/>
          </w:tcPr>
          <w:p>
            <w:r/>
            <w:r>
              <w:rPr>
                <w:sz w:val="19"/>
              </w:rPr>
              <w:t>/stream</w:t>
            </w:r>
          </w:p>
        </w:tc>
        <w:tc>
          <w:tcPr>
            <w:tcW w:type="dxa" w:w="1296"/>
          </w:tcPr>
          <w:p>
            <w:r/>
            <w:r>
              <w:rPr>
                <w:sz w:val="19"/>
              </w:rPr>
              <w:t>POST</w:t>
            </w:r>
          </w:p>
        </w:tc>
        <w:tc>
          <w:tcPr>
            <w:tcW w:type="dxa" w:w="6192"/>
          </w:tcPr>
          <w:p>
            <w:r/>
            <w:r>
              <w:rPr>
                <w:sz w:val="19"/>
              </w:rPr>
              <w:t>Token streaming, then an &lt;END_OF_ANSWER&gt; sentinel and a JSON source trailer</w:t>
            </w:r>
          </w:p>
        </w:tc>
      </w:tr>
    </w:tbl>
    <w:p>
      <w:pPr>
        <w:spacing w:after="40"/>
      </w:pPr>
    </w:p>
    <w:p>
      <w:pPr>
        <w:pStyle w:val="Heading1"/>
      </w:pPr>
      <w:r>
        <w:t>9. Technology Stack</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F4E79"/>
          </w:tcPr>
          <w:p>
            <w:r/>
            <w:r>
              <w:rPr>
                <w:b/>
                <w:color w:val="FFFFFF"/>
                <w:sz w:val="19"/>
              </w:rPr>
              <w:t>Layer</w:t>
            </w:r>
          </w:p>
        </w:tc>
        <w:tc>
          <w:tcPr>
            <w:tcW w:type="dxa" w:w="6480"/>
            <w:shd w:val="clear" w:color="auto" w:fill="1F4E79"/>
          </w:tcPr>
          <w:p>
            <w:r/>
            <w:r>
              <w:rPr>
                <w:b/>
                <w:color w:val="FFFFFF"/>
                <w:sz w:val="19"/>
              </w:rPr>
              <w:t>Choice</w:t>
            </w:r>
          </w:p>
        </w:tc>
      </w:tr>
      <w:tr>
        <w:tc>
          <w:tcPr>
            <w:tcW w:type="dxa" w:w="2880"/>
          </w:tcPr>
          <w:p>
            <w:r/>
            <w:r>
              <w:rPr>
                <w:sz w:val="19"/>
              </w:rPr>
              <w:t>Language model</w:t>
            </w:r>
          </w:p>
        </w:tc>
        <w:tc>
          <w:tcPr>
            <w:tcW w:type="dxa" w:w="6480"/>
          </w:tcPr>
          <w:p>
            <w:r/>
            <w:r>
              <w:rPr>
                <w:sz w:val="19"/>
              </w:rPr>
              <w:t>Gemini 2.5 Flash (google-genai)</w:t>
            </w:r>
          </w:p>
        </w:tc>
      </w:tr>
      <w:tr>
        <w:tc>
          <w:tcPr>
            <w:tcW w:type="dxa" w:w="2880"/>
          </w:tcPr>
          <w:p>
            <w:r/>
            <w:r>
              <w:rPr>
                <w:sz w:val="19"/>
              </w:rPr>
              <w:t>Embeddings</w:t>
            </w:r>
          </w:p>
        </w:tc>
        <w:tc>
          <w:tcPr>
            <w:tcW w:type="dxa" w:w="6480"/>
          </w:tcPr>
          <w:p>
            <w:r/>
            <w:r>
              <w:rPr>
                <w:sz w:val="19"/>
              </w:rPr>
              <w:t>sentence-transformers/all-MiniLM-L6-v2</w:t>
            </w:r>
          </w:p>
        </w:tc>
      </w:tr>
      <w:tr>
        <w:tc>
          <w:tcPr>
            <w:tcW w:type="dxa" w:w="2880"/>
          </w:tcPr>
          <w:p>
            <w:r/>
            <w:r>
              <w:rPr>
                <w:sz w:val="19"/>
              </w:rPr>
              <w:t>Reranker</w:t>
            </w:r>
          </w:p>
        </w:tc>
        <w:tc>
          <w:tcPr>
            <w:tcW w:type="dxa" w:w="6480"/>
          </w:tcPr>
          <w:p>
            <w:r/>
            <w:r>
              <w:rPr>
                <w:sz w:val="19"/>
              </w:rPr>
              <w:t>cross-encoder/ms-marco-MiniLM-L-6-v2</w:t>
            </w:r>
          </w:p>
        </w:tc>
      </w:tr>
      <w:tr>
        <w:tc>
          <w:tcPr>
            <w:tcW w:type="dxa" w:w="2880"/>
          </w:tcPr>
          <w:p>
            <w:r/>
            <w:r>
              <w:rPr>
                <w:sz w:val="19"/>
              </w:rPr>
              <w:t>Vector database</w:t>
            </w:r>
          </w:p>
        </w:tc>
        <w:tc>
          <w:tcPr>
            <w:tcW w:type="dxa" w:w="6480"/>
          </w:tcPr>
          <w:p>
            <w:r/>
            <w:r>
              <w:rPr>
                <w:sz w:val="19"/>
              </w:rPr>
              <w:t>Chroma (persistent, local)</w:t>
            </w:r>
          </w:p>
        </w:tc>
      </w:tr>
      <w:tr>
        <w:tc>
          <w:tcPr>
            <w:tcW w:type="dxa" w:w="2880"/>
          </w:tcPr>
          <w:p>
            <w:r/>
            <w:r>
              <w:rPr>
                <w:sz w:val="19"/>
              </w:rPr>
              <w:t>Sparse retrieval</w:t>
            </w:r>
          </w:p>
        </w:tc>
        <w:tc>
          <w:tcPr>
            <w:tcW w:type="dxa" w:w="6480"/>
          </w:tcPr>
          <w:p>
            <w:r/>
            <w:r>
              <w:rPr>
                <w:sz w:val="19"/>
              </w:rPr>
              <w:t>rank-bm25 (BM25Okapi)</w:t>
            </w:r>
          </w:p>
        </w:tc>
      </w:tr>
      <w:tr>
        <w:tc>
          <w:tcPr>
            <w:tcW w:type="dxa" w:w="2880"/>
          </w:tcPr>
          <w:p>
            <w:r/>
            <w:r>
              <w:rPr>
                <w:sz w:val="19"/>
              </w:rPr>
              <w:t>Orchestration</w:t>
            </w:r>
          </w:p>
        </w:tc>
        <w:tc>
          <w:tcPr>
            <w:tcW w:type="dxa" w:w="6480"/>
          </w:tcPr>
          <w:p>
            <w:r/>
            <w:r>
              <w:rPr>
                <w:sz w:val="19"/>
              </w:rPr>
              <w:t>LangChain core, splitters, and loaders</w:t>
            </w:r>
          </w:p>
        </w:tc>
      </w:tr>
      <w:tr>
        <w:tc>
          <w:tcPr>
            <w:tcW w:type="dxa" w:w="2880"/>
          </w:tcPr>
          <w:p>
            <w:r/>
            <w:r>
              <w:rPr>
                <w:sz w:val="19"/>
              </w:rPr>
              <w:t>PDF parsing</w:t>
            </w:r>
          </w:p>
        </w:tc>
        <w:tc>
          <w:tcPr>
            <w:tcW w:type="dxa" w:w="6480"/>
          </w:tcPr>
          <w:p>
            <w:r/>
            <w:r>
              <w:rPr>
                <w:sz w:val="19"/>
              </w:rPr>
              <w:t>PyMuPDF</w:t>
            </w:r>
          </w:p>
        </w:tc>
      </w:tr>
      <w:tr>
        <w:tc>
          <w:tcPr>
            <w:tcW w:type="dxa" w:w="2880"/>
          </w:tcPr>
          <w:p>
            <w:r/>
            <w:r>
              <w:rPr>
                <w:sz w:val="19"/>
              </w:rPr>
              <w:t>Web scraping</w:t>
            </w:r>
          </w:p>
        </w:tc>
        <w:tc>
          <w:tcPr>
            <w:tcW w:type="dxa" w:w="6480"/>
          </w:tcPr>
          <w:p>
            <w:r/>
            <w:r>
              <w:rPr>
                <w:sz w:val="19"/>
              </w:rPr>
              <w:t>BeautifulSoup with LangChain RecursiveUrlLoader</w:t>
            </w:r>
          </w:p>
        </w:tc>
      </w:tr>
      <w:tr>
        <w:tc>
          <w:tcPr>
            <w:tcW w:type="dxa" w:w="2880"/>
          </w:tcPr>
          <w:p>
            <w:r/>
            <w:r>
              <w:rPr>
                <w:sz w:val="19"/>
              </w:rPr>
              <w:t>API</w:t>
            </w:r>
          </w:p>
        </w:tc>
        <w:tc>
          <w:tcPr>
            <w:tcW w:type="dxa" w:w="6480"/>
          </w:tcPr>
          <w:p>
            <w:r/>
            <w:r>
              <w:rPr>
                <w:sz w:val="19"/>
              </w:rPr>
              <w:t>FastAPI + Uvicorn</w:t>
            </w:r>
          </w:p>
        </w:tc>
      </w:tr>
      <w:tr>
        <w:tc>
          <w:tcPr>
            <w:tcW w:type="dxa" w:w="2880"/>
          </w:tcPr>
          <w:p>
            <w:r/>
            <w:r>
              <w:rPr>
                <w:sz w:val="19"/>
              </w:rPr>
              <w:t>Frontend</w:t>
            </w:r>
          </w:p>
        </w:tc>
        <w:tc>
          <w:tcPr>
            <w:tcW w:type="dxa" w:w="6480"/>
          </w:tcPr>
          <w:p>
            <w:r/>
            <w:r>
              <w:rPr>
                <w:sz w:val="19"/>
              </w:rPr>
              <w:t>Streamlit</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