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column">
              <wp:posOffset>0</wp:posOffset>
            </wp:positionH>
            <wp:positionV relativeFrom="paragraph">
              <wp:posOffset>-171450</wp:posOffset>
            </wp:positionV>
            <wp:extent cx="1539240" cy="1009650"/>
            <wp:effectExtent l="0" t="0" r="0" b="11430"/>
            <wp:wrapNone/>
            <wp:docPr id="23" name="图片 23" descr="hust-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ust-logo-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9240" cy="1009650"/>
                    </a:xfrm>
                    <a:prstGeom prst="rect">
                      <a:avLst/>
                    </a:prstGeom>
                    <a:noFill/>
                    <a:ln>
                      <a:noFill/>
                    </a:ln>
                  </pic:spPr>
                </pic:pic>
              </a:graphicData>
            </a:graphic>
          </wp:anchor>
        </w:drawing>
      </w:r>
    </w:p>
    <w:p/>
    <w:p/>
    <w:p/>
    <w:p/>
    <w:p/>
    <w:p/>
    <w:p/>
    <w:p/>
    <w:p/>
    <w:p>
      <w:pPr>
        <w:ind w:firstLine="3507" w:firstLineChars="794"/>
        <w:rPr>
          <w:rFonts w:ascii="黑体" w:eastAsia="黑体"/>
          <w:sz w:val="44"/>
          <w:szCs w:val="52"/>
        </w:rPr>
      </w:pPr>
      <w:r>
        <w:rPr>
          <w:rFonts w:ascii="黑体" w:eastAsia="黑体"/>
          <w:b/>
          <w:sz w:val="44"/>
          <w:szCs w:val="44"/>
          <w:u w:val="single"/>
        </w:rPr>
        <w:t xml:space="preserve"> 2</w:t>
      </w:r>
      <w:r>
        <w:rPr>
          <w:rFonts w:hint="eastAsia" w:ascii="黑体" w:eastAsia="黑体"/>
          <w:b/>
          <w:sz w:val="44"/>
          <w:szCs w:val="44"/>
          <w:u w:val="single"/>
        </w:rPr>
        <w:t>0</w:t>
      </w:r>
      <w:r>
        <w:rPr>
          <w:rFonts w:hint="eastAsia" w:ascii="黑体" w:eastAsia="黑体"/>
          <w:b/>
          <w:sz w:val="44"/>
          <w:szCs w:val="44"/>
          <w:u w:val="single"/>
          <w:lang w:val="en-US" w:eastAsia="zh-CN"/>
        </w:rPr>
        <w:t>20</w:t>
      </w:r>
      <w:r>
        <w:rPr>
          <w:rFonts w:hint="eastAsia" w:ascii="黑体" w:eastAsia="黑体"/>
          <w:b/>
          <w:sz w:val="44"/>
          <w:szCs w:val="44"/>
          <w:u w:val="single"/>
        </w:rPr>
        <w:t xml:space="preserve"> </w:t>
      </w:r>
      <w:r>
        <w:rPr>
          <w:rFonts w:hint="eastAsia" w:ascii="黑体" w:eastAsia="黑体"/>
          <w:sz w:val="44"/>
          <w:szCs w:val="52"/>
        </w:rPr>
        <w:t>级</w:t>
      </w:r>
    </w:p>
    <w:p/>
    <w:p/>
    <w:p>
      <w:pPr>
        <w:spacing w:line="480" w:lineRule="auto"/>
        <w:jc w:val="center"/>
        <w:rPr>
          <w:rFonts w:ascii="黑体" w:eastAsia="黑体"/>
          <w:sz w:val="44"/>
          <w:szCs w:val="52"/>
        </w:rPr>
      </w:pPr>
      <w:r>
        <w:rPr>
          <w:rFonts w:hint="eastAsia" w:ascii="黑体" w:eastAsia="黑体"/>
          <w:sz w:val="44"/>
          <w:szCs w:val="52"/>
        </w:rPr>
        <w:t>《物联网数据存储与管理》课程</w:t>
      </w:r>
    </w:p>
    <w:p>
      <w:pPr>
        <w:spacing w:line="480" w:lineRule="auto"/>
        <w:jc w:val="center"/>
        <w:rPr>
          <w:rFonts w:ascii="黑体" w:eastAsia="黑体"/>
          <w:b/>
          <w:sz w:val="52"/>
          <w:szCs w:val="52"/>
        </w:rPr>
      </w:pPr>
      <w:r>
        <w:rPr>
          <w:rFonts w:hint="eastAsia" w:ascii="黑体" w:eastAsia="黑体"/>
          <w:b/>
          <w:sz w:val="52"/>
          <w:szCs w:val="52"/>
        </w:rPr>
        <w:t>实 验 报 告</w:t>
      </w:r>
    </w:p>
    <w:p/>
    <w:p/>
    <w:p/>
    <w:p/>
    <w:p/>
    <w:p>
      <w:pPr>
        <w:spacing w:before="120" w:beforeLines="50" w:line="360" w:lineRule="auto"/>
        <w:ind w:left="2880" w:leftChars="1200"/>
        <w:rPr>
          <w:b/>
          <w:sz w:val="32"/>
          <w:szCs w:val="32"/>
          <w:u w:val="single"/>
        </w:rPr>
      </w:pPr>
      <w:r>
        <w:rPr>
          <w:rFonts w:hint="eastAsia"/>
          <w:b/>
          <w:sz w:val="32"/>
          <w:szCs w:val="32"/>
        </w:rPr>
        <w:t xml:space="preserve">姓  名 </w:t>
      </w:r>
      <w:r>
        <w:rPr>
          <w:rFonts w:hint="eastAsia"/>
          <w:b/>
          <w:sz w:val="32"/>
          <w:szCs w:val="32"/>
          <w:u w:val="single"/>
        </w:rPr>
        <w:t xml:space="preserve">    </w:t>
      </w:r>
      <w:r>
        <w:rPr>
          <w:rFonts w:hint="eastAsia"/>
          <w:b/>
          <w:sz w:val="32"/>
          <w:szCs w:val="32"/>
          <w:u w:val="single"/>
          <w:lang w:val="en-US" w:eastAsia="zh-CN"/>
        </w:rPr>
        <w:t>范亚锋</w:t>
      </w:r>
      <w:r>
        <w:rPr>
          <w:rFonts w:hint="eastAsia"/>
          <w:b/>
          <w:sz w:val="32"/>
          <w:szCs w:val="32"/>
          <w:u w:val="single"/>
        </w:rPr>
        <w:t xml:space="preserve">   </w:t>
      </w:r>
      <w:r>
        <w:rPr>
          <w:b/>
          <w:sz w:val="32"/>
          <w:szCs w:val="32"/>
          <w:u w:val="single"/>
        </w:rPr>
        <w:t xml:space="preserve">   </w:t>
      </w:r>
    </w:p>
    <w:p>
      <w:pPr>
        <w:spacing w:before="120" w:beforeLines="50" w:line="360" w:lineRule="auto"/>
        <w:ind w:left="2880" w:leftChars="1200"/>
        <w:rPr>
          <w:b/>
          <w:sz w:val="32"/>
          <w:szCs w:val="32"/>
          <w:u w:val="single"/>
        </w:rPr>
      </w:pPr>
      <w:r>
        <w:rPr>
          <w:rFonts w:hint="eastAsia"/>
          <w:b/>
          <w:sz w:val="32"/>
          <w:szCs w:val="32"/>
        </w:rPr>
        <w:t xml:space="preserve">学  号 </w:t>
      </w:r>
      <w:r>
        <w:rPr>
          <w:rFonts w:hint="eastAsia"/>
          <w:b/>
          <w:sz w:val="32"/>
          <w:szCs w:val="32"/>
          <w:u w:val="single"/>
        </w:rPr>
        <w:t xml:space="preserve">  U2</w:t>
      </w:r>
      <w:r>
        <w:rPr>
          <w:rFonts w:hint="eastAsia"/>
          <w:b/>
          <w:sz w:val="32"/>
          <w:szCs w:val="32"/>
          <w:u w:val="single"/>
          <w:lang w:val="en-US" w:eastAsia="zh-CN"/>
        </w:rPr>
        <w:t>01814580</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pPr>
        <w:spacing w:before="120" w:beforeLines="50" w:line="360" w:lineRule="auto"/>
        <w:ind w:left="2880" w:leftChars="1200"/>
        <w:rPr>
          <w:b/>
          <w:sz w:val="32"/>
          <w:szCs w:val="32"/>
          <w:u w:val="single"/>
        </w:rPr>
      </w:pPr>
      <w:r>
        <w:rPr>
          <w:rFonts w:hint="eastAsia"/>
          <w:b/>
          <w:sz w:val="32"/>
          <w:szCs w:val="32"/>
        </w:rPr>
        <w:t xml:space="preserve">班  号 </w:t>
      </w:r>
      <w:r>
        <w:rPr>
          <w:rFonts w:hint="eastAsia"/>
          <w:b/>
          <w:sz w:val="32"/>
          <w:szCs w:val="32"/>
          <w:u w:val="single"/>
        </w:rPr>
        <w:t xml:space="preserve"> 物联网</w:t>
      </w:r>
      <w:r>
        <w:rPr>
          <w:rFonts w:hint="eastAsia"/>
          <w:b/>
          <w:sz w:val="32"/>
          <w:szCs w:val="32"/>
          <w:u w:val="single"/>
          <w:lang w:val="en-US" w:eastAsia="zh-CN"/>
        </w:rPr>
        <w:t>2001</w:t>
      </w:r>
      <w:r>
        <w:rPr>
          <w:rFonts w:hint="eastAsia"/>
          <w:b/>
          <w:sz w:val="32"/>
          <w:szCs w:val="32"/>
          <w:u w:val="single"/>
        </w:rPr>
        <w:t xml:space="preserve">班  </w:t>
      </w:r>
    </w:p>
    <w:p>
      <w:pPr>
        <w:spacing w:before="120" w:beforeLines="50" w:line="360" w:lineRule="auto"/>
        <w:ind w:left="2880" w:leftChars="1200"/>
        <w:rPr>
          <w:b/>
          <w:sz w:val="32"/>
          <w:szCs w:val="32"/>
          <w:u w:val="single"/>
        </w:rPr>
      </w:pPr>
      <w:r>
        <w:rPr>
          <w:rFonts w:hint="eastAsia"/>
          <w:b/>
          <w:sz w:val="32"/>
          <w:szCs w:val="32"/>
        </w:rPr>
        <w:t xml:space="preserve">日  期 </w:t>
      </w:r>
      <w:r>
        <w:rPr>
          <w:rFonts w:hint="eastAsia"/>
          <w:b/>
          <w:sz w:val="32"/>
          <w:szCs w:val="32"/>
          <w:u w:val="single"/>
        </w:rPr>
        <w:t xml:space="preserve">   20</w:t>
      </w:r>
      <w:r>
        <w:rPr>
          <w:rFonts w:hint="eastAsia"/>
          <w:b/>
          <w:sz w:val="32"/>
          <w:szCs w:val="32"/>
          <w:u w:val="single"/>
          <w:lang w:val="en-US" w:eastAsia="zh-CN"/>
        </w:rPr>
        <w:t xml:space="preserve">23.5.16 </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p/>
    <w:p/>
    <w:p/>
    <w:p/>
    <w:p/>
    <w:p>
      <w:pPr>
        <w:sectPr>
          <w:footerReference r:id="rId3" w:type="default"/>
          <w:footerReference r:id="rId4" w:type="even"/>
          <w:pgSz w:w="12240" w:h="15840"/>
          <w:pgMar w:top="1440" w:right="1800" w:bottom="1440" w:left="1800" w:header="720" w:footer="720" w:gutter="0"/>
          <w:cols w:space="720" w:num="1"/>
          <w:titlePg/>
        </w:sectPr>
      </w:pPr>
    </w:p>
    <w:p>
      <w:pPr>
        <w:spacing w:before="156" w:beforeLines="50"/>
        <w:jc w:val="center"/>
        <w:rPr>
          <w:rFonts w:hint="eastAsia" w:ascii="黑体" w:eastAsia="黑体"/>
          <w:b/>
          <w:sz w:val="28"/>
          <w:szCs w:val="28"/>
        </w:rPr>
      </w:pPr>
      <w:r>
        <w:rPr>
          <w:rFonts w:hint="eastAsia" w:ascii="黑体" w:eastAsia="黑体"/>
          <w:b/>
          <w:sz w:val="28"/>
          <w:szCs w:val="28"/>
        </w:rPr>
        <w:t>目    录</w:t>
      </w:r>
    </w:p>
    <w:p>
      <w:pPr>
        <w:pStyle w:val="5"/>
        <w:tabs>
          <w:tab w:val="right" w:leader="dot" w:pos="8487"/>
        </w:tabs>
      </w:pPr>
      <w:r>
        <w:rPr>
          <w:sz w:val="28"/>
          <w:szCs w:val="28"/>
        </w:rPr>
        <w:fldChar w:fldCharType="begin"/>
      </w:r>
      <w:r>
        <w:rPr>
          <w:sz w:val="28"/>
          <w:szCs w:val="28"/>
        </w:rPr>
        <w:instrText xml:space="preserve"> </w:instrText>
      </w:r>
      <w:r>
        <w:rPr>
          <w:rFonts w:hint="eastAsia"/>
          <w:sz w:val="28"/>
          <w:szCs w:val="28"/>
        </w:rPr>
        <w:instrText xml:space="preserve">TOC \o "1-3" \h \z \u</w:instrText>
      </w:r>
      <w:r>
        <w:rPr>
          <w:sz w:val="28"/>
          <w:szCs w:val="28"/>
        </w:rPr>
        <w:instrText xml:space="preserve"> </w:instrText>
      </w:r>
      <w:r>
        <w:rPr>
          <w:sz w:val="28"/>
          <w:szCs w:val="28"/>
        </w:rPr>
        <w:fldChar w:fldCharType="separate"/>
      </w:r>
      <w:r>
        <w:rPr>
          <w:szCs w:val="28"/>
        </w:rPr>
        <w:fldChar w:fldCharType="begin"/>
      </w:r>
      <w:r>
        <w:rPr>
          <w:szCs w:val="28"/>
        </w:rPr>
        <w:instrText xml:space="preserve"> HYPERLINK \l _Toc23505 </w:instrText>
      </w:r>
      <w:r>
        <w:rPr>
          <w:szCs w:val="28"/>
        </w:rPr>
        <w:fldChar w:fldCharType="separate"/>
      </w:r>
      <w:r>
        <w:rPr>
          <w:rFonts w:hint="eastAsia"/>
        </w:rPr>
        <w:t>一、实验目的</w:t>
      </w:r>
      <w:r>
        <w:tab/>
      </w:r>
      <w:r>
        <w:fldChar w:fldCharType="begin"/>
      </w:r>
      <w:r>
        <w:instrText xml:space="preserve"> PAGEREF _Toc23505 \h </w:instrText>
      </w:r>
      <w:r>
        <w:fldChar w:fldCharType="separate"/>
      </w:r>
      <w:r>
        <w:t>2</w:t>
      </w:r>
      <w:r>
        <w:fldChar w:fldCharType="end"/>
      </w:r>
      <w:r>
        <w:rPr>
          <w:szCs w:val="28"/>
        </w:rPr>
        <w:fldChar w:fldCharType="end"/>
      </w:r>
    </w:p>
    <w:p>
      <w:pPr>
        <w:pStyle w:val="5"/>
        <w:tabs>
          <w:tab w:val="right" w:leader="dot" w:pos="8487"/>
        </w:tabs>
      </w:pPr>
      <w:r>
        <w:rPr>
          <w:szCs w:val="28"/>
        </w:rPr>
        <w:fldChar w:fldCharType="begin"/>
      </w:r>
      <w:r>
        <w:rPr>
          <w:szCs w:val="28"/>
        </w:rPr>
        <w:instrText xml:space="preserve"> HYPERLINK \l _Toc5758 </w:instrText>
      </w:r>
      <w:r>
        <w:rPr>
          <w:szCs w:val="28"/>
        </w:rPr>
        <w:fldChar w:fldCharType="separate"/>
      </w:r>
      <w:r>
        <w:rPr>
          <w:rFonts w:hint="eastAsia"/>
        </w:rPr>
        <w:t>二、实验背景</w:t>
      </w:r>
      <w:r>
        <w:tab/>
      </w:r>
      <w:r>
        <w:fldChar w:fldCharType="begin"/>
      </w:r>
      <w:r>
        <w:instrText xml:space="preserve"> PAGEREF _Toc5758 \h </w:instrText>
      </w:r>
      <w:r>
        <w:fldChar w:fldCharType="separate"/>
      </w:r>
      <w:r>
        <w:t>2</w:t>
      </w:r>
      <w:r>
        <w:fldChar w:fldCharType="end"/>
      </w:r>
      <w:r>
        <w:rPr>
          <w:szCs w:val="28"/>
        </w:rPr>
        <w:fldChar w:fldCharType="end"/>
      </w:r>
    </w:p>
    <w:p>
      <w:pPr>
        <w:pStyle w:val="5"/>
        <w:tabs>
          <w:tab w:val="right" w:leader="dot" w:pos="8487"/>
        </w:tabs>
      </w:pPr>
      <w:r>
        <w:rPr>
          <w:szCs w:val="28"/>
        </w:rPr>
        <w:fldChar w:fldCharType="begin"/>
      </w:r>
      <w:r>
        <w:rPr>
          <w:szCs w:val="28"/>
        </w:rPr>
        <w:instrText xml:space="preserve"> HYPERLINK \l _Toc23566 </w:instrText>
      </w:r>
      <w:r>
        <w:rPr>
          <w:szCs w:val="28"/>
        </w:rPr>
        <w:fldChar w:fldCharType="separate"/>
      </w:r>
      <w:r>
        <w:rPr>
          <w:rFonts w:hint="eastAsia"/>
        </w:rPr>
        <w:t>三、实验环境</w:t>
      </w:r>
      <w:r>
        <w:tab/>
      </w:r>
      <w:r>
        <w:fldChar w:fldCharType="begin"/>
      </w:r>
      <w:r>
        <w:instrText xml:space="preserve"> PAGEREF _Toc23566 \h </w:instrText>
      </w:r>
      <w:r>
        <w:fldChar w:fldCharType="separate"/>
      </w:r>
      <w:r>
        <w:t>2</w:t>
      </w:r>
      <w:r>
        <w:fldChar w:fldCharType="end"/>
      </w:r>
      <w:r>
        <w:rPr>
          <w:szCs w:val="28"/>
        </w:rPr>
        <w:fldChar w:fldCharType="end"/>
      </w:r>
    </w:p>
    <w:p>
      <w:pPr>
        <w:pStyle w:val="5"/>
        <w:tabs>
          <w:tab w:val="right" w:leader="dot" w:pos="8487"/>
        </w:tabs>
      </w:pPr>
      <w:r>
        <w:rPr>
          <w:szCs w:val="28"/>
        </w:rPr>
        <w:fldChar w:fldCharType="begin"/>
      </w:r>
      <w:r>
        <w:rPr>
          <w:szCs w:val="28"/>
        </w:rPr>
        <w:instrText xml:space="preserve"> HYPERLINK \l _Toc23431 </w:instrText>
      </w:r>
      <w:r>
        <w:rPr>
          <w:szCs w:val="28"/>
        </w:rPr>
        <w:fldChar w:fldCharType="separate"/>
      </w:r>
      <w:r>
        <w:rPr>
          <w:rFonts w:hint="eastAsia"/>
        </w:rPr>
        <w:t>四、实验内容</w:t>
      </w:r>
      <w:r>
        <w:tab/>
      </w:r>
      <w:r>
        <w:fldChar w:fldCharType="begin"/>
      </w:r>
      <w:r>
        <w:instrText xml:space="preserve"> PAGEREF _Toc23431 \h </w:instrText>
      </w:r>
      <w:r>
        <w:fldChar w:fldCharType="separate"/>
      </w:r>
      <w:r>
        <w:t>3</w:t>
      </w:r>
      <w:r>
        <w:fldChar w:fldCharType="end"/>
      </w:r>
      <w:r>
        <w:rPr>
          <w:szCs w:val="28"/>
        </w:rPr>
        <w:fldChar w:fldCharType="end"/>
      </w:r>
    </w:p>
    <w:p>
      <w:pPr>
        <w:pStyle w:val="6"/>
        <w:tabs>
          <w:tab w:val="right" w:leader="dot" w:pos="8487"/>
        </w:tabs>
      </w:pPr>
      <w:r>
        <w:rPr>
          <w:szCs w:val="28"/>
        </w:rPr>
        <w:fldChar w:fldCharType="begin"/>
      </w:r>
      <w:r>
        <w:rPr>
          <w:szCs w:val="28"/>
        </w:rPr>
        <w:instrText xml:space="preserve"> HYPERLINK \l _Toc6606 </w:instrText>
      </w:r>
      <w:r>
        <w:rPr>
          <w:szCs w:val="28"/>
        </w:rPr>
        <w:fldChar w:fldCharType="separate"/>
      </w:r>
      <w:r>
        <w:rPr>
          <w:rFonts w:hint="eastAsia"/>
        </w:rPr>
        <w:t>4.1 对象存储技术实践</w:t>
      </w:r>
      <w:r>
        <w:tab/>
      </w:r>
      <w:r>
        <w:fldChar w:fldCharType="begin"/>
      </w:r>
      <w:r>
        <w:instrText xml:space="preserve"> PAGEREF _Toc6606 \h </w:instrText>
      </w:r>
      <w:r>
        <w:fldChar w:fldCharType="separate"/>
      </w:r>
      <w:r>
        <w:t>3</w:t>
      </w:r>
      <w:r>
        <w:fldChar w:fldCharType="end"/>
      </w:r>
      <w:r>
        <w:rPr>
          <w:szCs w:val="28"/>
        </w:rPr>
        <w:fldChar w:fldCharType="end"/>
      </w:r>
    </w:p>
    <w:p>
      <w:pPr>
        <w:pStyle w:val="6"/>
        <w:tabs>
          <w:tab w:val="right" w:leader="dot" w:pos="8487"/>
        </w:tabs>
      </w:pPr>
      <w:r>
        <w:rPr>
          <w:szCs w:val="28"/>
        </w:rPr>
        <w:fldChar w:fldCharType="begin"/>
      </w:r>
      <w:r>
        <w:rPr>
          <w:szCs w:val="28"/>
        </w:rPr>
        <w:instrText xml:space="preserve"> HYPERLINK \l _Toc24911 </w:instrText>
      </w:r>
      <w:r>
        <w:rPr>
          <w:szCs w:val="28"/>
        </w:rPr>
        <w:fldChar w:fldCharType="separate"/>
      </w:r>
      <w:r>
        <w:rPr>
          <w:rFonts w:hint="eastAsia"/>
        </w:rPr>
        <w:t>4.2 对象存储性能分析</w:t>
      </w:r>
      <w:r>
        <w:tab/>
      </w:r>
      <w:r>
        <w:fldChar w:fldCharType="begin"/>
      </w:r>
      <w:r>
        <w:instrText xml:space="preserve"> PAGEREF _Toc24911 \h </w:instrText>
      </w:r>
      <w:r>
        <w:fldChar w:fldCharType="separate"/>
      </w:r>
      <w:r>
        <w:t>4</w:t>
      </w:r>
      <w:r>
        <w:fldChar w:fldCharType="end"/>
      </w:r>
      <w:r>
        <w:rPr>
          <w:szCs w:val="28"/>
        </w:rPr>
        <w:fldChar w:fldCharType="end"/>
      </w:r>
    </w:p>
    <w:p>
      <w:pPr>
        <w:pStyle w:val="5"/>
        <w:tabs>
          <w:tab w:val="right" w:leader="dot" w:pos="8487"/>
        </w:tabs>
      </w:pPr>
      <w:r>
        <w:rPr>
          <w:szCs w:val="28"/>
        </w:rPr>
        <w:fldChar w:fldCharType="begin"/>
      </w:r>
      <w:r>
        <w:rPr>
          <w:szCs w:val="28"/>
        </w:rPr>
        <w:instrText xml:space="preserve"> HYPERLINK \l _Toc6778 </w:instrText>
      </w:r>
      <w:r>
        <w:rPr>
          <w:szCs w:val="28"/>
        </w:rPr>
        <w:fldChar w:fldCharType="separate"/>
      </w:r>
      <w:r>
        <w:rPr>
          <w:rFonts w:hint="eastAsia"/>
        </w:rPr>
        <w:t>五、实验过程</w:t>
      </w:r>
      <w:r>
        <w:tab/>
      </w:r>
      <w:r>
        <w:fldChar w:fldCharType="begin"/>
      </w:r>
      <w:r>
        <w:instrText xml:space="preserve"> PAGEREF _Toc6778 \h </w:instrText>
      </w:r>
      <w:r>
        <w:fldChar w:fldCharType="separate"/>
      </w:r>
      <w:r>
        <w:t>4</w:t>
      </w:r>
      <w:r>
        <w:fldChar w:fldCharType="end"/>
      </w:r>
      <w:r>
        <w:rPr>
          <w:szCs w:val="28"/>
        </w:rPr>
        <w:fldChar w:fldCharType="end"/>
      </w:r>
    </w:p>
    <w:p>
      <w:pPr>
        <w:pStyle w:val="5"/>
        <w:tabs>
          <w:tab w:val="right" w:leader="dot" w:pos="8487"/>
        </w:tabs>
      </w:pPr>
      <w:r>
        <w:rPr>
          <w:szCs w:val="28"/>
        </w:rPr>
        <w:fldChar w:fldCharType="begin"/>
      </w:r>
      <w:r>
        <w:rPr>
          <w:szCs w:val="28"/>
        </w:rPr>
        <w:instrText xml:space="preserve"> HYPERLINK \l _Toc15328 </w:instrText>
      </w:r>
      <w:r>
        <w:rPr>
          <w:szCs w:val="28"/>
        </w:rPr>
        <w:fldChar w:fldCharType="separate"/>
      </w:r>
      <w:r>
        <w:rPr>
          <w:rFonts w:hint="eastAsia"/>
          <w:lang w:val="en-US" w:eastAsia="zh-CN"/>
        </w:rPr>
        <w:t>六、 实验总结</w:t>
      </w:r>
      <w:r>
        <w:tab/>
      </w:r>
      <w:r>
        <w:fldChar w:fldCharType="begin"/>
      </w:r>
      <w:r>
        <w:instrText xml:space="preserve"> PAGEREF _Toc15328 \h </w:instrText>
      </w:r>
      <w:r>
        <w:fldChar w:fldCharType="separate"/>
      </w:r>
      <w:r>
        <w:t>10</w:t>
      </w:r>
      <w:r>
        <w:fldChar w:fldCharType="end"/>
      </w:r>
      <w:r>
        <w:rPr>
          <w:szCs w:val="28"/>
        </w:rPr>
        <w:fldChar w:fldCharType="end"/>
      </w:r>
    </w:p>
    <w:p>
      <w:pPr>
        <w:pStyle w:val="5"/>
        <w:tabs>
          <w:tab w:val="right" w:leader="dot" w:pos="8487"/>
        </w:tabs>
      </w:pPr>
      <w:r>
        <w:rPr>
          <w:szCs w:val="28"/>
        </w:rPr>
        <w:fldChar w:fldCharType="begin"/>
      </w:r>
      <w:r>
        <w:rPr>
          <w:szCs w:val="28"/>
        </w:rPr>
        <w:instrText xml:space="preserve"> HYPERLINK \l _Toc15663 </w:instrText>
      </w:r>
      <w:r>
        <w:rPr>
          <w:szCs w:val="28"/>
        </w:rPr>
        <w:fldChar w:fldCharType="separate"/>
      </w:r>
      <w:r>
        <w:rPr>
          <w:rFonts w:hint="eastAsia"/>
        </w:rPr>
        <w:t>参考文献</w:t>
      </w:r>
      <w:r>
        <w:tab/>
      </w:r>
      <w:r>
        <w:fldChar w:fldCharType="begin"/>
      </w:r>
      <w:r>
        <w:instrText xml:space="preserve"> PAGEREF _Toc15663 \h </w:instrText>
      </w:r>
      <w:r>
        <w:fldChar w:fldCharType="separate"/>
      </w:r>
      <w:r>
        <w:t>10</w:t>
      </w:r>
      <w:r>
        <w:fldChar w:fldCharType="end"/>
      </w:r>
      <w:r>
        <w:rPr>
          <w:szCs w:val="28"/>
        </w:rPr>
        <w:fldChar w:fldCharType="end"/>
      </w:r>
    </w:p>
    <w:p>
      <w:pPr>
        <w:spacing w:before="156" w:beforeLines="50" w:line="360" w:lineRule="auto"/>
        <w:rPr>
          <w:rFonts w:hint="eastAsia"/>
          <w:b/>
          <w:sz w:val="28"/>
          <w:szCs w:val="28"/>
        </w:rPr>
      </w:pPr>
      <w:r>
        <w:rPr>
          <w:szCs w:val="28"/>
        </w:rPr>
        <w:fldChar w:fldCharType="end"/>
      </w:r>
    </w:p>
    <w:p>
      <w:pPr>
        <w:pStyle w:val="2"/>
        <w:jc w:val="left"/>
        <w:sectPr>
          <w:pgSz w:w="11907" w:h="16840"/>
          <w:pgMar w:top="1440" w:right="1435" w:bottom="1440" w:left="1985" w:header="851" w:footer="992" w:gutter="0"/>
          <w:pgNumType w:fmt="lowerRoman" w:start="1"/>
          <w:cols w:space="720" w:num="1"/>
          <w:docGrid w:type="lines" w:linePitch="312" w:charSpace="0"/>
        </w:sectPr>
      </w:pPr>
      <w:bookmarkStart w:id="19" w:name="_GoBack"/>
      <w:bookmarkEnd w:id="19"/>
    </w:p>
    <w:p>
      <w:pPr>
        <w:pStyle w:val="2"/>
        <w:jc w:val="left"/>
      </w:pPr>
      <w:bookmarkStart w:id="0" w:name="_Toc386012880"/>
      <w:bookmarkStart w:id="1" w:name="_Toc512280440"/>
      <w:bookmarkStart w:id="2" w:name="_Toc23505"/>
      <w:r>
        <w:rPr>
          <w:rFonts w:hint="eastAsia"/>
        </w:rPr>
        <w:t>一、实验目的</w:t>
      </w:r>
      <w:bookmarkEnd w:id="0"/>
      <w:bookmarkEnd w:id="1"/>
      <w:bookmarkEnd w:id="2"/>
    </w:p>
    <w:p>
      <w:r>
        <w:rPr>
          <w:rFonts w:hint="eastAsia"/>
        </w:rPr>
        <w:t>1.</w:t>
      </w:r>
      <w:r>
        <w:t xml:space="preserve"> </w:t>
      </w:r>
      <w:r>
        <w:rPr>
          <w:rFonts w:hint="eastAsia"/>
        </w:rPr>
        <w:t>熟悉对象存储技术，代表性系统及其特性；</w:t>
      </w:r>
    </w:p>
    <w:p>
      <w:r>
        <w:t xml:space="preserve">2. </w:t>
      </w:r>
      <w:r>
        <w:rPr>
          <w:rFonts w:hint="eastAsia"/>
        </w:rPr>
        <w:t>实践对象存储系统，部署实验环境，进行初步测试；</w:t>
      </w:r>
    </w:p>
    <w:p>
      <w:r>
        <w:t xml:space="preserve">3. </w:t>
      </w:r>
      <w:r>
        <w:rPr>
          <w:rFonts w:hint="eastAsia"/>
        </w:rPr>
        <w:t>基于对象存储系统，架设实际应用，示范主要功能。</w:t>
      </w:r>
    </w:p>
    <w:p/>
    <w:p>
      <w:pPr>
        <w:pStyle w:val="2"/>
        <w:jc w:val="left"/>
      </w:pPr>
      <w:bookmarkStart w:id="3" w:name="_Toc386012881"/>
      <w:bookmarkStart w:id="4" w:name="_Toc512280441"/>
      <w:bookmarkStart w:id="5" w:name="_Toc5758"/>
      <w:r>
        <w:rPr>
          <w:rFonts w:hint="eastAsia"/>
        </w:rPr>
        <w:t>二、实验背景</w:t>
      </w:r>
      <w:bookmarkEnd w:id="3"/>
      <w:bookmarkEnd w:id="4"/>
      <w:bookmarkEnd w:id="5"/>
    </w:p>
    <w:p>
      <w:pPr>
        <w:ind w:firstLine="480" w:firstLineChars="200"/>
      </w:pPr>
      <w:r>
        <w:rPr>
          <w:rFonts w:hint="eastAsia"/>
        </w:rPr>
        <w:t>现如今传统的文件系统和数据库Web后端不再足以满足要求，只好为管理非结构化数据的存储系统让路。不像文件系统中的文件，对象存储在扁平结构中。只有对象池：没有文件夹，没有目录，也没有层次体系。你只要提供对象ID，就可以请求某个对象。对象可以是本地的，也可以是远在千里之外的云服务器上，但由于它们是在扁平的地址空间，检索方式一模一样。一个重要的方面是元数据处理。对象存储提供了极高的灵活性，因为对象元数据是任意的。</w:t>
      </w:r>
    </w:p>
    <w:p>
      <w:pPr>
        <w:ind w:firstLine="480" w:firstLineChars="200"/>
      </w:pPr>
      <w:r>
        <w:rPr>
          <w:rFonts w:hint="eastAsia"/>
        </w:rPr>
        <w:t>元数据并不仅限于存储系统认为很重要的对象（想一想文件系统中的固定元数据）。你可以手动添加任何类型或任何数量的元数据。比如说，你可以指定与对象关联起来的应用程序的类型，指定应用程序的重要性，指定赋予对象的数据保护级别，指定是不是想把该对象复制到另一个站点或多个站点，指定何时删除该对象，不一而足。</w:t>
      </w:r>
    </w:p>
    <w:p>
      <w:pPr>
        <w:ind w:firstLine="480" w:firstLineChars="200"/>
      </w:pPr>
      <w:r>
        <w:rPr>
          <w:rFonts w:hint="eastAsia"/>
        </w:rPr>
        <w:t>鉴于互联网上的大部分数据是非结构化数据，加上专家们预测非结构化数据以两位数的幅度增长，因而迎面克服这个挑战很重要。非结构化数据必须以易于访问的方式来存储，兴起的对象存储技术综合了原网络存储技术的高速直接访问和数据共享等优势，同时也提供了具有高性能、高可靠性、跨平台以及安全的数据共享的存储体系结构。</w:t>
      </w:r>
    </w:p>
    <w:p>
      <w:pPr>
        <w:pStyle w:val="2"/>
        <w:jc w:val="left"/>
      </w:pPr>
      <w:bookmarkStart w:id="6" w:name="_Toc386012882"/>
      <w:bookmarkStart w:id="7" w:name="_Toc512280442"/>
      <w:bookmarkStart w:id="8" w:name="_Toc23566"/>
      <w:r>
        <w:rPr>
          <w:rFonts w:hint="eastAsia"/>
        </w:rPr>
        <w:t>三、实验环境</w:t>
      </w:r>
      <w:bookmarkEnd w:id="6"/>
      <w:bookmarkEnd w:id="7"/>
      <w:bookmarkEnd w:id="8"/>
    </w:p>
    <w:p>
      <w:pPr>
        <w:ind w:firstLine="480" w:firstLineChars="200"/>
        <w:rPr>
          <w:rFonts w:hint="eastAsia"/>
        </w:rPr>
      </w:pPr>
      <w:r>
        <w:rPr>
          <w:rFonts w:hint="eastAsia"/>
        </w:rPr>
        <w:t>操作系统规格如图1：</w:t>
      </w:r>
    </w:p>
    <w:p>
      <w:pPr>
        <w:rPr>
          <w:rFonts w:hint="eastAsia" w:eastAsiaTheme="minorEastAsia"/>
          <w:lang w:eastAsia="zh-CN"/>
        </w:rPr>
      </w:pPr>
      <w:r>
        <w:rPr>
          <w:rFonts w:hint="eastAsia" w:eastAsiaTheme="minorEastAsia"/>
          <w:lang w:eastAsia="zh-CN"/>
        </w:rPr>
        <w:drawing>
          <wp:inline distT="0" distB="0" distL="114300" distR="114300">
            <wp:extent cx="5267325" cy="3553460"/>
            <wp:effectExtent l="0" t="0" r="5715" b="12700"/>
            <wp:docPr id="3" name="图片 3" descr="(BU4]9EVP%39`DSY7DJ]@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U4]9EVP%39`DSY7DJ]@XC"/>
                    <pic:cNvPicPr>
                      <a:picLocks noChangeAspect="1"/>
                    </pic:cNvPicPr>
                  </pic:nvPicPr>
                  <pic:blipFill>
                    <a:blip r:embed="rId7"/>
                    <a:stretch>
                      <a:fillRect/>
                    </a:stretch>
                  </pic:blipFill>
                  <pic:spPr>
                    <a:xfrm>
                      <a:off x="0" y="0"/>
                      <a:ext cx="5267325" cy="3553460"/>
                    </a:xfrm>
                    <a:prstGeom prst="rect">
                      <a:avLst/>
                    </a:prstGeom>
                  </pic:spPr>
                </pic:pic>
              </a:graphicData>
            </a:graphic>
          </wp:inline>
        </w:drawing>
      </w:r>
    </w:p>
    <w:p>
      <w:pPr>
        <w:jc w:val="center"/>
        <w:rPr>
          <w:rFonts w:hint="eastAsia"/>
          <w:b/>
          <w:bCs/>
          <w:lang w:val="en-US" w:eastAsia="zh-CN"/>
        </w:rPr>
      </w:pPr>
      <w:r>
        <w:rPr>
          <w:rFonts w:hint="eastAsia"/>
          <w:b/>
          <w:bCs/>
          <w:lang w:val="en-US" w:eastAsia="zh-CN"/>
        </w:rPr>
        <w:t>图1 操作系统规格</w:t>
      </w:r>
    </w:p>
    <w:p>
      <w:pPr>
        <w:jc w:val="center"/>
        <w:rPr>
          <w:rFonts w:hint="eastAsia"/>
          <w:b/>
          <w:bCs/>
          <w:lang w:val="en-US" w:eastAsia="zh-CN"/>
        </w:rPr>
      </w:pPr>
    </w:p>
    <w:p>
      <w:pPr>
        <w:ind w:firstLine="480" w:firstLineChars="200"/>
        <w:jc w:val="both"/>
        <w:rPr>
          <w:rFonts w:hint="eastAsia"/>
          <w:b w:val="0"/>
          <w:bCs w:val="0"/>
          <w:lang w:val="en-US" w:eastAsia="zh-CN"/>
        </w:rPr>
      </w:pPr>
      <w:r>
        <w:rPr>
          <w:rFonts w:hint="eastAsia"/>
          <w:b w:val="0"/>
          <w:bCs w:val="0"/>
          <w:lang w:val="en-US" w:eastAsia="zh-CN"/>
        </w:rPr>
        <w:t>Java版本如图2：</w:t>
      </w:r>
    </w:p>
    <w:p>
      <w:pPr>
        <w:jc w:val="both"/>
        <w:rPr>
          <w:rFonts w:hint="eastAsia"/>
          <w:b w:val="0"/>
          <w:bCs w:val="0"/>
          <w:lang w:val="en-US" w:eastAsia="zh-CN"/>
        </w:rPr>
      </w:pPr>
      <w:r>
        <w:rPr>
          <w:rFonts w:hint="eastAsia"/>
          <w:b w:val="0"/>
          <w:bCs w:val="0"/>
          <w:lang w:val="en-US" w:eastAsia="zh-CN"/>
        </w:rPr>
        <w:drawing>
          <wp:inline distT="0" distB="0" distL="114300" distR="114300">
            <wp:extent cx="5271135" cy="941705"/>
            <wp:effectExtent l="0" t="0" r="1905" b="3175"/>
            <wp:docPr id="4" name="图片 4" descr="L`}47C3VXJEH7B649R`I3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47C3VXJEH7B649R`I3TI"/>
                    <pic:cNvPicPr>
                      <a:picLocks noChangeAspect="1"/>
                    </pic:cNvPicPr>
                  </pic:nvPicPr>
                  <pic:blipFill>
                    <a:blip r:embed="rId8"/>
                    <a:stretch>
                      <a:fillRect/>
                    </a:stretch>
                  </pic:blipFill>
                  <pic:spPr>
                    <a:xfrm>
                      <a:off x="0" y="0"/>
                      <a:ext cx="5271135" cy="941705"/>
                    </a:xfrm>
                    <a:prstGeom prst="rect">
                      <a:avLst/>
                    </a:prstGeom>
                  </pic:spPr>
                </pic:pic>
              </a:graphicData>
            </a:graphic>
          </wp:inline>
        </w:drawing>
      </w:r>
    </w:p>
    <w:p>
      <w:pPr>
        <w:jc w:val="center"/>
        <w:rPr>
          <w:rFonts w:hint="default"/>
          <w:b/>
          <w:bCs/>
          <w:lang w:val="en-US" w:eastAsia="zh-CN"/>
        </w:rPr>
      </w:pPr>
      <w:r>
        <w:rPr>
          <w:rFonts w:hint="eastAsia"/>
          <w:b/>
          <w:bCs/>
          <w:lang w:val="en-US" w:eastAsia="zh-CN"/>
        </w:rPr>
        <w:t>图2 Java版本</w:t>
      </w:r>
    </w:p>
    <w:p>
      <w:pPr>
        <w:ind w:firstLine="480" w:firstLineChars="200"/>
        <w:jc w:val="both"/>
        <w:rPr>
          <w:rFonts w:hint="eastAsia"/>
          <w:b w:val="0"/>
          <w:bCs w:val="0"/>
          <w:lang w:val="en-US" w:eastAsia="zh-CN"/>
        </w:rPr>
      </w:pPr>
      <w:r>
        <w:rPr>
          <w:rFonts w:hint="eastAsia"/>
          <w:b w:val="0"/>
          <w:bCs w:val="0"/>
          <w:lang w:val="en-US" w:eastAsia="zh-CN"/>
        </w:rPr>
        <w:t>Python版本如图3：</w:t>
      </w:r>
    </w:p>
    <w:p>
      <w:pPr>
        <w:jc w:val="both"/>
        <w:rPr>
          <w:rFonts w:hint="default"/>
          <w:b w:val="0"/>
          <w:bCs w:val="0"/>
          <w:lang w:val="en-US" w:eastAsia="zh-CN"/>
        </w:rPr>
      </w:pPr>
      <w:r>
        <w:rPr>
          <w:rFonts w:hint="default"/>
          <w:b w:val="0"/>
          <w:bCs w:val="0"/>
          <w:lang w:val="en-US" w:eastAsia="zh-CN"/>
        </w:rPr>
        <w:drawing>
          <wp:inline distT="0" distB="0" distL="114300" distR="114300">
            <wp:extent cx="5265420" cy="869950"/>
            <wp:effectExtent l="0" t="0" r="7620" b="13970"/>
            <wp:docPr id="5" name="图片 5" descr="JF6[RKDF(8VSK{H%Z$H%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JF6[RKDF(8VSK{H%Z$H%ADA"/>
                    <pic:cNvPicPr>
                      <a:picLocks noChangeAspect="1"/>
                    </pic:cNvPicPr>
                  </pic:nvPicPr>
                  <pic:blipFill>
                    <a:blip r:embed="rId9"/>
                    <a:stretch>
                      <a:fillRect/>
                    </a:stretch>
                  </pic:blipFill>
                  <pic:spPr>
                    <a:xfrm>
                      <a:off x="0" y="0"/>
                      <a:ext cx="5265420" cy="869950"/>
                    </a:xfrm>
                    <a:prstGeom prst="rect">
                      <a:avLst/>
                    </a:prstGeom>
                  </pic:spPr>
                </pic:pic>
              </a:graphicData>
            </a:graphic>
          </wp:inline>
        </w:drawing>
      </w:r>
    </w:p>
    <w:p>
      <w:pPr>
        <w:jc w:val="center"/>
        <w:rPr>
          <w:rFonts w:hint="eastAsia"/>
          <w:b/>
          <w:bCs/>
          <w:lang w:val="en-US" w:eastAsia="zh-CN"/>
        </w:rPr>
      </w:pPr>
      <w:r>
        <w:rPr>
          <w:rFonts w:hint="eastAsia"/>
          <w:b/>
          <w:bCs/>
          <w:lang w:val="en-US" w:eastAsia="zh-CN"/>
        </w:rPr>
        <w:t>图3 python 版本</w:t>
      </w:r>
    </w:p>
    <w:p>
      <w:pPr>
        <w:pStyle w:val="2"/>
        <w:jc w:val="left"/>
      </w:pPr>
      <w:bookmarkStart w:id="9" w:name="_Toc512280443"/>
      <w:bookmarkStart w:id="10" w:name="_Toc386012883"/>
      <w:bookmarkStart w:id="11" w:name="_Toc23431"/>
      <w:r>
        <w:rPr>
          <w:rFonts w:hint="eastAsia"/>
        </w:rPr>
        <w:t>四、实验内容</w:t>
      </w:r>
      <w:bookmarkEnd w:id="9"/>
      <w:bookmarkEnd w:id="10"/>
      <w:bookmarkEnd w:id="11"/>
    </w:p>
    <w:p>
      <w:pPr>
        <w:ind w:firstLine="480" w:firstLineChars="200"/>
        <w:rPr>
          <w:rFonts w:hint="eastAsia"/>
          <w:sz w:val="24"/>
        </w:rPr>
      </w:pPr>
      <w:r>
        <w:rPr>
          <w:rFonts w:hint="eastAsia"/>
          <w:sz w:val="24"/>
        </w:rPr>
        <w:t>本实验在windows环境下完成相应的环境配置，基础的实验环境安装完毕后部署对象存储的服务端、客户端和测试工具，然后启动cosbench测试程序，提交所给的测试文件，观察负载测试的结果，分析吞吐率、延迟等技术指标。</w:t>
      </w:r>
    </w:p>
    <w:p>
      <w:pPr>
        <w:pStyle w:val="3"/>
        <w:spacing w:line="360" w:lineRule="auto"/>
        <w:jc w:val="left"/>
        <w:rPr>
          <w:rFonts w:hint="eastAsia"/>
        </w:rPr>
      </w:pPr>
      <w:bookmarkStart w:id="12" w:name="_Toc6606"/>
      <w:r>
        <w:rPr>
          <w:rFonts w:hint="eastAsia"/>
        </w:rPr>
        <w:t>4.1 对象存储技术实践</w:t>
      </w:r>
      <w:bookmarkEnd w:id="12"/>
    </w:p>
    <w:p>
      <w:pPr>
        <w:ind w:firstLine="480" w:firstLineChars="200"/>
        <w:rPr>
          <w:sz w:val="24"/>
        </w:rPr>
      </w:pPr>
      <w:r>
        <w:rPr>
          <w:rFonts w:hint="eastAsia"/>
          <w:sz w:val="24"/>
        </w:rPr>
        <w:t>1.在windows下配置java环境。</w:t>
      </w:r>
    </w:p>
    <w:p>
      <w:pPr>
        <w:ind w:firstLine="480" w:firstLineChars="200"/>
        <w:rPr>
          <w:rFonts w:hint="eastAsia"/>
          <w:sz w:val="24"/>
        </w:rPr>
      </w:pPr>
      <w:r>
        <w:rPr>
          <w:rFonts w:hint="eastAsia"/>
          <w:sz w:val="24"/>
        </w:rPr>
        <w:t>2.在官网上下载安装对象存储服务端minio和客户端minio client</w:t>
      </w:r>
    </w:p>
    <w:p>
      <w:pPr>
        <w:ind w:firstLine="480" w:firstLineChars="200"/>
        <w:rPr>
          <w:sz w:val="24"/>
        </w:rPr>
      </w:pPr>
      <w:r>
        <w:rPr>
          <w:sz w:val="24"/>
        </w:rPr>
        <w:t>3.</w:t>
      </w:r>
      <w:r>
        <w:rPr>
          <w:rFonts w:hint="eastAsia"/>
        </w:rPr>
        <w:t xml:space="preserve"> </w:t>
      </w:r>
      <w:r>
        <w:rPr>
          <w:rFonts w:hint="eastAsia"/>
          <w:sz w:val="24"/>
        </w:rPr>
        <w:t>安装后使用浏览器访问http://127.0.0.1:9000，如果可以访问说明安装成功，否则重新安装</w:t>
      </w:r>
    </w:p>
    <w:p>
      <w:pPr>
        <w:ind w:firstLine="480" w:firstLineChars="200"/>
        <w:rPr>
          <w:rFonts w:hint="eastAsia"/>
          <w:sz w:val="24"/>
        </w:rPr>
      </w:pPr>
      <w:r>
        <w:rPr>
          <w:rFonts w:hint="eastAsia"/>
          <w:sz w:val="24"/>
        </w:rPr>
        <w:t>4.下载测试程序COSBench，配置完成后提交负载测试样例，观察运行结果。</w:t>
      </w:r>
    </w:p>
    <w:p>
      <w:pPr>
        <w:pStyle w:val="3"/>
        <w:spacing w:line="360" w:lineRule="auto"/>
        <w:jc w:val="left"/>
        <w:rPr>
          <w:rFonts w:hint="eastAsia"/>
        </w:rPr>
      </w:pPr>
      <w:bookmarkStart w:id="13" w:name="_Toc24911"/>
      <w:r>
        <w:rPr>
          <w:rFonts w:hint="eastAsia"/>
        </w:rPr>
        <w:t>4.2 对象存储性能分析</w:t>
      </w:r>
      <w:bookmarkEnd w:id="13"/>
    </w:p>
    <w:p>
      <w:pPr>
        <w:ind w:firstLine="480" w:firstLineChars="200"/>
        <w:rPr>
          <w:rFonts w:hint="eastAsia"/>
          <w:sz w:val="24"/>
        </w:rPr>
      </w:pPr>
      <w:r>
        <w:rPr>
          <w:rFonts w:hint="eastAsia"/>
          <w:sz w:val="24"/>
        </w:rPr>
        <w:t>1.读写性能对比</w:t>
      </w:r>
    </w:p>
    <w:p>
      <w:pPr>
        <w:ind w:firstLine="480" w:firstLineChars="200"/>
        <w:rPr>
          <w:sz w:val="24"/>
        </w:rPr>
      </w:pPr>
      <w:r>
        <w:rPr>
          <w:rFonts w:hint="eastAsia"/>
          <w:sz w:val="24"/>
        </w:rPr>
        <w:t>2.分析块的大小对运行结果的影响</w:t>
      </w:r>
    </w:p>
    <w:p>
      <w:pPr>
        <w:ind w:firstLine="480" w:firstLineChars="200"/>
        <w:rPr>
          <w:rFonts w:hint="eastAsia"/>
          <w:sz w:val="24"/>
        </w:rPr>
      </w:pPr>
      <w:r>
        <w:rPr>
          <w:rFonts w:hint="eastAsia"/>
          <w:sz w:val="24"/>
        </w:rPr>
        <w:t>将负载样例中8</w:t>
      </w:r>
      <w:r>
        <w:rPr>
          <w:sz w:val="24"/>
        </w:rPr>
        <w:t>kb~1</w:t>
      </w:r>
      <w:r>
        <w:rPr>
          <w:rFonts w:hint="eastAsia"/>
          <w:sz w:val="24"/>
        </w:rPr>
        <w:t>m</w:t>
      </w:r>
      <w:r>
        <w:rPr>
          <w:sz w:val="24"/>
        </w:rPr>
        <w:t xml:space="preserve">b </w:t>
      </w:r>
      <w:r>
        <w:rPr>
          <w:rFonts w:hint="eastAsia"/>
          <w:sz w:val="24"/>
        </w:rPr>
        <w:t>work的workers数量改为一致，分析块的大小对存储性能的影响。</w:t>
      </w:r>
    </w:p>
    <w:p>
      <w:pPr>
        <w:ind w:firstLine="480" w:firstLineChars="200"/>
        <w:rPr>
          <w:rFonts w:hint="eastAsia"/>
          <w:sz w:val="24"/>
        </w:rPr>
      </w:pPr>
      <w:r>
        <w:rPr>
          <w:rFonts w:hint="eastAsia"/>
          <w:sz w:val="24"/>
        </w:rPr>
        <w:t>3.分析workers数量对运行结果的影响</w:t>
      </w:r>
    </w:p>
    <w:p>
      <w:pPr>
        <w:ind w:firstLine="480" w:firstLineChars="200"/>
        <w:rPr>
          <w:sz w:val="24"/>
        </w:rPr>
      </w:pPr>
      <w:r>
        <w:rPr>
          <w:rFonts w:hint="eastAsia"/>
          <w:sz w:val="24"/>
        </w:rPr>
        <w:t>将负载样例中块的大小改为一致，修改workers的数量，分析workers数量对存储性能的影响。</w:t>
      </w:r>
    </w:p>
    <w:p>
      <w:pPr>
        <w:pStyle w:val="2"/>
        <w:bidi w:val="0"/>
      </w:pPr>
      <w:bookmarkStart w:id="14" w:name="_Toc386012886"/>
      <w:bookmarkStart w:id="15" w:name="_Toc512280444"/>
      <w:bookmarkStart w:id="16" w:name="_Toc6778"/>
      <w:r>
        <w:rPr>
          <w:rFonts w:hint="eastAsia"/>
        </w:rPr>
        <w:t>五、实验过程</w:t>
      </w:r>
      <w:bookmarkEnd w:id="14"/>
      <w:bookmarkEnd w:id="15"/>
      <w:bookmarkEnd w:id="16"/>
    </w:p>
    <w:p>
      <w:pPr>
        <w:numPr>
          <w:ilvl w:val="0"/>
          <w:numId w:val="0"/>
        </w:numPr>
        <w:bidi w:val="0"/>
        <w:ind w:left="0" w:leftChars="0" w:firstLine="0" w:firstLineChars="0"/>
        <w:rPr>
          <w:rFonts w:hint="default" w:asciiTheme="minorHAnsi" w:hAnsiTheme="minorHAnsi" w:eastAsiaTheme="minorEastAsia" w:cstheme="minorBidi"/>
          <w:b w:val="0"/>
          <w:bCs w:val="0"/>
          <w:kern w:val="2"/>
          <w:sz w:val="36"/>
          <w:szCs w:val="36"/>
          <w:lang w:val="en-US" w:eastAsia="zh-CN" w:bidi="ar-SA"/>
        </w:rPr>
      </w:pPr>
      <w:r>
        <w:rPr>
          <w:rFonts w:hint="eastAsia" w:cstheme="minorBidi"/>
          <w:b w:val="0"/>
          <w:bCs w:val="0"/>
          <w:kern w:val="2"/>
          <w:sz w:val="36"/>
          <w:szCs w:val="36"/>
          <w:lang w:val="en-US" w:eastAsia="zh-CN" w:bidi="ar-SA"/>
        </w:rPr>
        <w:t>Minio：</w:t>
      </w:r>
    </w:p>
    <w:p>
      <w:pPr>
        <w:numPr>
          <w:ilvl w:val="0"/>
          <w:numId w:val="0"/>
        </w:numPr>
        <w:bidi w:val="0"/>
        <w:ind w:left="720" w:leftChars="0" w:hanging="360" w:firstLineChars="0"/>
        <w:rPr>
          <w:rFonts w:hint="default" w:eastAsiaTheme="minorEastAsia"/>
          <w:lang w:val="en-US" w:eastAsia="zh-CN"/>
        </w:rPr>
      </w:pPr>
      <w:r>
        <w:rPr>
          <w:rFonts w:hint="default" w:asciiTheme="minorHAnsi" w:hAnsiTheme="minorHAnsi" w:eastAsiaTheme="minorEastAsia" w:cstheme="minorBidi"/>
          <w:kern w:val="2"/>
          <w:sz w:val="24"/>
          <w:szCs w:val="22"/>
          <w:lang w:val="en-US" w:eastAsia="zh-CN" w:bidi="ar-SA"/>
        </w:rPr>
        <w:t>1.</w:t>
      </w:r>
      <w:r>
        <w:rPr>
          <w:rFonts w:hint="eastAsia"/>
          <w:lang w:val="en-US" w:eastAsia="zh-CN"/>
        </w:rPr>
        <w:t>安装minio服务器：</w:t>
      </w:r>
    </w:p>
    <w:p>
      <w:pPr>
        <w:numPr>
          <w:ilvl w:val="0"/>
          <w:numId w:val="0"/>
        </w:numPr>
        <w:bidi w:val="0"/>
        <w:ind w:left="720" w:leftChars="0" w:hanging="360" w:firstLineChars="0"/>
      </w:pPr>
      <w:r>
        <w:t>从以下 URL 下载 MinIO 可执行文件：</w:t>
      </w:r>
    </w:p>
    <w:p>
      <w:pPr>
        <w:numPr>
          <w:ilvl w:val="0"/>
          <w:numId w:val="0"/>
        </w:numPr>
        <w:bidi w:val="0"/>
        <w:ind w:left="720" w:leftChars="0" w:hanging="360" w:firstLineChars="0"/>
      </w:pPr>
      <w:r>
        <w:rPr>
          <w:rFonts w:hint="default"/>
        </w:rPr>
        <w:t>https://dl.min.io/server/minio/release/windows-amd64/minio.exe</w:t>
      </w:r>
    </w:p>
    <w:p>
      <w:pPr>
        <w:numPr>
          <w:ilvl w:val="0"/>
          <w:numId w:val="0"/>
        </w:numPr>
        <w:bidi w:val="0"/>
        <w:ind w:left="0" w:leftChars="0" w:firstLine="480" w:firstLineChars="200"/>
      </w:pPr>
      <w:r>
        <w:rPr>
          <w:rFonts w:hint="default"/>
        </w:rPr>
        <w:t>下一步包括运行可执行文件的说明。 不能从资源管理器或通过双击文件来运行可执行文件</w:t>
      </w:r>
      <w:r>
        <w:rPr>
          <w:rFonts w:hint="eastAsia"/>
          <w:lang w:eastAsia="zh-CN"/>
        </w:rPr>
        <w:t>，</w:t>
      </w:r>
      <w:r>
        <w:rPr>
          <w:rFonts w:hint="eastAsia"/>
          <w:lang w:val="en-US" w:eastAsia="zh-CN"/>
        </w:rPr>
        <w:t>可以</w:t>
      </w:r>
      <w:r>
        <w:rPr>
          <w:rFonts w:hint="default"/>
        </w:rPr>
        <w:t>调用可执行文件来启动服务器。</w:t>
      </w:r>
    </w:p>
    <w:p>
      <w:pPr>
        <w:numPr>
          <w:ilvl w:val="0"/>
          <w:numId w:val="0"/>
        </w:numPr>
        <w:bidi w:val="0"/>
        <w:ind w:left="720" w:leftChars="0" w:hanging="360" w:firstLineChars="0"/>
      </w:pPr>
      <w:r>
        <w:rPr>
          <w:rFonts w:hint="eastAsia" w:cstheme="minorBidi"/>
          <w:kern w:val="2"/>
          <w:sz w:val="24"/>
          <w:szCs w:val="24"/>
          <w:lang w:val="en-US" w:eastAsia="zh-CN" w:bidi="ar-SA"/>
        </w:rPr>
        <w:t>2</w:t>
      </w:r>
      <w:r>
        <w:rPr>
          <w:rFonts w:asciiTheme="minorHAnsi" w:hAnsiTheme="minorHAnsi" w:eastAsiaTheme="minorEastAsia" w:cstheme="minorBidi"/>
          <w:kern w:val="2"/>
          <w:sz w:val="24"/>
          <w:szCs w:val="24"/>
          <w:lang w:val="en-US" w:eastAsia="zh-CN" w:bidi="ar-SA"/>
        </w:rPr>
        <w:t>.</w:t>
      </w:r>
      <w:r>
        <w:rPr>
          <w:rFonts w:hint="default"/>
        </w:rPr>
        <w:t>启动</w:t>
      </w:r>
      <w:r>
        <w:rPr>
          <w:rFonts w:hint="default"/>
        </w:rPr>
        <w:fldChar w:fldCharType="begin"/>
      </w:r>
      <w:r>
        <w:rPr>
          <w:rFonts w:hint="default"/>
        </w:rPr>
        <w:instrText xml:space="preserve"> HYPERLINK "https://min.io/docs/minio/linux/reference/minio-server/minio-server.html" \l "command-minio.server" \o "(in MinIO Documentation for Linux)" \t "https://min.io/docs/minio/windows/_blank" </w:instrText>
      </w:r>
      <w:r>
        <w:rPr>
          <w:rFonts w:hint="default"/>
        </w:rPr>
        <w:fldChar w:fldCharType="separate"/>
      </w:r>
      <w:r>
        <w:rPr>
          <w:rFonts w:hint="default"/>
        </w:rPr>
        <w:fldChar w:fldCharType="end"/>
      </w:r>
    </w:p>
    <w:p>
      <w:pPr>
        <w:numPr>
          <w:ilvl w:val="0"/>
          <w:numId w:val="0"/>
        </w:numPr>
        <w:bidi w:val="0"/>
        <w:ind w:left="720" w:leftChars="0" w:hanging="360" w:firstLineChars="0"/>
      </w:pPr>
      <w:r>
        <w:rPr>
          <w:rFonts w:hint="default"/>
        </w:rPr>
        <w:t>将文件的路径添加到系统。使</w:t>
      </w:r>
      <w:r>
        <w:rPr>
          <w:rFonts w:hint="eastAsia"/>
          <w:lang w:val="en-US" w:eastAsia="zh-CN"/>
        </w:rPr>
        <w:t>用以下</w:t>
      </w:r>
      <w:r>
        <w:rPr>
          <w:rFonts w:hint="default"/>
        </w:rPr>
        <w:t xml:space="preserve">命令在文件夹中启动本地 MinIO 实例。 </w:t>
      </w:r>
    </w:p>
    <w:p>
      <w:pPr>
        <w:numPr>
          <w:ilvl w:val="0"/>
          <w:numId w:val="0"/>
        </w:numPr>
        <w:bidi w:val="0"/>
        <w:ind w:left="720" w:leftChars="0" w:hanging="360" w:firstLineChars="0"/>
      </w:pPr>
      <w:r>
        <w:rPr>
          <w:rFonts w:hint="default"/>
        </w:rPr>
        <w:t>.\minio.exe server C:\minio --console-address :9090</w:t>
      </w:r>
    </w:p>
    <w:p>
      <w:pPr>
        <w:bidi w:val="0"/>
        <w:ind w:firstLine="480" w:firstLineChars="200"/>
        <w:rPr>
          <w:rFonts w:hint="default" w:eastAsiaTheme="minorEastAsia"/>
          <w:lang w:val="en-US" w:eastAsia="zh-CN"/>
        </w:rPr>
      </w:pPr>
      <w:r>
        <w:t>该过程</w:t>
      </w:r>
      <w:r>
        <w:rPr>
          <w:rFonts w:hint="default"/>
        </w:rPr>
        <w:fldChar w:fldCharType="begin"/>
      </w:r>
      <w:r>
        <w:rPr>
          <w:rFonts w:hint="default"/>
        </w:rPr>
        <w:instrText xml:space="preserve"> HYPERLINK "https://min.io/docs/minio/linux/reference/minio-server/minio-server.html" \l "command-minio.server" \o "(in MinIO Documentation for Linux)" \t "https://min.io/docs/minio/windows/_blank" </w:instrText>
      </w:r>
      <w:r>
        <w:rPr>
          <w:rFonts w:hint="default"/>
        </w:rPr>
        <w:fldChar w:fldCharType="separate"/>
      </w:r>
      <w:r>
        <w:rPr>
          <w:rFonts w:hint="default"/>
        </w:rPr>
        <w:fldChar w:fldCharType="end"/>
      </w:r>
      <w:r>
        <w:rPr>
          <w:rFonts w:hint="default"/>
        </w:rPr>
        <w:t>将其输出打印到系统控制台</w:t>
      </w:r>
      <w:r>
        <w:rPr>
          <w:rFonts w:hint="eastAsia"/>
          <w:lang w:eastAsia="zh-CN"/>
        </w:rPr>
        <w:t>，</w:t>
      </w:r>
      <w:r>
        <w:rPr>
          <w:rFonts w:hint="eastAsia"/>
          <w:lang w:val="en-US" w:eastAsia="zh-CN"/>
        </w:rPr>
        <w:t>如图4所示：</w:t>
      </w:r>
    </w:p>
    <w:p>
      <w:pPr>
        <w:jc w:val="both"/>
      </w:pPr>
      <w:r>
        <w:drawing>
          <wp:inline distT="0" distB="0" distL="114300" distR="114300">
            <wp:extent cx="5267325" cy="2369820"/>
            <wp:effectExtent l="0" t="0" r="5715"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5267325" cy="2369820"/>
                    </a:xfrm>
                    <a:prstGeom prst="rect">
                      <a:avLst/>
                    </a:prstGeom>
                    <a:noFill/>
                    <a:ln>
                      <a:noFill/>
                    </a:ln>
                  </pic:spPr>
                </pic:pic>
              </a:graphicData>
            </a:graphic>
          </wp:inline>
        </w:drawing>
      </w:r>
    </w:p>
    <w:p>
      <w:pPr>
        <w:jc w:val="center"/>
        <w:rPr>
          <w:rFonts w:hint="eastAsia"/>
          <w:b/>
          <w:bCs/>
          <w:lang w:val="en-US" w:eastAsia="zh-CN"/>
        </w:rPr>
      </w:pPr>
      <w:r>
        <w:rPr>
          <w:rFonts w:hint="eastAsia"/>
          <w:b/>
          <w:bCs/>
          <w:lang w:val="en-US" w:eastAsia="zh-CN"/>
        </w:rPr>
        <w:t>图4 server</w:t>
      </w:r>
    </w:p>
    <w:p>
      <w:pPr>
        <w:numPr>
          <w:ilvl w:val="0"/>
          <w:numId w:val="1"/>
        </w:numPr>
        <w:ind w:left="720" w:leftChars="0" w:hanging="360" w:firstLineChars="0"/>
        <w:jc w:val="both"/>
        <w:rPr>
          <w:rFonts w:hint="eastAsia"/>
          <w:b w:val="0"/>
          <w:bCs w:val="0"/>
          <w:lang w:val="en-US" w:eastAsia="zh-CN"/>
        </w:rPr>
      </w:pPr>
      <w:r>
        <w:rPr>
          <w:rFonts w:hint="eastAsia"/>
          <w:b w:val="0"/>
          <w:bCs w:val="0"/>
          <w:lang w:val="en-US" w:eastAsia="zh-CN"/>
        </w:rPr>
        <w:t>将浏览器连接到minio服务器</w:t>
      </w:r>
    </w:p>
    <w:p>
      <w:pPr>
        <w:numPr>
          <w:ilvl w:val="0"/>
          <w:numId w:val="0"/>
        </w:numPr>
        <w:ind w:left="0" w:leftChars="0" w:firstLine="480" w:firstLineChars="200"/>
        <w:jc w:val="both"/>
        <w:rPr>
          <w:rFonts w:hint="eastAsia"/>
          <w:b w:val="0"/>
          <w:bCs w:val="0"/>
          <w:lang w:val="en-US" w:eastAsia="zh-CN"/>
        </w:rPr>
      </w:pPr>
      <w:r>
        <w:rPr>
          <w:rFonts w:hint="eastAsia"/>
          <w:b w:val="0"/>
          <w:bCs w:val="0"/>
          <w:lang w:val="en-US" w:eastAsia="zh-CN"/>
        </w:rPr>
        <w:t>通过浏览器访问图4中显示的地址，然后输入账户密码登录，默认账户密码都是minioadmin，登录后的界面如图5所示：</w:t>
      </w:r>
    </w:p>
    <w:p>
      <w:pPr>
        <w:numPr>
          <w:ilvl w:val="0"/>
          <w:numId w:val="0"/>
        </w:numPr>
        <w:jc w:val="both"/>
      </w:pPr>
      <w:r>
        <w:drawing>
          <wp:inline distT="0" distB="0" distL="114300" distR="114300">
            <wp:extent cx="5262880" cy="2363470"/>
            <wp:effectExtent l="0" t="0" r="10160" b="139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5262880" cy="2363470"/>
                    </a:xfrm>
                    <a:prstGeom prst="rect">
                      <a:avLst/>
                    </a:prstGeom>
                    <a:noFill/>
                    <a:ln>
                      <a:noFill/>
                    </a:ln>
                  </pic:spPr>
                </pic:pic>
              </a:graphicData>
            </a:graphic>
          </wp:inline>
        </w:drawing>
      </w:r>
    </w:p>
    <w:p>
      <w:pPr>
        <w:numPr>
          <w:ilvl w:val="0"/>
          <w:numId w:val="0"/>
        </w:numPr>
        <w:jc w:val="center"/>
        <w:rPr>
          <w:rFonts w:hint="eastAsia"/>
          <w:b/>
          <w:bCs/>
          <w:lang w:val="en-US" w:eastAsia="zh-CN"/>
        </w:rPr>
      </w:pPr>
      <w:r>
        <w:rPr>
          <w:rFonts w:hint="eastAsia"/>
          <w:b/>
          <w:bCs/>
          <w:lang w:val="en-US" w:eastAsia="zh-CN"/>
        </w:rPr>
        <w:t>图5 minio控制台</w:t>
      </w:r>
    </w:p>
    <w:p>
      <w:pPr>
        <w:numPr>
          <w:ilvl w:val="0"/>
          <w:numId w:val="1"/>
        </w:numPr>
        <w:ind w:left="720" w:leftChars="0" w:hanging="360" w:firstLineChars="0"/>
        <w:jc w:val="both"/>
        <w:rPr>
          <w:rFonts w:hint="default"/>
          <w:b w:val="0"/>
          <w:bCs w:val="0"/>
          <w:lang w:val="en-US" w:eastAsia="zh-CN"/>
        </w:rPr>
      </w:pPr>
      <w:r>
        <w:rPr>
          <w:rFonts w:hint="eastAsia"/>
          <w:b w:val="0"/>
          <w:bCs w:val="0"/>
          <w:lang w:val="en-US" w:eastAsia="zh-CN"/>
        </w:rPr>
        <w:t>安装minio客户端</w:t>
      </w:r>
    </w:p>
    <w:p>
      <w:pPr>
        <w:bidi w:val="0"/>
        <w:ind w:firstLine="480" w:firstLineChars="200"/>
        <w:rPr>
          <w:rFonts w:hint="eastAsia" w:ascii="宋体" w:hAnsi="宋体" w:eastAsia="宋体" w:cs="宋体"/>
          <w:color w:val="auto"/>
        </w:rPr>
      </w:pPr>
      <w:r>
        <w:rPr>
          <w:rFonts w:hint="eastAsia" w:ascii="宋体" w:hAnsi="宋体" w:eastAsia="宋体" w:cs="宋体"/>
          <w:color w:val="auto"/>
        </w:rPr>
        <w:t>从以下链接下载适用于 Windows 的独立 MinIO 服务器：</w:t>
      </w:r>
    </w:p>
    <w:p>
      <w:pPr>
        <w:bidi w:val="0"/>
        <w:rPr>
          <w:rFonts w:hint="eastAsia" w:ascii="宋体" w:hAnsi="宋体" w:eastAsia="宋体" w:cs="宋体"/>
          <w:color w:val="auto"/>
        </w:rPr>
      </w:pPr>
      <w:r>
        <w:rPr>
          <w:rFonts w:hint="eastAsia" w:ascii="宋体" w:hAnsi="宋体" w:eastAsia="宋体" w:cs="宋体"/>
          <w:color w:val="auto"/>
        </w:rPr>
        <w:fldChar w:fldCharType="begin"/>
      </w:r>
      <w:r>
        <w:rPr>
          <w:rFonts w:hint="eastAsia" w:ascii="宋体" w:hAnsi="宋体" w:eastAsia="宋体" w:cs="宋体"/>
          <w:color w:val="auto"/>
        </w:rPr>
        <w:instrText xml:space="preserve"> HYPERLINK "https://dl.min.io/client/mc/release/windows-amd64/mc.exe" \t "https://min.io/docs/minio/windows/_blank" </w:instrText>
      </w:r>
      <w:r>
        <w:rPr>
          <w:rFonts w:hint="eastAsia" w:ascii="宋体" w:hAnsi="宋体" w:eastAsia="宋体" w:cs="宋体"/>
          <w:color w:val="auto"/>
        </w:rPr>
        <w:fldChar w:fldCharType="separate"/>
      </w:r>
      <w:r>
        <w:rPr>
          <w:rStyle w:val="12"/>
          <w:rFonts w:hint="eastAsia" w:ascii="宋体" w:hAnsi="宋体" w:eastAsia="宋体" w:cs="宋体"/>
          <w:i w:val="0"/>
          <w:iCs w:val="0"/>
          <w:caps w:val="0"/>
          <w:color w:val="auto"/>
          <w:spacing w:val="0"/>
          <w:szCs w:val="19"/>
          <w:u w:val="none"/>
          <w:shd w:val="clear" w:fill="FFFFFF"/>
        </w:rPr>
        <w:t>https://dl.min.io/client/mc/release/windows-amd64/mc.exe</w:t>
      </w:r>
      <w:r>
        <w:rPr>
          <w:rFonts w:hint="eastAsia" w:ascii="宋体" w:hAnsi="宋体" w:eastAsia="宋体" w:cs="宋体"/>
          <w:color w:val="auto"/>
        </w:rPr>
        <w:fldChar w:fldCharType="end"/>
      </w:r>
    </w:p>
    <w:p>
      <w:pPr>
        <w:bidi w:val="0"/>
        <w:ind w:firstLine="48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运行该文件，如图6所示：</w:t>
      </w:r>
    </w:p>
    <w:p>
      <w:pPr>
        <w:bidi w:val="0"/>
      </w:pPr>
      <w:r>
        <w:drawing>
          <wp:inline distT="0" distB="0" distL="114300" distR="114300">
            <wp:extent cx="5273675" cy="3482975"/>
            <wp:effectExtent l="0" t="0" r="14605" b="698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5273675" cy="3482975"/>
                    </a:xfrm>
                    <a:prstGeom prst="rect">
                      <a:avLst/>
                    </a:prstGeom>
                    <a:noFill/>
                    <a:ln>
                      <a:noFill/>
                    </a:ln>
                  </pic:spPr>
                </pic:pic>
              </a:graphicData>
            </a:graphic>
          </wp:inline>
        </w:drawing>
      </w:r>
    </w:p>
    <w:p>
      <w:pPr>
        <w:bidi w:val="0"/>
        <w:jc w:val="center"/>
        <w:rPr>
          <w:rFonts w:hint="default"/>
          <w:b/>
          <w:bCs/>
          <w:lang w:val="en-US" w:eastAsia="zh-CN"/>
        </w:rPr>
      </w:pPr>
      <w:r>
        <w:rPr>
          <w:rFonts w:hint="eastAsia"/>
          <w:b/>
          <w:bCs/>
          <w:lang w:val="en-US" w:eastAsia="zh-CN"/>
        </w:rPr>
        <w:t>图6 运行mc.exe</w:t>
      </w:r>
    </w:p>
    <w:p>
      <w:pPr>
        <w:numPr>
          <w:numId w:val="0"/>
        </w:numPr>
        <w:ind w:leftChars="0" w:firstLine="480" w:firstLineChars="200"/>
        <w:jc w:val="both"/>
        <w:rPr>
          <w:rFonts w:hint="eastAsia"/>
          <w:sz w:val="24"/>
          <w:lang w:eastAsia="zh-CN"/>
        </w:rPr>
      </w:pPr>
      <w:r>
        <w:rPr>
          <w:rFonts w:hint="eastAsia"/>
          <w:sz w:val="24"/>
          <w:lang w:val="en-US" w:eastAsia="zh-CN"/>
        </w:rPr>
        <w:t xml:space="preserve">5. </w:t>
      </w:r>
      <w:r>
        <w:rPr>
          <w:rFonts w:hint="eastAsia"/>
          <w:sz w:val="24"/>
        </w:rPr>
        <w:t>在github上下载</w:t>
      </w:r>
      <w:r>
        <w:rPr>
          <w:sz w:val="24"/>
        </w:rPr>
        <w:t>COSBench</w:t>
      </w:r>
      <w:r>
        <w:rPr>
          <w:rFonts w:hint="eastAsia"/>
          <w:sz w:val="24"/>
        </w:rPr>
        <w:t>压缩包，解压，</w:t>
      </w:r>
      <w:r>
        <w:rPr>
          <w:rFonts w:hint="eastAsia"/>
          <w:sz w:val="24"/>
          <w:lang w:val="en-US" w:eastAsia="zh-CN"/>
        </w:rPr>
        <w:t>完成配置后</w:t>
      </w:r>
      <w:r>
        <w:rPr>
          <w:rFonts w:hint="eastAsia"/>
          <w:sz w:val="24"/>
        </w:rPr>
        <w:t>运行</w:t>
      </w:r>
      <w:r>
        <w:rPr>
          <w:sz w:val="24"/>
        </w:rPr>
        <w:t>start-all.bat</w:t>
      </w:r>
      <w:r>
        <w:rPr>
          <w:rFonts w:hint="eastAsia"/>
          <w:sz w:val="24"/>
          <w:lang w:val="en-US" w:eastAsia="zh-CN"/>
        </w:rPr>
        <w:t>文件</w:t>
      </w:r>
      <w:r>
        <w:rPr>
          <w:rFonts w:hint="eastAsia"/>
          <w:sz w:val="24"/>
        </w:rPr>
        <w:t>，该批处理文件打开了driver和controller两个窗口，分别在端口18089和19089监听</w:t>
      </w:r>
      <w:r>
        <w:rPr>
          <w:rFonts w:hint="eastAsia"/>
          <w:sz w:val="24"/>
          <w:lang w:eastAsia="zh-CN"/>
        </w:rPr>
        <w:t>。</w:t>
      </w:r>
    </w:p>
    <w:p>
      <w:pPr>
        <w:numPr>
          <w:numId w:val="0"/>
        </w:numPr>
        <w:ind w:leftChars="0" w:firstLine="480" w:firstLineChars="200"/>
        <w:jc w:val="both"/>
        <w:rPr>
          <w:rFonts w:hint="eastAsia"/>
          <w:sz w:val="24"/>
          <w:lang w:eastAsia="zh-CN"/>
        </w:rPr>
      </w:pPr>
      <w:r>
        <w:rPr>
          <w:rFonts w:hint="eastAsia"/>
          <w:sz w:val="24"/>
          <w:lang w:val="en-US" w:eastAsia="zh-CN"/>
        </w:rPr>
        <w:t>6.</w:t>
      </w:r>
      <w:r>
        <w:rPr>
          <w:rFonts w:hint="eastAsia"/>
          <w:sz w:val="24"/>
        </w:rPr>
        <w:t>运行web.bat，会在浏览器中打开如图</w:t>
      </w:r>
      <w:r>
        <w:rPr>
          <w:rFonts w:hint="eastAsia"/>
          <w:sz w:val="24"/>
          <w:lang w:val="en-US" w:eastAsia="zh-CN"/>
        </w:rPr>
        <w:t>7</w:t>
      </w:r>
      <w:r>
        <w:rPr>
          <w:rFonts w:hint="eastAsia"/>
          <w:sz w:val="24"/>
        </w:rPr>
        <w:t>所示的页面</w:t>
      </w:r>
      <w:r>
        <w:rPr>
          <w:rFonts w:hint="eastAsia"/>
          <w:sz w:val="24"/>
          <w:lang w:eastAsia="zh-CN"/>
        </w:rPr>
        <w:t>：</w:t>
      </w:r>
    </w:p>
    <w:p>
      <w:pPr>
        <w:numPr>
          <w:numId w:val="0"/>
        </w:numPr>
        <w:jc w:val="both"/>
      </w:pPr>
      <w:r>
        <w:drawing>
          <wp:inline distT="0" distB="0" distL="114300" distR="114300">
            <wp:extent cx="5067300" cy="28651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067300" cy="2865120"/>
                    </a:xfrm>
                    <a:prstGeom prst="rect">
                      <a:avLst/>
                    </a:prstGeom>
                    <a:noFill/>
                    <a:ln>
                      <a:noFill/>
                    </a:ln>
                  </pic:spPr>
                </pic:pic>
              </a:graphicData>
            </a:graphic>
          </wp:inline>
        </w:drawing>
      </w:r>
    </w:p>
    <w:p>
      <w:pPr>
        <w:numPr>
          <w:numId w:val="0"/>
        </w:numPr>
        <w:ind w:leftChars="0" w:firstLine="482" w:firstLineChars="200"/>
        <w:jc w:val="center"/>
        <w:rPr>
          <w:rFonts w:hint="eastAsia"/>
          <w:b/>
          <w:bCs/>
          <w:lang w:val="en-US" w:eastAsia="zh-CN"/>
        </w:rPr>
      </w:pPr>
      <w:r>
        <w:rPr>
          <w:rFonts w:hint="eastAsia"/>
          <w:b/>
          <w:bCs/>
          <w:lang w:val="en-US" w:eastAsia="zh-CN"/>
        </w:rPr>
        <w:t>图7 运行web.bat</w:t>
      </w:r>
    </w:p>
    <w:p>
      <w:pPr>
        <w:numPr>
          <w:ilvl w:val="0"/>
          <w:numId w:val="2"/>
        </w:numPr>
        <w:ind w:firstLine="480" w:firstLineChars="200"/>
        <w:jc w:val="both"/>
        <w:rPr>
          <w:rFonts w:hint="default"/>
          <w:b w:val="0"/>
          <w:bCs w:val="0"/>
          <w:lang w:val="en-US" w:eastAsia="zh-CN"/>
        </w:rPr>
      </w:pPr>
      <w:r>
        <w:rPr>
          <w:rFonts w:hint="eastAsia"/>
          <w:b w:val="0"/>
          <w:bCs w:val="0"/>
          <w:lang w:val="en-US" w:eastAsia="zh-CN"/>
        </w:rPr>
        <w:t>点击submit new workloads进入下一界面，选择需要提交的文件，如图8所示：</w:t>
      </w:r>
    </w:p>
    <w:p>
      <w:pPr>
        <w:numPr>
          <w:numId w:val="0"/>
        </w:numPr>
        <w:jc w:val="both"/>
        <w:rPr>
          <w:rFonts w:ascii="宋体" w:hAnsi="宋体" w:eastAsia="宋体" w:cs="宋体"/>
          <w:kern w:val="0"/>
          <w:szCs w:val="24"/>
        </w:rPr>
      </w:pPr>
      <w:r>
        <w:rPr>
          <w:rFonts w:ascii="宋体" w:hAnsi="宋体" w:eastAsia="宋体" w:cs="宋体"/>
          <w:kern w:val="0"/>
          <w:szCs w:val="24"/>
        </w:rPr>
        <w:drawing>
          <wp:inline distT="0" distB="0" distL="0" distR="0">
            <wp:extent cx="5454015" cy="2339975"/>
            <wp:effectExtent l="0" t="0" r="1905" b="6985"/>
            <wp:docPr id="34" name="图片 34" descr="C:\Users\wuzeyu\AppData\Roaming\Tencent\Users\570143426\TIM\WinTemp\RichOle\S472VM4_}ODB1K[}$97Z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Users\wuzeyu\AppData\Roaming\Tencent\Users\570143426\TIM\WinTemp\RichOle\S472VM4_}ODB1K[}$97ZP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65575" cy="2345021"/>
                    </a:xfrm>
                    <a:prstGeom prst="rect">
                      <a:avLst/>
                    </a:prstGeom>
                    <a:noFill/>
                    <a:ln>
                      <a:noFill/>
                    </a:ln>
                  </pic:spPr>
                </pic:pic>
              </a:graphicData>
            </a:graphic>
          </wp:inline>
        </w:drawing>
      </w:r>
    </w:p>
    <w:p>
      <w:pPr>
        <w:numPr>
          <w:numId w:val="0"/>
        </w:numPr>
        <w:jc w:val="center"/>
        <w:rPr>
          <w:rFonts w:hint="eastAsia" w:ascii="宋体" w:hAnsi="宋体" w:eastAsia="宋体" w:cs="宋体"/>
          <w:b/>
          <w:bCs/>
          <w:kern w:val="0"/>
          <w:szCs w:val="24"/>
          <w:lang w:val="en-US" w:eastAsia="zh-CN"/>
        </w:rPr>
      </w:pPr>
      <w:r>
        <w:rPr>
          <w:rFonts w:hint="eastAsia" w:ascii="宋体" w:hAnsi="宋体" w:eastAsia="宋体" w:cs="宋体"/>
          <w:b/>
          <w:bCs/>
          <w:kern w:val="0"/>
          <w:szCs w:val="24"/>
          <w:lang w:val="en-US" w:eastAsia="zh-CN"/>
        </w:rPr>
        <w:t>图8 选择文件</w:t>
      </w:r>
    </w:p>
    <w:p>
      <w:pPr>
        <w:numPr>
          <w:ilvl w:val="0"/>
          <w:numId w:val="2"/>
        </w:numPr>
        <w:ind w:left="0" w:leftChars="0" w:firstLine="480" w:firstLineChars="200"/>
        <w:jc w:val="both"/>
        <w:rPr>
          <w:rFonts w:hint="eastAsia"/>
          <w:sz w:val="24"/>
          <w:lang w:eastAsia="zh-CN"/>
        </w:rPr>
      </w:pPr>
      <w:r>
        <w:rPr>
          <w:rFonts w:hint="eastAsia"/>
          <w:sz w:val="24"/>
        </w:rPr>
        <w:t>点击view</w:t>
      </w:r>
      <w:r>
        <w:rPr>
          <w:sz w:val="24"/>
        </w:rPr>
        <w:t xml:space="preserve"> details</w:t>
      </w:r>
      <w:r>
        <w:rPr>
          <w:rFonts w:hint="eastAsia"/>
          <w:sz w:val="24"/>
        </w:rPr>
        <w:t>查看刚才提交的负载的详细处理结果，</w:t>
      </w:r>
      <w:r>
        <w:rPr>
          <w:rFonts w:hint="eastAsia"/>
          <w:sz w:val="24"/>
          <w:lang w:val="en-US" w:eastAsia="zh-CN"/>
        </w:rPr>
        <w:t>处理</w:t>
      </w:r>
      <w:r>
        <w:rPr>
          <w:rFonts w:hint="eastAsia"/>
          <w:sz w:val="24"/>
        </w:rPr>
        <w:t>结果如图如图</w:t>
      </w:r>
      <w:r>
        <w:rPr>
          <w:rFonts w:hint="eastAsia"/>
          <w:sz w:val="24"/>
          <w:lang w:val="en-US" w:eastAsia="zh-CN"/>
        </w:rPr>
        <w:t>9</w:t>
      </w:r>
      <w:r>
        <w:rPr>
          <w:rFonts w:hint="eastAsia"/>
          <w:sz w:val="24"/>
        </w:rPr>
        <w:t>和图</w:t>
      </w:r>
      <w:r>
        <w:rPr>
          <w:rFonts w:hint="eastAsia"/>
          <w:sz w:val="24"/>
          <w:lang w:val="en-US" w:eastAsia="zh-CN"/>
        </w:rPr>
        <w:t>10</w:t>
      </w:r>
      <w:r>
        <w:rPr>
          <w:rFonts w:hint="eastAsia"/>
          <w:sz w:val="24"/>
        </w:rPr>
        <w:t>所示</w:t>
      </w:r>
      <w:r>
        <w:rPr>
          <w:rFonts w:hint="eastAsia"/>
          <w:sz w:val="24"/>
          <w:lang w:eastAsia="zh-CN"/>
        </w:rPr>
        <w:t>：</w:t>
      </w:r>
    </w:p>
    <w:p>
      <w:pPr>
        <w:numPr>
          <w:numId w:val="0"/>
        </w:numPr>
        <w:jc w:val="both"/>
      </w:pPr>
      <w:r>
        <w:drawing>
          <wp:inline distT="0" distB="0" distL="114300" distR="114300">
            <wp:extent cx="5257800" cy="2948940"/>
            <wp:effectExtent l="0" t="0" r="0" b="762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5"/>
                    <a:stretch>
                      <a:fillRect/>
                    </a:stretch>
                  </pic:blipFill>
                  <pic:spPr>
                    <a:xfrm>
                      <a:off x="0" y="0"/>
                      <a:ext cx="5257800" cy="2948940"/>
                    </a:xfrm>
                    <a:prstGeom prst="rect">
                      <a:avLst/>
                    </a:prstGeom>
                    <a:noFill/>
                    <a:ln>
                      <a:noFill/>
                    </a:ln>
                  </pic:spPr>
                </pic:pic>
              </a:graphicData>
            </a:graphic>
          </wp:inline>
        </w:drawing>
      </w:r>
    </w:p>
    <w:p>
      <w:pPr>
        <w:numPr>
          <w:numId w:val="0"/>
        </w:numPr>
        <w:jc w:val="center"/>
        <w:rPr>
          <w:rFonts w:hint="eastAsia"/>
          <w:b/>
          <w:bCs/>
          <w:lang w:val="en-US" w:eastAsia="zh-CN"/>
        </w:rPr>
      </w:pPr>
      <w:r>
        <w:rPr>
          <w:rFonts w:hint="eastAsia"/>
          <w:b/>
          <w:bCs/>
          <w:lang w:val="en-US" w:eastAsia="zh-CN"/>
        </w:rPr>
        <w:t>图9 处理结果（1）</w:t>
      </w:r>
    </w:p>
    <w:p>
      <w:pPr>
        <w:numPr>
          <w:numId w:val="0"/>
        </w:numPr>
        <w:jc w:val="both"/>
      </w:pPr>
      <w:r>
        <w:rPr>
          <w:rFonts w:hint="eastAsia"/>
          <w:lang w:val="en-US" w:eastAsia="zh-CN"/>
        </w:rPr>
        <w:t xml:space="preserve">           </w:t>
      </w:r>
      <w:r>
        <w:drawing>
          <wp:inline distT="0" distB="0" distL="114300" distR="114300">
            <wp:extent cx="3963670" cy="2401570"/>
            <wp:effectExtent l="0" t="0" r="13970" b="635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6"/>
                    <a:stretch>
                      <a:fillRect/>
                    </a:stretch>
                  </pic:blipFill>
                  <pic:spPr>
                    <a:xfrm>
                      <a:off x="0" y="0"/>
                      <a:ext cx="3963670" cy="2401570"/>
                    </a:xfrm>
                    <a:prstGeom prst="rect">
                      <a:avLst/>
                    </a:prstGeom>
                    <a:noFill/>
                    <a:ln>
                      <a:noFill/>
                    </a:ln>
                  </pic:spPr>
                </pic:pic>
              </a:graphicData>
            </a:graphic>
          </wp:inline>
        </w:drawing>
      </w:r>
    </w:p>
    <w:p>
      <w:pPr>
        <w:numPr>
          <w:numId w:val="0"/>
        </w:numPr>
        <w:jc w:val="center"/>
        <w:rPr>
          <w:rFonts w:hint="eastAsia"/>
          <w:b/>
          <w:bCs/>
          <w:lang w:val="en-US" w:eastAsia="zh-CN"/>
        </w:rPr>
      </w:pPr>
      <w:r>
        <w:rPr>
          <w:rFonts w:hint="eastAsia"/>
          <w:b/>
          <w:bCs/>
          <w:lang w:val="en-US" w:eastAsia="zh-CN"/>
        </w:rPr>
        <w:t>图10 处理结果（2）</w:t>
      </w:r>
    </w:p>
    <w:p>
      <w:pPr>
        <w:numPr>
          <w:ilvl w:val="0"/>
          <w:numId w:val="2"/>
        </w:numPr>
        <w:ind w:left="0" w:leftChars="0" w:firstLine="480" w:firstLineChars="200"/>
        <w:jc w:val="both"/>
        <w:rPr>
          <w:rFonts w:hint="default"/>
          <w:b w:val="0"/>
          <w:bCs w:val="0"/>
          <w:lang w:val="en-US" w:eastAsia="zh-CN"/>
        </w:rPr>
      </w:pPr>
      <w:r>
        <w:rPr>
          <w:rFonts w:hint="eastAsia"/>
          <w:b w:val="0"/>
          <w:bCs w:val="0"/>
          <w:lang w:val="en-US" w:eastAsia="zh-CN"/>
        </w:rPr>
        <w:t>读写性能比较</w:t>
      </w:r>
    </w:p>
    <w:p>
      <w:pPr>
        <w:ind w:left="240" w:leftChars="100" w:firstLine="240" w:firstLineChars="100"/>
        <w:rPr>
          <w:rFonts w:hint="eastAsia"/>
          <w:sz w:val="24"/>
        </w:rPr>
      </w:pPr>
      <w:r>
        <w:rPr>
          <w:rFonts w:hint="eastAsia"/>
          <w:sz w:val="24"/>
        </w:rPr>
        <w:t xml:space="preserve">在final </w:t>
      </w:r>
      <w:r>
        <w:rPr>
          <w:sz w:val="24"/>
        </w:rPr>
        <w:t>result</w:t>
      </w:r>
      <w:r>
        <w:rPr>
          <w:rFonts w:hint="eastAsia"/>
          <w:sz w:val="24"/>
        </w:rPr>
        <w:t>下的</w:t>
      </w:r>
      <w:r>
        <w:rPr>
          <w:sz w:val="24"/>
        </w:rPr>
        <w:t>General Report,</w:t>
      </w:r>
      <w:r>
        <w:rPr>
          <w:rFonts w:hint="eastAsia"/>
          <w:sz w:val="24"/>
        </w:rPr>
        <w:t>中，可以看到</w:t>
      </w:r>
      <w:r>
        <w:rPr>
          <w:rFonts w:hint="eastAsia"/>
          <w:sz w:val="24"/>
          <w:lang w:val="en-US" w:eastAsia="zh-CN"/>
        </w:rPr>
        <w:t xml:space="preserve"> Op-Type、 </w:t>
      </w:r>
      <w:r>
        <w:rPr>
          <w:sz w:val="24"/>
        </w:rPr>
        <w:t>Op-count</w:t>
      </w:r>
      <w:r>
        <w:rPr>
          <w:rFonts w:hint="eastAsia"/>
          <w:sz w:val="24"/>
        </w:rPr>
        <w:t>、</w:t>
      </w:r>
      <w:r>
        <w:rPr>
          <w:sz w:val="24"/>
        </w:rPr>
        <w:t>Byte-count</w:t>
      </w:r>
      <w:r>
        <w:rPr>
          <w:rFonts w:hint="eastAsia"/>
          <w:sz w:val="24"/>
          <w:lang w:val="en-US" w:eastAsia="zh-CN"/>
        </w:rPr>
        <w:t xml:space="preserve"> </w:t>
      </w:r>
      <w:r>
        <w:rPr>
          <w:rFonts w:hint="eastAsia"/>
          <w:sz w:val="24"/>
        </w:rPr>
        <w:t>、</w:t>
      </w:r>
      <w:r>
        <w:rPr>
          <w:rFonts w:hint="eastAsia"/>
          <w:sz w:val="24"/>
          <w:lang w:val="en-US" w:eastAsia="zh-CN"/>
        </w:rPr>
        <w:t xml:space="preserve"> </w:t>
      </w:r>
      <w:r>
        <w:rPr>
          <w:sz w:val="24"/>
        </w:rPr>
        <w:t>Avg-ResTime</w:t>
      </w:r>
      <w:r>
        <w:rPr>
          <w:rFonts w:hint="eastAsia"/>
          <w:sz w:val="24"/>
          <w:lang w:val="en-US" w:eastAsia="zh-CN"/>
        </w:rPr>
        <w:t xml:space="preserve"> </w:t>
      </w:r>
      <w:r>
        <w:rPr>
          <w:rFonts w:hint="eastAsia"/>
          <w:sz w:val="24"/>
        </w:rPr>
        <w:t>、</w:t>
      </w:r>
      <w:r>
        <w:rPr>
          <w:rFonts w:hint="eastAsia"/>
          <w:sz w:val="24"/>
          <w:lang w:val="en-US" w:eastAsia="zh-CN"/>
        </w:rPr>
        <w:t xml:space="preserve"> </w:t>
      </w:r>
      <w:r>
        <w:rPr>
          <w:sz w:val="24"/>
        </w:rPr>
        <w:t>Avg-ProcTime</w:t>
      </w:r>
      <w:r>
        <w:rPr>
          <w:rFonts w:hint="eastAsia"/>
          <w:sz w:val="24"/>
          <w:lang w:val="en-US" w:eastAsia="zh-CN"/>
        </w:rPr>
        <w:t xml:space="preserve"> </w:t>
      </w:r>
      <w:r>
        <w:rPr>
          <w:rFonts w:hint="eastAsia"/>
          <w:sz w:val="24"/>
        </w:rPr>
        <w:t>、</w:t>
      </w:r>
      <w:r>
        <w:rPr>
          <w:rFonts w:hint="eastAsia"/>
          <w:sz w:val="24"/>
          <w:lang w:val="en-US" w:eastAsia="zh-CN"/>
        </w:rPr>
        <w:t xml:space="preserve"> </w:t>
      </w:r>
      <w:r>
        <w:rPr>
          <w:sz w:val="24"/>
        </w:rPr>
        <w:t>Throughput</w:t>
      </w:r>
      <w:r>
        <w:rPr>
          <w:rFonts w:hint="eastAsia"/>
          <w:sz w:val="24"/>
          <w:lang w:val="en-US" w:eastAsia="zh-CN"/>
        </w:rPr>
        <w:t xml:space="preserve"> </w:t>
      </w:r>
      <w:r>
        <w:rPr>
          <w:rFonts w:hint="eastAsia"/>
          <w:sz w:val="24"/>
        </w:rPr>
        <w:t>、</w:t>
      </w:r>
      <w:r>
        <w:rPr>
          <w:rFonts w:hint="eastAsia"/>
          <w:sz w:val="24"/>
          <w:lang w:val="en-US" w:eastAsia="zh-CN"/>
        </w:rPr>
        <w:t xml:space="preserve"> </w:t>
      </w:r>
      <w:r>
        <w:rPr>
          <w:sz w:val="24"/>
        </w:rPr>
        <w:t>Bandwidth</w:t>
      </w:r>
      <w:r>
        <w:rPr>
          <w:rFonts w:hint="eastAsia"/>
          <w:sz w:val="24"/>
          <w:lang w:val="en-US" w:eastAsia="zh-CN"/>
        </w:rPr>
        <w:t xml:space="preserve"> </w:t>
      </w:r>
      <w:r>
        <w:rPr>
          <w:rFonts w:hint="eastAsia"/>
          <w:sz w:val="24"/>
          <w:lang w:eastAsia="zh-CN"/>
        </w:rPr>
        <w:t>、</w:t>
      </w:r>
      <w:r>
        <w:rPr>
          <w:rFonts w:hint="eastAsia"/>
          <w:sz w:val="24"/>
          <w:lang w:val="en-US" w:eastAsia="zh-CN"/>
        </w:rPr>
        <w:t xml:space="preserve"> Succ-Radio</w:t>
      </w:r>
      <w:r>
        <w:rPr>
          <w:rFonts w:hint="eastAsia"/>
          <w:sz w:val="24"/>
        </w:rPr>
        <w:t>等信息，如图1</w:t>
      </w:r>
      <w:r>
        <w:rPr>
          <w:rFonts w:hint="eastAsia"/>
          <w:sz w:val="24"/>
          <w:lang w:val="en-US" w:eastAsia="zh-CN"/>
        </w:rPr>
        <w:t>1</w:t>
      </w:r>
      <w:r>
        <w:rPr>
          <w:rFonts w:hint="eastAsia"/>
          <w:sz w:val="24"/>
        </w:rPr>
        <w:t>。</w:t>
      </w:r>
    </w:p>
    <w:p>
      <w:r>
        <w:drawing>
          <wp:inline distT="0" distB="0" distL="114300" distR="114300">
            <wp:extent cx="5386070" cy="3803650"/>
            <wp:effectExtent l="0" t="0" r="8890" b="635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5386070" cy="3803650"/>
                    </a:xfrm>
                    <a:prstGeom prst="rect">
                      <a:avLst/>
                    </a:prstGeom>
                    <a:noFill/>
                    <a:ln>
                      <a:noFill/>
                    </a:ln>
                  </pic:spPr>
                </pic:pic>
              </a:graphicData>
            </a:graphic>
          </wp:inline>
        </w:drawing>
      </w:r>
    </w:p>
    <w:p>
      <w:pPr>
        <w:jc w:val="center"/>
        <w:rPr>
          <w:rFonts w:hint="eastAsia"/>
          <w:b/>
          <w:bCs/>
          <w:lang w:val="en-US" w:eastAsia="zh-CN"/>
        </w:rPr>
      </w:pPr>
      <w:r>
        <w:rPr>
          <w:rFonts w:hint="eastAsia"/>
          <w:b/>
          <w:bCs/>
          <w:lang w:val="en-US" w:eastAsia="zh-CN"/>
        </w:rPr>
        <w:t>图11 final result</w:t>
      </w:r>
    </w:p>
    <w:p>
      <w:pPr>
        <w:ind w:firstLine="480" w:firstLineChars="200"/>
        <w:jc w:val="both"/>
        <w:rPr>
          <w:rFonts w:hint="eastAsia"/>
          <w:sz w:val="24"/>
        </w:rPr>
      </w:pPr>
      <w:r>
        <w:rPr>
          <w:rFonts w:hint="eastAsia"/>
          <w:sz w:val="24"/>
          <w:lang w:val="en-US" w:eastAsia="zh-CN"/>
        </w:rPr>
        <w:t>从图中我们</w:t>
      </w:r>
      <w:r>
        <w:rPr>
          <w:rFonts w:hint="eastAsia"/>
          <w:sz w:val="24"/>
        </w:rPr>
        <w:t>可以看到</w:t>
      </w:r>
      <w:r>
        <w:rPr>
          <w:rFonts w:hint="eastAsia"/>
          <w:sz w:val="24"/>
          <w:lang w:eastAsia="zh-CN"/>
        </w:rPr>
        <w:t>，</w:t>
      </w:r>
      <w:r>
        <w:rPr>
          <w:rFonts w:hint="eastAsia"/>
          <w:sz w:val="24"/>
        </w:rPr>
        <w:t>读操作的op数和字节数比写操作更多，但平均处理时间却比写操作平均处理时间要短的多，吞吐量和带宽也是写操作的数倍，说明读性能远远优于写性能。</w:t>
      </w:r>
    </w:p>
    <w:p>
      <w:pPr>
        <w:numPr>
          <w:ilvl w:val="0"/>
          <w:numId w:val="2"/>
        </w:numPr>
        <w:ind w:left="0" w:leftChars="0" w:firstLine="480" w:firstLineChars="200"/>
        <w:jc w:val="both"/>
        <w:rPr>
          <w:rFonts w:hint="default" w:eastAsiaTheme="minorEastAsia"/>
          <w:sz w:val="24"/>
          <w:lang w:val="en-US" w:eastAsia="zh-CN"/>
        </w:rPr>
      </w:pPr>
      <w:r>
        <w:rPr>
          <w:rFonts w:hint="eastAsia"/>
          <w:sz w:val="24"/>
          <w:lang w:val="en-US" w:eastAsia="zh-CN"/>
        </w:rPr>
        <w:t>块大小对处理结果的影响</w:t>
      </w:r>
    </w:p>
    <w:p>
      <w:pPr>
        <w:ind w:firstLine="420"/>
        <w:rPr>
          <w:rFonts w:hint="eastAsia"/>
          <w:sz w:val="24"/>
        </w:rPr>
      </w:pPr>
      <w:r>
        <w:rPr>
          <w:rFonts w:hint="eastAsia"/>
          <w:sz w:val="24"/>
        </w:rPr>
        <w:t>将负载样例中8</w:t>
      </w:r>
      <w:r>
        <w:rPr>
          <w:sz w:val="24"/>
        </w:rPr>
        <w:t>kb~1</w:t>
      </w:r>
      <w:r>
        <w:rPr>
          <w:rFonts w:hint="eastAsia"/>
          <w:sz w:val="24"/>
        </w:rPr>
        <w:t>m</w:t>
      </w:r>
      <w:r>
        <w:rPr>
          <w:sz w:val="24"/>
        </w:rPr>
        <w:t xml:space="preserve">b </w:t>
      </w:r>
      <w:r>
        <w:rPr>
          <w:rFonts w:hint="eastAsia"/>
          <w:sz w:val="24"/>
        </w:rPr>
        <w:t>work的workers数量改为8，块的大小保持不变，提交修改后的负载样例，运行的最终结果如图1</w:t>
      </w:r>
      <w:r>
        <w:rPr>
          <w:rFonts w:hint="eastAsia"/>
          <w:sz w:val="24"/>
          <w:lang w:val="en-US" w:eastAsia="zh-CN"/>
        </w:rPr>
        <w:t>2</w:t>
      </w:r>
      <w:r>
        <w:rPr>
          <w:rFonts w:hint="eastAsia"/>
          <w:sz w:val="24"/>
        </w:rPr>
        <w:t>。</w:t>
      </w:r>
    </w:p>
    <w:p>
      <w:r>
        <w:drawing>
          <wp:inline distT="0" distB="0" distL="114300" distR="114300">
            <wp:extent cx="5391785" cy="3065780"/>
            <wp:effectExtent l="0" t="0" r="3175" b="1270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8"/>
                    <a:stretch>
                      <a:fillRect/>
                    </a:stretch>
                  </pic:blipFill>
                  <pic:spPr>
                    <a:xfrm>
                      <a:off x="0" y="0"/>
                      <a:ext cx="5391785" cy="3065780"/>
                    </a:xfrm>
                    <a:prstGeom prst="rect">
                      <a:avLst/>
                    </a:prstGeom>
                    <a:noFill/>
                    <a:ln>
                      <a:noFill/>
                    </a:ln>
                  </pic:spPr>
                </pic:pic>
              </a:graphicData>
            </a:graphic>
          </wp:inline>
        </w:drawing>
      </w:r>
    </w:p>
    <w:p>
      <w:pPr>
        <w:jc w:val="center"/>
        <w:rPr>
          <w:rFonts w:hint="eastAsia"/>
          <w:b/>
          <w:bCs/>
          <w:lang w:val="en-US" w:eastAsia="zh-CN"/>
        </w:rPr>
      </w:pPr>
      <w:r>
        <w:rPr>
          <w:rFonts w:hint="eastAsia"/>
          <w:b/>
          <w:bCs/>
          <w:lang w:val="en-US" w:eastAsia="zh-CN"/>
        </w:rPr>
        <w:t>图12 块性能比较</w:t>
      </w:r>
    </w:p>
    <w:p>
      <w:pPr>
        <w:ind w:firstLine="420"/>
        <w:rPr>
          <w:rFonts w:hint="eastAsia"/>
          <w:sz w:val="24"/>
          <w:lang w:val="en-US" w:eastAsia="zh-CN"/>
        </w:rPr>
      </w:pPr>
      <w:r>
        <w:rPr>
          <w:rFonts w:hint="eastAsia"/>
          <w:sz w:val="24"/>
          <w:lang w:val="en-US" w:eastAsia="zh-CN"/>
        </w:rPr>
        <w:t>通过与图11的对比可以发现，调整workers数量后，出现了如下变化：</w:t>
      </w:r>
    </w:p>
    <w:p>
      <w:pPr>
        <w:numPr>
          <w:ilvl w:val="0"/>
          <w:numId w:val="3"/>
        </w:numPr>
        <w:ind w:firstLine="420"/>
        <w:rPr>
          <w:rFonts w:hint="eastAsia"/>
          <w:sz w:val="24"/>
          <w:lang w:eastAsia="zh-CN"/>
        </w:rPr>
      </w:pPr>
      <w:r>
        <w:rPr>
          <w:rFonts w:hint="eastAsia"/>
          <w:sz w:val="24"/>
        </w:rPr>
        <w:t>平均处理时间相比之前的结果有所增加，且块越大，增加的越快</w:t>
      </w:r>
      <w:r>
        <w:rPr>
          <w:rFonts w:hint="eastAsia"/>
          <w:sz w:val="24"/>
          <w:lang w:eastAsia="zh-CN"/>
        </w:rPr>
        <w:t>；</w:t>
      </w:r>
    </w:p>
    <w:p>
      <w:pPr>
        <w:numPr>
          <w:ilvl w:val="0"/>
          <w:numId w:val="3"/>
        </w:numPr>
        <w:ind w:firstLine="420"/>
        <w:rPr>
          <w:sz w:val="24"/>
        </w:rPr>
      </w:pPr>
      <w:r>
        <w:rPr>
          <w:rFonts w:hint="eastAsia"/>
          <w:sz w:val="24"/>
        </w:rPr>
        <w:t>吞吐量先在原来吞吐量</w:t>
      </w:r>
      <w:r>
        <w:rPr>
          <w:rFonts w:hint="eastAsia"/>
          <w:sz w:val="24"/>
          <w:lang w:val="en-US" w:eastAsia="zh-CN"/>
        </w:rPr>
        <w:t>的</w:t>
      </w:r>
      <w:r>
        <w:rPr>
          <w:rFonts w:hint="eastAsia"/>
          <w:sz w:val="24"/>
        </w:rPr>
        <w:t>附近波动，</w:t>
      </w:r>
      <w:r>
        <w:rPr>
          <w:rFonts w:hint="eastAsia"/>
          <w:sz w:val="24"/>
          <w:lang w:val="en-US" w:eastAsia="zh-CN"/>
        </w:rPr>
        <w:t>之后</w:t>
      </w:r>
      <w:r>
        <w:rPr>
          <w:rFonts w:hint="eastAsia"/>
          <w:sz w:val="24"/>
        </w:rPr>
        <w:t>迅速减小；</w:t>
      </w:r>
    </w:p>
    <w:p>
      <w:pPr>
        <w:numPr>
          <w:ilvl w:val="0"/>
          <w:numId w:val="3"/>
        </w:numPr>
        <w:ind w:firstLine="420"/>
        <w:rPr>
          <w:sz w:val="24"/>
        </w:rPr>
      </w:pPr>
      <w:r>
        <w:rPr>
          <w:rFonts w:hint="eastAsia"/>
          <w:sz w:val="24"/>
        </w:rPr>
        <w:t>带宽先成倍增加，然后增加速度逐渐减小。</w:t>
      </w:r>
    </w:p>
    <w:p>
      <w:pPr>
        <w:ind w:firstLine="420"/>
        <w:rPr>
          <w:rFonts w:hint="eastAsia"/>
          <w:sz w:val="24"/>
        </w:rPr>
      </w:pPr>
      <w:r>
        <w:rPr>
          <w:rFonts w:hint="eastAsia"/>
          <w:sz w:val="24"/>
          <w:lang w:val="en-US" w:eastAsia="zh-CN"/>
        </w:rPr>
        <w:t>分析：</w:t>
      </w:r>
      <w:r>
        <w:rPr>
          <w:rFonts w:hint="eastAsia"/>
          <w:sz w:val="24"/>
        </w:rPr>
        <w:t>当块较小时，服务器的带宽和处理能力足够，吞吐量能基本保持原来的水平。</w:t>
      </w:r>
      <w:r>
        <w:rPr>
          <w:rFonts w:hint="eastAsia"/>
          <w:sz w:val="24"/>
          <w:lang w:val="en-US" w:eastAsia="zh-CN"/>
        </w:rPr>
        <w:t>当</w:t>
      </w:r>
      <w:r>
        <w:rPr>
          <w:rFonts w:hint="eastAsia"/>
          <w:sz w:val="24"/>
        </w:rPr>
        <w:t>块的大小成倍增</w:t>
      </w:r>
      <w:r>
        <w:rPr>
          <w:rFonts w:hint="eastAsia"/>
          <w:sz w:val="24"/>
          <w:lang w:val="en-US" w:eastAsia="zh-CN"/>
        </w:rPr>
        <w:t>加时</w:t>
      </w:r>
      <w:r>
        <w:rPr>
          <w:rFonts w:hint="eastAsia"/>
          <w:sz w:val="24"/>
        </w:rPr>
        <w:t>，带宽的增长速度跟不上块的大小的增长速度，服务器的处理能力逐渐达到饱和，无法保持之前的处理速度，导致吞吐量开始下降。且块的大小越大，下降程度越大。</w:t>
      </w:r>
    </w:p>
    <w:p>
      <w:pPr>
        <w:numPr>
          <w:ilvl w:val="0"/>
          <w:numId w:val="2"/>
        </w:numPr>
        <w:ind w:left="0" w:leftChars="0" w:firstLine="480" w:firstLineChars="200"/>
        <w:rPr>
          <w:rFonts w:hint="default" w:eastAsiaTheme="minorEastAsia"/>
          <w:sz w:val="24"/>
          <w:lang w:val="en-US" w:eastAsia="zh-CN"/>
        </w:rPr>
      </w:pPr>
      <w:r>
        <w:rPr>
          <w:rFonts w:hint="eastAsia"/>
          <w:sz w:val="24"/>
          <w:lang w:val="en-US" w:eastAsia="zh-CN"/>
        </w:rPr>
        <w:t>吞吐量与带宽比较</w:t>
      </w:r>
    </w:p>
    <w:p>
      <w:pPr>
        <w:numPr>
          <w:numId w:val="0"/>
        </w:numPr>
        <w:ind w:leftChars="200"/>
        <w:rPr>
          <w:rFonts w:hint="eastAsia"/>
          <w:sz w:val="24"/>
          <w:lang w:val="en-US" w:eastAsia="zh-CN"/>
        </w:rPr>
      </w:pPr>
      <w:r>
        <w:rPr>
          <w:rFonts w:hint="eastAsia"/>
          <w:sz w:val="24"/>
          <w:lang w:val="en-US" w:eastAsia="zh-CN"/>
        </w:rPr>
        <w:t>如图13、图14分别为吞吐量变化图和带块变化图：</w:t>
      </w:r>
    </w:p>
    <w:p>
      <w:pPr>
        <w:numPr>
          <w:numId w:val="0"/>
        </w:numPr>
        <w:ind w:leftChars="200"/>
      </w:pPr>
      <w:r>
        <w:drawing>
          <wp:inline distT="0" distB="0" distL="114300" distR="114300">
            <wp:extent cx="4572000" cy="2743200"/>
            <wp:effectExtent l="4445" t="4445" r="10795" b="1079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numPr>
          <w:numId w:val="0"/>
        </w:numPr>
        <w:ind w:leftChars="200"/>
        <w:jc w:val="center"/>
        <w:rPr>
          <w:rFonts w:hint="default" w:eastAsiaTheme="minorEastAsia"/>
          <w:b/>
          <w:bCs/>
          <w:lang w:val="en-US" w:eastAsia="zh-CN"/>
        </w:rPr>
      </w:pPr>
      <w:r>
        <w:rPr>
          <w:rFonts w:hint="eastAsia"/>
          <w:b/>
          <w:bCs/>
          <w:lang w:val="en-US" w:eastAsia="zh-CN"/>
        </w:rPr>
        <w:t>图13 吞吐量变化图</w:t>
      </w:r>
    </w:p>
    <w:p>
      <w:pPr>
        <w:numPr>
          <w:numId w:val="0"/>
        </w:numPr>
        <w:ind w:leftChars="200"/>
      </w:pPr>
      <w:r>
        <w:rPr>
          <w:rFonts w:hint="eastAsia"/>
          <w:lang w:val="en-US" w:eastAsia="zh-CN"/>
        </w:rPr>
        <w:t xml:space="preserve">  </w:t>
      </w:r>
      <w:r>
        <w:drawing>
          <wp:inline distT="0" distB="0" distL="114300" distR="114300">
            <wp:extent cx="4362450" cy="2466340"/>
            <wp:effectExtent l="4445" t="4445" r="6985" b="1333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numPr>
          <w:numId w:val="0"/>
        </w:numPr>
        <w:ind w:leftChars="200"/>
        <w:jc w:val="center"/>
        <w:rPr>
          <w:rFonts w:hint="default" w:eastAsiaTheme="minorEastAsia"/>
          <w:b/>
          <w:bCs/>
          <w:lang w:val="en-US" w:eastAsia="zh-CN"/>
        </w:rPr>
      </w:pPr>
      <w:r>
        <w:rPr>
          <w:rFonts w:hint="eastAsia"/>
          <w:b/>
          <w:bCs/>
          <w:lang w:val="en-US" w:eastAsia="zh-CN"/>
        </w:rPr>
        <w:t>图14 带宽变化图</w:t>
      </w:r>
    </w:p>
    <w:p>
      <w:pPr>
        <w:jc w:val="both"/>
        <w:rPr>
          <w:rFonts w:hint="default"/>
          <w:b/>
          <w:bCs/>
          <w:lang w:val="en-US" w:eastAsia="zh-CN"/>
        </w:rPr>
      </w:pPr>
    </w:p>
    <w:p>
      <w:pPr>
        <w:numPr>
          <w:numId w:val="0"/>
        </w:numPr>
        <w:ind w:firstLine="480" w:firstLineChars="200"/>
        <w:jc w:val="both"/>
        <w:rPr>
          <w:rFonts w:hint="eastAsia"/>
          <w:sz w:val="24"/>
        </w:rPr>
      </w:pPr>
      <w:r>
        <w:rPr>
          <w:rFonts w:hint="eastAsia"/>
          <w:lang w:val="en-US" w:eastAsia="zh-CN"/>
        </w:rPr>
        <w:t>从图中</w:t>
      </w:r>
      <w:r>
        <w:rPr>
          <w:rFonts w:hint="eastAsia"/>
        </w:rPr>
        <w:t>可</w:t>
      </w:r>
      <w:r>
        <w:rPr>
          <w:rFonts w:hint="eastAsia"/>
          <w:sz w:val="24"/>
        </w:rPr>
        <w:t>以看到，</w:t>
      </w:r>
      <w:r>
        <w:rPr>
          <w:rFonts w:hint="eastAsia"/>
          <w:sz w:val="24"/>
          <w:lang w:val="en-US" w:eastAsia="zh-CN"/>
        </w:rPr>
        <w:t>相比于写操作的吞吐量变化，</w:t>
      </w:r>
      <w:r>
        <w:rPr>
          <w:rFonts w:hint="eastAsia"/>
          <w:sz w:val="24"/>
        </w:rPr>
        <w:t>读操作</w:t>
      </w:r>
      <w:r>
        <w:rPr>
          <w:rFonts w:hint="eastAsia"/>
          <w:sz w:val="24"/>
          <w:lang w:val="en-US" w:eastAsia="zh-CN"/>
        </w:rPr>
        <w:t>的</w:t>
      </w:r>
      <w:r>
        <w:rPr>
          <w:rFonts w:hint="eastAsia"/>
          <w:sz w:val="24"/>
        </w:rPr>
        <w:t>吞吐量变化</w:t>
      </w:r>
      <w:r>
        <w:rPr>
          <w:rFonts w:hint="eastAsia"/>
          <w:sz w:val="24"/>
          <w:lang w:val="en-US" w:eastAsia="zh-CN"/>
        </w:rPr>
        <w:t>更</w:t>
      </w:r>
      <w:r>
        <w:rPr>
          <w:rFonts w:hint="eastAsia"/>
          <w:sz w:val="24"/>
        </w:rPr>
        <w:t>大，随着workers数的增加，基本</w:t>
      </w:r>
      <w:r>
        <w:rPr>
          <w:rFonts w:hint="eastAsia"/>
          <w:sz w:val="24"/>
          <w:lang w:val="en-US" w:eastAsia="zh-CN"/>
        </w:rPr>
        <w:t>上呈现出先</w:t>
      </w:r>
      <w:r>
        <w:rPr>
          <w:rFonts w:hint="eastAsia"/>
          <w:sz w:val="24"/>
        </w:rPr>
        <w:t>增加后减小的趋势</w:t>
      </w:r>
      <w:r>
        <w:rPr>
          <w:rFonts w:hint="eastAsia"/>
          <w:sz w:val="24"/>
          <w:lang w:eastAsia="zh-CN"/>
        </w:rPr>
        <w:t>，</w:t>
      </w:r>
      <w:r>
        <w:rPr>
          <w:rFonts w:hint="eastAsia"/>
          <w:sz w:val="24"/>
          <w:lang w:val="en-US" w:eastAsia="zh-CN"/>
        </w:rPr>
        <w:t>同时，</w:t>
      </w:r>
      <w:r>
        <w:rPr>
          <w:rFonts w:hint="eastAsia"/>
          <w:sz w:val="24"/>
        </w:rPr>
        <w:t>随着workers数的增加，读操作带宽逐渐增加，且增加速度逐渐减小；写操作带宽基本在原值附近波动，变化较小。综</w:t>
      </w:r>
      <w:r>
        <w:rPr>
          <w:rFonts w:hint="eastAsia"/>
          <w:sz w:val="24"/>
          <w:lang w:val="en-US" w:eastAsia="zh-CN"/>
        </w:rPr>
        <w:t>合比较</w:t>
      </w:r>
      <w:r>
        <w:rPr>
          <w:rFonts w:hint="eastAsia"/>
          <w:sz w:val="24"/>
        </w:rPr>
        <w:t>，</w:t>
      </w:r>
      <w:r>
        <w:rPr>
          <w:rFonts w:hint="eastAsia"/>
          <w:sz w:val="24"/>
          <w:lang w:val="en-US" w:eastAsia="zh-CN"/>
        </w:rPr>
        <w:t>可以发现</w:t>
      </w:r>
      <w:r>
        <w:rPr>
          <w:rFonts w:hint="eastAsia"/>
          <w:sz w:val="24"/>
        </w:rPr>
        <w:t>当workers数为64时，读写性能最好。</w:t>
      </w:r>
    </w:p>
    <w:p>
      <w:pPr>
        <w:pStyle w:val="2"/>
        <w:numPr>
          <w:ilvl w:val="0"/>
          <w:numId w:val="4"/>
        </w:numPr>
        <w:bidi w:val="0"/>
        <w:rPr>
          <w:rFonts w:hint="eastAsia"/>
          <w:lang w:val="en-US" w:eastAsia="zh-CN"/>
        </w:rPr>
      </w:pPr>
      <w:bookmarkStart w:id="17" w:name="_Toc15328"/>
      <w:r>
        <w:rPr>
          <w:rFonts w:hint="eastAsia"/>
          <w:lang w:val="en-US" w:eastAsia="zh-CN"/>
        </w:rPr>
        <w:t>实验总结</w:t>
      </w:r>
      <w:bookmarkEnd w:id="17"/>
    </w:p>
    <w:p>
      <w:pPr>
        <w:bidi w:val="0"/>
        <w:ind w:firstLine="480" w:firstLineChars="200"/>
        <w:rPr>
          <w:rFonts w:hint="eastAsia"/>
          <w:lang w:val="en-US" w:eastAsia="zh-CN"/>
        </w:rPr>
      </w:pPr>
      <w:r>
        <w:rPr>
          <w:rFonts w:hint="eastAsia"/>
          <w:lang w:val="en-US" w:eastAsia="zh-CN"/>
        </w:rPr>
        <w:t>这次实验遇到的困难主要集中在</w:t>
      </w:r>
      <w:r>
        <w:rPr>
          <w:rFonts w:hint="eastAsia"/>
        </w:rPr>
        <w:t>环境的配置和对象存储系统的搭建等方面。</w:t>
      </w:r>
      <w:r>
        <w:rPr>
          <w:rFonts w:hint="eastAsia"/>
          <w:lang w:val="en-US" w:eastAsia="zh-CN"/>
        </w:rPr>
        <w:t>在尝试了分别在Windows和Linux环境下下搭建对象存储系统后，我选择了Windows系统，不过网上关于在Windows系统下配置cosbench的教程比较少，同时由于版本问题也踩了很多坑，好在最终解决了问题。</w:t>
      </w:r>
    </w:p>
    <w:p>
      <w:pPr>
        <w:bidi w:val="0"/>
        <w:ind w:firstLine="480" w:firstLineChars="200"/>
        <w:rPr>
          <w:rFonts w:hint="eastAsia"/>
          <w:lang w:val="en-US" w:eastAsia="zh-CN"/>
        </w:rPr>
      </w:pPr>
      <w:r>
        <w:rPr>
          <w:rFonts w:hint="eastAsia"/>
          <w:lang w:val="en-US" w:eastAsia="zh-CN"/>
        </w:rPr>
        <w:t>此次主要进行了以下实验：</w:t>
      </w:r>
    </w:p>
    <w:p>
      <w:pPr>
        <w:numPr>
          <w:ilvl w:val="0"/>
          <w:numId w:val="5"/>
        </w:numPr>
        <w:bidi w:val="0"/>
        <w:ind w:firstLine="480" w:firstLineChars="200"/>
      </w:pPr>
      <w:r>
        <w:t xml:space="preserve">块大小对性能的影响实验：我们通过修改块的大小，比较了不同块大小下的性能表现。实验结果表明，块大小对性能有一定的影响，较小的块大小可以提高吞吐量，但同时也会增加带宽的消耗。 </w:t>
      </w:r>
    </w:p>
    <w:p>
      <w:pPr>
        <w:numPr>
          <w:ilvl w:val="0"/>
          <w:numId w:val="5"/>
        </w:numPr>
        <w:bidi w:val="0"/>
        <w:ind w:left="0" w:leftChars="0" w:firstLine="480" w:firstLineChars="200"/>
        <w:rPr>
          <w:rFonts w:hint="default"/>
          <w:lang w:val="en-US" w:eastAsia="zh-CN"/>
        </w:rPr>
      </w:pPr>
      <w:r>
        <w:t xml:space="preserve">Workers数量对性能的影响实验：我们通过修改workers数量，比较了不同workers数量下的性能表现。实验结果表明，workers数量对性能有明显的影响，增加workers数量可以提高吞吐量和带宽，但同时也会增加CPU的消耗。 </w:t>
      </w:r>
    </w:p>
    <w:p>
      <w:pPr>
        <w:numPr>
          <w:ilvl w:val="0"/>
          <w:numId w:val="5"/>
        </w:numPr>
        <w:bidi w:val="0"/>
        <w:ind w:left="0" w:leftChars="0" w:firstLine="480" w:firstLineChars="200"/>
        <w:rPr>
          <w:rFonts w:hint="default"/>
          <w:lang w:val="en-US" w:eastAsia="zh-CN"/>
        </w:rPr>
      </w:pPr>
      <w:r>
        <w:t>带宽和吞吐量的变化实验：我们通过修改数据的大小，比较了不同数据大小下的带宽和吞吐量的变化。实验结果表明，数据大小对带宽和吞吐量都有明显的影响，数据越大，带宽和吞吐量越高。</w:t>
      </w:r>
    </w:p>
    <w:p>
      <w:pPr>
        <w:bidi w:val="0"/>
        <w:ind w:firstLine="480" w:firstLineChars="200"/>
      </w:pPr>
      <w:r>
        <w:t xml:space="preserve">通过以上实验，我们可以得到以下结论： </w:t>
      </w:r>
    </w:p>
    <w:p>
      <w:pPr>
        <w:numPr>
          <w:ilvl w:val="0"/>
          <w:numId w:val="6"/>
        </w:numPr>
        <w:bidi w:val="0"/>
        <w:ind w:firstLine="480" w:firstLineChars="200"/>
      </w:pPr>
      <w:r>
        <w:t xml:space="preserve">块大小、workers数量和数据大小都会对存储性能产生影响，需要根据实际需求进行调整。 </w:t>
      </w:r>
    </w:p>
    <w:p>
      <w:pPr>
        <w:numPr>
          <w:ilvl w:val="0"/>
          <w:numId w:val="6"/>
        </w:numPr>
        <w:bidi w:val="0"/>
        <w:ind w:left="0" w:leftChars="0" w:firstLine="480" w:firstLineChars="200"/>
        <w:rPr>
          <w:rFonts w:hint="default"/>
          <w:lang w:val="en-US" w:eastAsia="zh-CN"/>
        </w:rPr>
      </w:pPr>
      <w:r>
        <w:t xml:space="preserve">对于需要高吞吐量的场景，可以适当增加workers数量和数据大小。 </w:t>
      </w:r>
    </w:p>
    <w:p>
      <w:pPr>
        <w:numPr>
          <w:ilvl w:val="0"/>
          <w:numId w:val="6"/>
        </w:numPr>
        <w:bidi w:val="0"/>
        <w:ind w:left="0" w:leftChars="0" w:firstLine="480" w:firstLineChars="200"/>
        <w:rPr>
          <w:rFonts w:hint="default"/>
          <w:lang w:val="en-US" w:eastAsia="zh-CN"/>
        </w:rPr>
      </w:pPr>
      <w:r>
        <w:t>对于需要高带宽的场景，可以适当减小块大小和数据大小。 综上所述，本次实验通过实践对象存储技术，深入探究了大数据存储与管理的相关技术，并对存储性能进行了分析，对于今后的大数据存储与管理工作具有一定的指导意义。</w:t>
      </w:r>
    </w:p>
    <w:p>
      <w:pPr>
        <w:pStyle w:val="2"/>
        <w:tabs>
          <w:tab w:val="left" w:pos="360"/>
        </w:tabs>
        <w:jc w:val="left"/>
      </w:pPr>
      <w:bookmarkStart w:id="18" w:name="_Toc15663"/>
      <w:r>
        <w:rPr>
          <w:rFonts w:hint="eastAsia"/>
        </w:rPr>
        <w:t>参考文献</w:t>
      </w:r>
      <w:bookmarkEnd w:id="18"/>
    </w:p>
    <w:p>
      <w:pPr>
        <w:widowControl/>
        <w:ind w:right="480"/>
        <w:rPr>
          <w:rFonts w:ascii="宋体" w:hAnsi="宋体" w:cs="宋体"/>
          <w:kern w:val="0"/>
          <w:sz w:val="24"/>
        </w:rPr>
      </w:pPr>
      <w:r>
        <w:rPr>
          <w:rFonts w:ascii="宋体" w:hAnsi="宋体" w:cs="宋体"/>
          <w:kern w:val="0"/>
          <w:sz w:val="24"/>
        </w:rPr>
        <w:t>[1] ARNOLD J. OpenStack Swift[M]. O’Reilly Media, 2014.</w:t>
      </w:r>
    </w:p>
    <w:p>
      <w:pPr>
        <w:widowControl/>
        <w:wordWrap w:val="0"/>
        <w:ind w:right="480"/>
        <w:rPr>
          <w:rFonts w:ascii="宋体" w:hAnsi="宋体" w:cs="宋体"/>
          <w:kern w:val="0"/>
          <w:sz w:val="24"/>
        </w:rPr>
      </w:pPr>
      <w:r>
        <w:rPr>
          <w:rFonts w:ascii="宋体" w:hAnsi="宋体" w:cs="宋体"/>
          <w:kern w:val="0"/>
          <w:sz w:val="24"/>
        </w:rPr>
        <w:t>[2] ZHENG Q, CHEN H, WANG Y等. COSBench: A Benchmark Tool for Cloud Object Storage Services[C]//2012 IEEE Fifth International Conference on Cloud Computing. 2012: 998–999.</w:t>
      </w:r>
    </w:p>
    <w:p>
      <w:pPr>
        <w:widowControl/>
        <w:wordWrap w:val="0"/>
        <w:ind w:right="480"/>
        <w:rPr>
          <w:rFonts w:ascii="宋体" w:hAnsi="宋体" w:cs="宋体"/>
          <w:kern w:val="0"/>
          <w:sz w:val="24"/>
        </w:rPr>
      </w:pPr>
      <w:r>
        <w:rPr>
          <w:rFonts w:ascii="宋体" w:hAnsi="宋体" w:cs="宋体"/>
          <w:kern w:val="0"/>
          <w:sz w:val="24"/>
        </w:rPr>
        <w:t>[3] WEIL S A, BRANDT S A, MILLER E L等. Ceph: A Scalable, High-performance Distributed File System[C]//Proceedings of the 7th Symposium on Operating Systems Design and Implementation. Berkeley, CA, USA: USENIX Association, 2006: 307–320.</w:t>
      </w:r>
    </w:p>
    <w:p>
      <w:pPr>
        <w:numPr>
          <w:numId w:val="0"/>
        </w:numPr>
        <w:rPr>
          <w:rFonts w:hint="default"/>
          <w:lang w:val="en-US" w:eastAsia="zh-CN"/>
        </w:rPr>
      </w:pPr>
    </w:p>
    <w:p>
      <w:pPr>
        <w:numPr>
          <w:numId w:val="0"/>
        </w:numPr>
        <w:ind w:leftChars="200"/>
        <w:jc w:val="both"/>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rPr>
        <w:lang w:val="zh-CN"/>
      </w:rPr>
      <w:t>i</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Pr>
      <w:instrText xml:space="preserve">PAGE  </w:instrTex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4309B7"/>
    <w:multiLevelType w:val="singleLevel"/>
    <w:tmpl w:val="9E4309B7"/>
    <w:lvl w:ilvl="0" w:tentative="0">
      <w:start w:val="1"/>
      <w:numFmt w:val="decimal"/>
      <w:suff w:val="nothing"/>
      <w:lvlText w:val="%1）"/>
      <w:lvlJc w:val="left"/>
    </w:lvl>
  </w:abstractNum>
  <w:abstractNum w:abstractNumId="1">
    <w:nsid w:val="519D80B6"/>
    <w:multiLevelType w:val="singleLevel"/>
    <w:tmpl w:val="519D80B6"/>
    <w:lvl w:ilvl="0" w:tentative="0">
      <w:start w:val="7"/>
      <w:numFmt w:val="decimal"/>
      <w:suff w:val="space"/>
      <w:lvlText w:val="%1."/>
      <w:lvlJc w:val="left"/>
    </w:lvl>
  </w:abstractNum>
  <w:abstractNum w:abstractNumId="2">
    <w:nsid w:val="5FD769B0"/>
    <w:multiLevelType w:val="singleLevel"/>
    <w:tmpl w:val="5FD769B0"/>
    <w:lvl w:ilvl="0" w:tentative="0">
      <w:start w:val="3"/>
      <w:numFmt w:val="decimal"/>
      <w:suff w:val="space"/>
      <w:lvlText w:val="%1."/>
      <w:lvlJc w:val="left"/>
    </w:lvl>
  </w:abstractNum>
  <w:abstractNum w:abstractNumId="3">
    <w:nsid w:val="67B706ED"/>
    <w:multiLevelType w:val="singleLevel"/>
    <w:tmpl w:val="67B706ED"/>
    <w:lvl w:ilvl="0" w:tentative="0">
      <w:start w:val="6"/>
      <w:numFmt w:val="chineseCounting"/>
      <w:suff w:val="nothing"/>
      <w:lvlText w:val="%1、"/>
      <w:lvlJc w:val="left"/>
      <w:rPr>
        <w:rFonts w:hint="eastAsia"/>
      </w:rPr>
    </w:lvl>
  </w:abstractNum>
  <w:abstractNum w:abstractNumId="4">
    <w:nsid w:val="6FE78AF1"/>
    <w:multiLevelType w:val="singleLevel"/>
    <w:tmpl w:val="6FE78AF1"/>
    <w:lvl w:ilvl="0" w:tentative="0">
      <w:start w:val="1"/>
      <w:numFmt w:val="decimal"/>
      <w:suff w:val="space"/>
      <w:lvlText w:val="%1."/>
      <w:lvlJc w:val="left"/>
    </w:lvl>
  </w:abstractNum>
  <w:abstractNum w:abstractNumId="5">
    <w:nsid w:val="790D9BDD"/>
    <w:multiLevelType w:val="singleLevel"/>
    <w:tmpl w:val="790D9BDD"/>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E3YWQ3NmM3MWUxNDY4NWIxMjJhOGYwMzA4NDQzNGYifQ=="/>
  </w:docVars>
  <w:rsids>
    <w:rsidRoot w:val="05D23089"/>
    <w:rsid w:val="05D23089"/>
    <w:rsid w:val="228F6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line="415" w:lineRule="auto"/>
      <w:jc w:val="center"/>
      <w:outlineLvl w:val="1"/>
    </w:pPr>
    <w:rPr>
      <w:rFonts w:ascii="Cambria" w:hAnsi="Cambria" w:eastAsia="黑体" w:cs="Times New Roman"/>
      <w:bCs/>
      <w:kern w:val="2"/>
      <w:sz w:val="28"/>
      <w:szCs w:val="32"/>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toc 1"/>
    <w:basedOn w:val="1"/>
    <w:next w:val="1"/>
    <w:unhideWhenUsed/>
    <w:uiPriority w:val="39"/>
  </w:style>
  <w:style w:type="paragraph" w:styleId="6">
    <w:name w:val="toc 2"/>
    <w:basedOn w:val="1"/>
    <w:next w:val="1"/>
    <w:unhideWhenUsed/>
    <w:qFormat/>
    <w:uiPriority w:val="39"/>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page number"/>
    <w:basedOn w:val="10"/>
    <w:qFormat/>
    <w:uiPriority w:val="0"/>
  </w:style>
  <w:style w:type="character" w:styleId="12">
    <w:name w:val="Hyperlink"/>
    <w:basedOn w:val="10"/>
    <w:unhideWhenUsed/>
    <w:qFormat/>
    <w:uiPriority w:val="99"/>
    <w:rPr>
      <w:color w:val="0563C1" w:themeColor="hyperlink"/>
      <w:u w:val="single"/>
      <w14:textFill>
        <w14:solidFill>
          <w14:schemeClr w14:val="hlink"/>
        </w14:solidFill>
      </w14:textFill>
    </w:rPr>
  </w:style>
  <w:style w:type="paragraph" w:customStyle="1" w:styleId="1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hart" Target="charts/chart2.xml"/><Relationship Id="rId2" Type="http://schemas.openxmlformats.org/officeDocument/2006/relationships/settings" Target="settings.xml"/><Relationship Id="rId19" Type="http://schemas.openxmlformats.org/officeDocument/2006/relationships/chart" Target="charts/chart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2.xml"/><Relationship Id="rId3" Type="http://schemas.microsoft.com/office/2011/relationships/chartStyle" Target="style2.xml"/><Relationship Id="rId2" Type="http://schemas.openxmlformats.org/officeDocument/2006/relationships/themeOverride" Target="../theme/themeOverride2.xml"/><Relationship Id="rId1" Type="http://schemas.openxmlformats.org/officeDocument/2006/relationships/oleObject" Target="file:///C:\Users\&#26228;&#22825;\Desktop\&#26032;&#24314;%20Microsoft%20Excel%20&#24037;&#20316;&#34920;.xlsx" TargetMode="External"/></Relationships>
</file>

<file path=word/charts/_rels/chart2.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oleObject" Target="file:///C:\Users\&#26228;&#22825;\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02375"/>
          <c:y val="0.037037037037037"/>
          <c:w val="0.97587489063867"/>
          <c:h val="0.92337962962963"/>
        </c:manualLayout>
      </c:layout>
      <c:scatterChart>
        <c:scatterStyle val="lineMarker"/>
        <c:varyColors val="0"/>
        <c:ser>
          <c:idx val="0"/>
          <c:order val="0"/>
          <c:tx>
            <c:strRef>
              <c:f>Sheet1!$B$12</c:f>
              <c:strCache>
                <c:ptCount val="1"/>
                <c:pt idx="0">
                  <c:v>read吞吐量</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Sheet1!$A$2:$A$9</c:f>
              <c:numCache>
                <c:formatCode>General</c:formatCode>
                <c:ptCount val="8"/>
                <c:pt idx="0">
                  <c:v>1</c:v>
                </c:pt>
                <c:pt idx="1">
                  <c:v>2</c:v>
                </c:pt>
                <c:pt idx="2">
                  <c:v>4</c:v>
                </c:pt>
                <c:pt idx="3">
                  <c:v>8</c:v>
                </c:pt>
                <c:pt idx="4">
                  <c:v>16</c:v>
                </c:pt>
                <c:pt idx="5">
                  <c:v>32</c:v>
                </c:pt>
                <c:pt idx="6">
                  <c:v>64</c:v>
                </c:pt>
                <c:pt idx="7">
                  <c:v>128</c:v>
                </c:pt>
              </c:numCache>
            </c:numRef>
          </c:xVal>
          <c:yVal>
            <c:numRef>
              <c:f>Sheet1!$B$13:$B$20</c:f>
              <c:numCache>
                <c:formatCode>General</c:formatCode>
                <c:ptCount val="8"/>
                <c:pt idx="0">
                  <c:v>37.99</c:v>
                </c:pt>
                <c:pt idx="1">
                  <c:v>47.25</c:v>
                </c:pt>
                <c:pt idx="2">
                  <c:v>56.5</c:v>
                </c:pt>
                <c:pt idx="3">
                  <c:v>53.31</c:v>
                </c:pt>
                <c:pt idx="4">
                  <c:v>52.51</c:v>
                </c:pt>
                <c:pt idx="5">
                  <c:v>68.9</c:v>
                </c:pt>
                <c:pt idx="6">
                  <c:v>83.03</c:v>
                </c:pt>
                <c:pt idx="7">
                  <c:v>52.25</c:v>
                </c:pt>
              </c:numCache>
            </c:numRef>
          </c:yVal>
          <c:smooth val="0"/>
        </c:ser>
        <c:ser>
          <c:idx val="1"/>
          <c:order val="1"/>
          <c:tx>
            <c:strRef>
              <c:f>Sheet1!$C$12</c:f>
              <c:strCache>
                <c:ptCount val="1"/>
                <c:pt idx="0">
                  <c:v>write吞吐量</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numRef>
              <c:f>Sheet1!$A$2:$A$9</c:f>
              <c:numCache>
                <c:formatCode>General</c:formatCode>
                <c:ptCount val="8"/>
                <c:pt idx="0">
                  <c:v>1</c:v>
                </c:pt>
                <c:pt idx="1">
                  <c:v>2</c:v>
                </c:pt>
                <c:pt idx="2">
                  <c:v>4</c:v>
                </c:pt>
                <c:pt idx="3">
                  <c:v>8</c:v>
                </c:pt>
                <c:pt idx="4">
                  <c:v>16</c:v>
                </c:pt>
                <c:pt idx="5">
                  <c:v>32</c:v>
                </c:pt>
                <c:pt idx="6">
                  <c:v>64</c:v>
                </c:pt>
                <c:pt idx="7">
                  <c:v>128</c:v>
                </c:pt>
              </c:numCache>
            </c:numRef>
          </c:xVal>
          <c:yVal>
            <c:numRef>
              <c:f>Sheet1!$C$13:$C$20</c:f>
              <c:numCache>
                <c:formatCode>General</c:formatCode>
                <c:ptCount val="8"/>
                <c:pt idx="0">
                  <c:v>10.31</c:v>
                </c:pt>
                <c:pt idx="1">
                  <c:v>12.64</c:v>
                </c:pt>
                <c:pt idx="2">
                  <c:v>14.19</c:v>
                </c:pt>
                <c:pt idx="3">
                  <c:v>13.45</c:v>
                </c:pt>
                <c:pt idx="4">
                  <c:v>11.71</c:v>
                </c:pt>
                <c:pt idx="5">
                  <c:v>17.2</c:v>
                </c:pt>
                <c:pt idx="6">
                  <c:v>18.7</c:v>
                </c:pt>
                <c:pt idx="7">
                  <c:v>13.19</c:v>
                </c:pt>
              </c:numCache>
            </c:numRef>
          </c:yVal>
          <c:smooth val="0"/>
        </c:ser>
        <c:dLbls>
          <c:showLegendKey val="0"/>
          <c:showVal val="0"/>
          <c:showCatName val="0"/>
          <c:showSerName val="0"/>
          <c:showPercent val="0"/>
          <c:showBubbleSize val="0"/>
        </c:dLbls>
        <c:axId val="1698519328"/>
        <c:axId val="1698519744"/>
      </c:scatterChart>
      <c:valAx>
        <c:axId val="1698519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workers</a:t>
                </a:r>
                <a:r>
                  <a:rPr lang="zh-CN" altLang="en-US"/>
                  <a:t>数</a:t>
                </a:r>
                <a:endParaRPr lang="zh-CN" altLang="en-US"/>
              </a:p>
            </c:rich>
          </c:tx>
          <c:layout>
            <c:manualLayout>
              <c:xMode val="edge"/>
              <c:yMode val="edge"/>
              <c:x val="0.844241907261592"/>
              <c:y val="0.900809638378536"/>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98519744"/>
        <c:crosses val="autoZero"/>
        <c:crossBetween val="midCat"/>
      </c:valAx>
      <c:valAx>
        <c:axId val="169851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吞吐量（</a:t>
                </a:r>
                <a:r>
                  <a:rPr lang="en-US" altLang="zh-CN" sz="1000" b="0" i="0" u="none" strike="noStrike" baseline="0">
                    <a:effectLst/>
                  </a:rPr>
                  <a:t>op/s</a:t>
                </a:r>
                <a:r>
                  <a:rPr lang="zh-CN" altLang="en-US"/>
                  <a:t>）</a:t>
                </a:r>
                <a:endParaRPr lang="zh-CN" altLang="en-US"/>
              </a:p>
            </c:rich>
          </c:tx>
          <c:layout>
            <c:manualLayout>
              <c:xMode val="edge"/>
              <c:yMode val="edge"/>
              <c:x val="0.0583333333333333"/>
              <c:y val="0.0165507436570429"/>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98519328"/>
        <c:crosses val="autoZero"/>
        <c:crossBetween val="midCat"/>
      </c:valAx>
      <c:spPr>
        <a:noFill/>
        <a:ln>
          <a:noFill/>
        </a:ln>
        <a:effectLst/>
      </c:spPr>
    </c:plotArea>
    <c:legend>
      <c:legendPos val="r"/>
      <c:layout>
        <c:manualLayout>
          <c:xMode val="edge"/>
          <c:yMode val="edge"/>
          <c:x val="0.755180446194226"/>
          <c:y val="0.17650408282298"/>
          <c:w val="0.211486220472441"/>
          <c:h val="0.156251093613298"/>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5553149606299"/>
          <c:y val="0.0509259259259259"/>
          <c:w val="0.824891294838145"/>
          <c:h val="0.83507691746865"/>
        </c:manualLayout>
      </c:layout>
      <c:scatterChart>
        <c:scatterStyle val="lineMarker"/>
        <c:varyColors val="0"/>
        <c:ser>
          <c:idx val="0"/>
          <c:order val="0"/>
          <c:tx>
            <c:strRef>
              <c:f>Sheet1!$B$1</c:f>
              <c:strCache>
                <c:ptCount val="1"/>
                <c:pt idx="0">
                  <c:v>read带宽</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Sheet1!$A$2:$A$9</c:f>
              <c:numCache>
                <c:formatCode>General</c:formatCode>
                <c:ptCount val="8"/>
                <c:pt idx="0">
                  <c:v>1</c:v>
                </c:pt>
                <c:pt idx="1">
                  <c:v>2</c:v>
                </c:pt>
                <c:pt idx="2">
                  <c:v>4</c:v>
                </c:pt>
                <c:pt idx="3">
                  <c:v>8</c:v>
                </c:pt>
                <c:pt idx="4">
                  <c:v>16</c:v>
                </c:pt>
                <c:pt idx="5">
                  <c:v>32</c:v>
                </c:pt>
                <c:pt idx="6">
                  <c:v>64</c:v>
                </c:pt>
                <c:pt idx="7">
                  <c:v>128</c:v>
                </c:pt>
              </c:numCache>
            </c:numRef>
          </c:xVal>
          <c:yVal>
            <c:numRef>
              <c:f>Sheet1!$B$2:$B$9</c:f>
              <c:numCache>
                <c:formatCode>General</c:formatCode>
                <c:ptCount val="8"/>
                <c:pt idx="0">
                  <c:v>303.88</c:v>
                </c:pt>
                <c:pt idx="1">
                  <c:v>755.96</c:v>
                </c:pt>
                <c:pt idx="2">
                  <c:v>1853.44</c:v>
                </c:pt>
                <c:pt idx="3">
                  <c:v>3481.6</c:v>
                </c:pt>
                <c:pt idx="4">
                  <c:v>6901.44</c:v>
                </c:pt>
                <c:pt idx="5">
                  <c:v>18063.36</c:v>
                </c:pt>
                <c:pt idx="6">
                  <c:v>43530.24</c:v>
                </c:pt>
                <c:pt idx="7">
                  <c:v>53504</c:v>
                </c:pt>
              </c:numCache>
            </c:numRef>
          </c:yVal>
          <c:smooth val="0"/>
        </c:ser>
        <c:ser>
          <c:idx val="1"/>
          <c:order val="1"/>
          <c:tx>
            <c:strRef>
              <c:f>Sheet1!$C$1</c:f>
              <c:strCache>
                <c:ptCount val="1"/>
                <c:pt idx="0">
                  <c:v>write带宽</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numRef>
              <c:f>Sheet1!$A$2:$A$9</c:f>
              <c:numCache>
                <c:formatCode>General</c:formatCode>
                <c:ptCount val="8"/>
                <c:pt idx="0">
                  <c:v>1</c:v>
                </c:pt>
                <c:pt idx="1">
                  <c:v>2</c:v>
                </c:pt>
                <c:pt idx="2">
                  <c:v>4</c:v>
                </c:pt>
                <c:pt idx="3">
                  <c:v>8</c:v>
                </c:pt>
                <c:pt idx="4">
                  <c:v>16</c:v>
                </c:pt>
                <c:pt idx="5">
                  <c:v>32</c:v>
                </c:pt>
                <c:pt idx="6">
                  <c:v>64</c:v>
                </c:pt>
                <c:pt idx="7">
                  <c:v>128</c:v>
                </c:pt>
              </c:numCache>
            </c:numRef>
          </c:xVal>
          <c:yVal>
            <c:numRef>
              <c:f>Sheet1!$C$2:$C$9</c:f>
              <c:numCache>
                <c:formatCode>General</c:formatCode>
                <c:ptCount val="8"/>
                <c:pt idx="0">
                  <c:v>1351.68</c:v>
                </c:pt>
                <c:pt idx="1">
                  <c:v>1658.88</c:v>
                </c:pt>
                <c:pt idx="2">
                  <c:v>1963.68</c:v>
                </c:pt>
                <c:pt idx="3">
                  <c:v>1766.44</c:v>
                </c:pt>
                <c:pt idx="4">
                  <c:v>1536</c:v>
                </c:pt>
                <c:pt idx="5">
                  <c:v>2252.8</c:v>
                </c:pt>
                <c:pt idx="6">
                  <c:v>2447.36</c:v>
                </c:pt>
                <c:pt idx="7">
                  <c:v>1730.56</c:v>
                </c:pt>
              </c:numCache>
            </c:numRef>
          </c:yVal>
          <c:smooth val="0"/>
        </c:ser>
        <c:dLbls>
          <c:showLegendKey val="0"/>
          <c:showVal val="0"/>
          <c:showCatName val="0"/>
          <c:showSerName val="0"/>
          <c:showPercent val="0"/>
          <c:showBubbleSize val="0"/>
        </c:dLbls>
        <c:axId val="1793167536"/>
        <c:axId val="1793165456"/>
      </c:scatterChart>
      <c:valAx>
        <c:axId val="1793167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workers</a:t>
                </a:r>
                <a:r>
                  <a:rPr lang="zh-CN" altLang="en-US"/>
                  <a:t>数</a:t>
                </a:r>
                <a:endParaRPr lang="zh-CN" altLang="en-US"/>
              </a:p>
            </c:rich>
          </c:tx>
          <c:layout>
            <c:manualLayout>
              <c:xMode val="edge"/>
              <c:yMode val="edge"/>
              <c:x val="0.861609798775153"/>
              <c:y val="0.91469852726742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93165456"/>
        <c:crosses val="autoZero"/>
        <c:crossBetween val="midCat"/>
      </c:valAx>
      <c:valAx>
        <c:axId val="1793165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sz="1000" b="0" i="0" u="none" strike="noStrike" baseline="0">
                    <a:effectLst/>
                  </a:rPr>
                  <a:t>带宽 </a:t>
                </a:r>
                <a:r>
                  <a:rPr lang="en-US" altLang="zh-CN" sz="1000" b="0" i="0" u="none" strike="noStrike" baseline="0">
                    <a:effectLst/>
                  </a:rPr>
                  <a:t>KB/S</a:t>
                </a:r>
                <a:endParaRPr lang="zh-CN" altLang="en-US"/>
              </a:p>
            </c:rich>
          </c:tx>
          <c:layout>
            <c:manualLayout>
              <c:xMode val="edge"/>
              <c:yMode val="edge"/>
              <c:x val="0.125"/>
              <c:y val="6.16068824730391e-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93167536"/>
        <c:crosses val="autoZero"/>
        <c:crossBetween val="midCat"/>
      </c:valAx>
      <c:spPr>
        <a:noFill/>
        <a:ln>
          <a:noFill/>
        </a:ln>
        <a:effectLst/>
      </c:spPr>
    </c:plotArea>
    <c:legend>
      <c:legendPos val="b"/>
      <c:layout>
        <c:manualLayout>
          <c:xMode val="edge"/>
          <c:yMode val="edge"/>
          <c:x val="0.547563867016623"/>
          <c:y val="0.361689268008166"/>
          <c:w val="0.399316710411199"/>
          <c:h val="0.0781255468066492"/>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Pages>11</Pages>
  <Words>2707</Words>
  <Characters>3711</Characters>
  <Lines>0</Lines>
  <Paragraphs>0</Paragraphs>
  <TotalTime>2</TotalTime>
  <ScaleCrop>false</ScaleCrop>
  <LinksUpToDate>false</LinksUpToDate>
  <CharactersWithSpaces>4133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2023-05-16T07:12:00Z</dcterms:created>
  <dc:creator>风雨潇潇</dc:creator>
  <cp:lastModifiedBy>风雨潇潇</cp:lastModifiedBy>
  <dcterms:modified xsi:type="dcterms:W3CDTF">2023-05-29T07:29:26Z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0AA4DAFDCF9B42DBA0B2550D7778FE11_11</vt:lpwstr>
  </property>
</Properties>
</file>