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26929" w14:textId="7CAC7602" w:rsidR="00066223" w:rsidRPr="00DA47AE" w:rsidRDefault="00C049A1" w:rsidP="00DA47AE">
      <w:pPr>
        <w:pStyle w:val="a8"/>
        <w:ind w:firstLineChars="0" w:firstLine="0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模块</w:t>
      </w:r>
      <w:r w:rsidR="00226647" w:rsidRPr="00DA47AE">
        <w:rPr>
          <w:rFonts w:hint="eastAsia"/>
          <w:b/>
          <w:sz w:val="32"/>
          <w:szCs w:val="32"/>
        </w:rPr>
        <w:t>主要</w:t>
      </w:r>
      <w:r w:rsidR="00226647" w:rsidRPr="00DA47AE">
        <w:rPr>
          <w:b/>
          <w:sz w:val="32"/>
          <w:szCs w:val="32"/>
        </w:rPr>
        <w:t>技术指标</w:t>
      </w:r>
    </w:p>
    <w:p w14:paraId="6B7D4232" w14:textId="11EFACE4" w:rsidR="00661D6B" w:rsidRPr="006C5BFC" w:rsidRDefault="00661D6B" w:rsidP="00661D6B">
      <w:pPr>
        <w:pStyle w:val="a8"/>
      </w:pPr>
      <w:r w:rsidRPr="006C5BFC">
        <w:t>1.</w:t>
      </w:r>
      <w:r>
        <w:rPr>
          <w:rFonts w:hint="eastAsia"/>
        </w:rPr>
        <w:t xml:space="preserve"> </w:t>
      </w:r>
      <w:r>
        <w:rPr>
          <w:rFonts w:hint="eastAsia"/>
        </w:rPr>
        <w:t>光学系统</w:t>
      </w:r>
    </w:p>
    <w:tbl>
      <w:tblPr>
        <w:tblStyle w:val="TableGrid"/>
        <w:tblW w:w="7710" w:type="dxa"/>
        <w:jc w:val="center"/>
        <w:tblLook w:val="04A0" w:firstRow="1" w:lastRow="0" w:firstColumn="1" w:lastColumn="0" w:noHBand="0" w:noVBand="1"/>
      </w:tblPr>
      <w:tblGrid>
        <w:gridCol w:w="2041"/>
        <w:gridCol w:w="5669"/>
      </w:tblGrid>
      <w:tr w:rsidR="007D46BB" w:rsidRPr="008669B5" w14:paraId="05B774D9" w14:textId="77777777" w:rsidTr="00957AC1">
        <w:trPr>
          <w:jc w:val="center"/>
        </w:trPr>
        <w:tc>
          <w:tcPr>
            <w:tcW w:w="2041" w:type="dxa"/>
          </w:tcPr>
          <w:p w14:paraId="6580AE1D" w14:textId="77777777" w:rsidR="007D46BB" w:rsidRPr="008669B5" w:rsidRDefault="007D46BB" w:rsidP="00957AC1">
            <w:pPr>
              <w:pStyle w:val="a9"/>
            </w:pPr>
            <w:r w:rsidRPr="008669B5">
              <w:rPr>
                <w:rFonts w:hint="eastAsia"/>
              </w:rPr>
              <w:t>项目</w:t>
            </w:r>
          </w:p>
        </w:tc>
        <w:tc>
          <w:tcPr>
            <w:tcW w:w="5669" w:type="dxa"/>
          </w:tcPr>
          <w:p w14:paraId="14A47F61" w14:textId="77777777" w:rsidR="007D46BB" w:rsidRPr="008669B5" w:rsidRDefault="007D46BB" w:rsidP="00957AC1">
            <w:pPr>
              <w:pStyle w:val="a9"/>
            </w:pPr>
            <w:r w:rsidRPr="008669B5">
              <w:rPr>
                <w:rFonts w:hint="eastAsia"/>
              </w:rPr>
              <w:t>指标</w:t>
            </w:r>
          </w:p>
        </w:tc>
      </w:tr>
      <w:tr w:rsidR="007D46BB" w:rsidRPr="008669B5" w14:paraId="1C8098AE" w14:textId="77777777" w:rsidTr="00957AC1">
        <w:trPr>
          <w:jc w:val="center"/>
        </w:trPr>
        <w:tc>
          <w:tcPr>
            <w:tcW w:w="2041" w:type="dxa"/>
          </w:tcPr>
          <w:p w14:paraId="5D2DB90E" w14:textId="6CBC66E6" w:rsidR="007D46BB" w:rsidRPr="008669B5" w:rsidRDefault="007D46BB" w:rsidP="007D46BB">
            <w:pPr>
              <w:pStyle w:val="a9"/>
              <w:jc w:val="left"/>
            </w:pPr>
            <w:r>
              <w:rPr>
                <w:rFonts w:hint="eastAsia"/>
              </w:rPr>
              <w:t>口径</w:t>
            </w:r>
          </w:p>
        </w:tc>
        <w:tc>
          <w:tcPr>
            <w:tcW w:w="5669" w:type="dxa"/>
          </w:tcPr>
          <w:p w14:paraId="3E213F27" w14:textId="6B964D0A" w:rsidR="007D46BB" w:rsidRPr="008669B5" w:rsidRDefault="007D46BB" w:rsidP="007D46BB">
            <w:pPr>
              <w:pStyle w:val="a9"/>
              <w:jc w:val="left"/>
            </w:pPr>
            <w:r>
              <w:rPr>
                <w:rFonts w:hint="eastAsia"/>
              </w:rPr>
              <w:t>2m</w:t>
            </w:r>
          </w:p>
        </w:tc>
      </w:tr>
      <w:tr w:rsidR="007D46BB" w:rsidRPr="008669B5" w14:paraId="4F6E6B5B" w14:textId="77777777" w:rsidTr="00957AC1">
        <w:trPr>
          <w:jc w:val="center"/>
        </w:trPr>
        <w:tc>
          <w:tcPr>
            <w:tcW w:w="2041" w:type="dxa"/>
            <w:vAlign w:val="center"/>
          </w:tcPr>
          <w:p w14:paraId="6A0A5CAE" w14:textId="77777777" w:rsidR="007D46BB" w:rsidRPr="008669B5" w:rsidRDefault="007D46BB" w:rsidP="00957AC1">
            <w:pPr>
              <w:pStyle w:val="a9"/>
              <w:jc w:val="left"/>
            </w:pPr>
            <w:r w:rsidRPr="008669B5">
              <w:rPr>
                <w:rFonts w:hint="eastAsia"/>
              </w:rPr>
              <w:t>视场</w:t>
            </w:r>
          </w:p>
        </w:tc>
        <w:tc>
          <w:tcPr>
            <w:tcW w:w="5669" w:type="dxa"/>
            <w:vAlign w:val="center"/>
          </w:tcPr>
          <w:p w14:paraId="2A9273BA" w14:textId="77777777" w:rsidR="007D46BB" w:rsidRPr="008669B5" w:rsidRDefault="007D46BB" w:rsidP="00957AC1">
            <w:pPr>
              <w:pStyle w:val="a9"/>
              <w:jc w:val="left"/>
            </w:pPr>
            <w:r w:rsidRPr="008669B5">
              <w:t>≥</w:t>
            </w:r>
            <w:r w:rsidRPr="008669B5">
              <w:rPr>
                <w:rFonts w:hint="eastAsia"/>
              </w:rPr>
              <w:t>1.1</w:t>
            </w:r>
            <w:r w:rsidRPr="008669B5">
              <w:rPr>
                <w:rFonts w:hint="eastAsia"/>
              </w:rPr>
              <w:t>平方度</w:t>
            </w:r>
          </w:p>
        </w:tc>
      </w:tr>
      <w:tr w:rsidR="007D46BB" w:rsidRPr="008669B5" w14:paraId="6B53CE39" w14:textId="77777777" w:rsidTr="00957AC1">
        <w:trPr>
          <w:jc w:val="center"/>
        </w:trPr>
        <w:tc>
          <w:tcPr>
            <w:tcW w:w="2041" w:type="dxa"/>
            <w:vAlign w:val="center"/>
          </w:tcPr>
          <w:p w14:paraId="18EC4DA1" w14:textId="03ABF6B4" w:rsidR="007D46BB" w:rsidRPr="008669B5" w:rsidRDefault="007D46BB" w:rsidP="00957AC1">
            <w:pPr>
              <w:pStyle w:val="a9"/>
              <w:jc w:val="left"/>
            </w:pPr>
            <w:r w:rsidRPr="006C5BFC">
              <w:t>空间分辨率</w:t>
            </w:r>
          </w:p>
        </w:tc>
        <w:tc>
          <w:tcPr>
            <w:tcW w:w="5669" w:type="dxa"/>
            <w:vAlign w:val="center"/>
          </w:tcPr>
          <w:p w14:paraId="3C6AE158" w14:textId="72ACE15F" w:rsidR="007D46BB" w:rsidRPr="008669B5" w:rsidRDefault="007D46BB" w:rsidP="00957AC1">
            <w:pPr>
              <w:pStyle w:val="a9"/>
              <w:jc w:val="left"/>
            </w:pPr>
            <w:r w:rsidRPr="008669B5">
              <w:rPr>
                <w:rFonts w:hint="eastAsia"/>
              </w:rPr>
              <w:t>0.15</w:t>
            </w:r>
            <w:r w:rsidRPr="008669B5">
              <w:rPr>
                <w:rFonts w:hint="eastAsia"/>
              </w:rPr>
              <w:t>″</w:t>
            </w:r>
            <w:r>
              <w:rPr>
                <w:rFonts w:hint="eastAsia"/>
              </w:rPr>
              <w:t>（点扩散函数</w:t>
            </w:r>
            <w:r w:rsidRPr="008669B5">
              <w:rPr>
                <w:rFonts w:hint="eastAsia"/>
              </w:rPr>
              <w:t>80%</w:t>
            </w:r>
            <w:r w:rsidRPr="008669B5">
              <w:rPr>
                <w:rFonts w:hint="eastAsia"/>
              </w:rPr>
              <w:t>能量集中度半径</w:t>
            </w:r>
            <w:r>
              <w:rPr>
                <w:rFonts w:hint="eastAsia"/>
              </w:rPr>
              <w:t>）</w:t>
            </w:r>
          </w:p>
        </w:tc>
      </w:tr>
      <w:tr w:rsidR="007D46BB" w:rsidRPr="008669B5" w14:paraId="3022F459" w14:textId="77777777" w:rsidTr="00957AC1">
        <w:trPr>
          <w:jc w:val="center"/>
        </w:trPr>
        <w:tc>
          <w:tcPr>
            <w:tcW w:w="2041" w:type="dxa"/>
            <w:vAlign w:val="center"/>
          </w:tcPr>
          <w:p w14:paraId="3374F29F" w14:textId="13E54D2B" w:rsidR="007D46BB" w:rsidRDefault="007D46BB" w:rsidP="00957AC1">
            <w:pPr>
              <w:pStyle w:val="a9"/>
              <w:jc w:val="left"/>
            </w:pPr>
            <w:r>
              <w:rPr>
                <w:rFonts w:hint="eastAsia"/>
              </w:rPr>
              <w:t>设计寿命</w:t>
            </w:r>
          </w:p>
        </w:tc>
        <w:tc>
          <w:tcPr>
            <w:tcW w:w="5669" w:type="dxa"/>
            <w:vAlign w:val="center"/>
          </w:tcPr>
          <w:p w14:paraId="288C79A2" w14:textId="37BBE463" w:rsidR="007D46BB" w:rsidRDefault="007D46BB" w:rsidP="00957AC1">
            <w:pPr>
              <w:pStyle w:val="a9"/>
              <w:jc w:val="left"/>
            </w:pPr>
            <w:r w:rsidRPr="00661D6B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年</w:t>
            </w:r>
          </w:p>
        </w:tc>
      </w:tr>
    </w:tbl>
    <w:p w14:paraId="1AF7C27E" w14:textId="77777777" w:rsidR="00661D6B" w:rsidRDefault="00661D6B" w:rsidP="00661D6B">
      <w:pPr>
        <w:pStyle w:val="a8"/>
      </w:pPr>
    </w:p>
    <w:p w14:paraId="77979DB9" w14:textId="18B4EB3E" w:rsidR="00661D6B" w:rsidRPr="006C5BFC" w:rsidRDefault="00661D6B" w:rsidP="00661D6B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6C5BFC">
        <w:t>多色成像与无缝光谱巡天模块</w:t>
      </w:r>
    </w:p>
    <w:tbl>
      <w:tblPr>
        <w:tblStyle w:val="TableGrid"/>
        <w:tblW w:w="7710" w:type="dxa"/>
        <w:jc w:val="center"/>
        <w:tblLook w:val="04A0" w:firstRow="1" w:lastRow="0" w:firstColumn="1" w:lastColumn="0" w:noHBand="0" w:noVBand="1"/>
      </w:tblPr>
      <w:tblGrid>
        <w:gridCol w:w="2041"/>
        <w:gridCol w:w="5669"/>
      </w:tblGrid>
      <w:tr w:rsidR="00661D6B" w:rsidRPr="008669B5" w14:paraId="4096FBDF" w14:textId="77777777" w:rsidTr="00661D6B">
        <w:trPr>
          <w:jc w:val="center"/>
        </w:trPr>
        <w:tc>
          <w:tcPr>
            <w:tcW w:w="2041" w:type="dxa"/>
          </w:tcPr>
          <w:p w14:paraId="663B1B3C" w14:textId="77777777" w:rsidR="00661D6B" w:rsidRPr="008669B5" w:rsidRDefault="00661D6B" w:rsidP="00957AC1">
            <w:pPr>
              <w:pStyle w:val="a9"/>
            </w:pPr>
            <w:r w:rsidRPr="008669B5">
              <w:rPr>
                <w:rFonts w:hint="eastAsia"/>
              </w:rPr>
              <w:t>项目</w:t>
            </w:r>
          </w:p>
        </w:tc>
        <w:tc>
          <w:tcPr>
            <w:tcW w:w="5669" w:type="dxa"/>
          </w:tcPr>
          <w:p w14:paraId="0490C30A" w14:textId="77777777" w:rsidR="00661D6B" w:rsidRPr="008669B5" w:rsidRDefault="00661D6B" w:rsidP="00957AC1">
            <w:pPr>
              <w:pStyle w:val="a9"/>
            </w:pPr>
            <w:r w:rsidRPr="008669B5">
              <w:rPr>
                <w:rFonts w:hint="eastAsia"/>
              </w:rPr>
              <w:t>指标</w:t>
            </w:r>
          </w:p>
        </w:tc>
      </w:tr>
      <w:tr w:rsidR="00661D6B" w:rsidRPr="008669B5" w14:paraId="4B76C7B2" w14:textId="77777777" w:rsidTr="00661D6B">
        <w:trPr>
          <w:jc w:val="center"/>
        </w:trPr>
        <w:tc>
          <w:tcPr>
            <w:tcW w:w="2041" w:type="dxa"/>
            <w:vAlign w:val="center"/>
          </w:tcPr>
          <w:p w14:paraId="7B497E6A" w14:textId="77777777" w:rsidR="00661D6B" w:rsidRPr="008669B5" w:rsidRDefault="00661D6B" w:rsidP="00957AC1">
            <w:pPr>
              <w:pStyle w:val="a9"/>
              <w:jc w:val="left"/>
            </w:pPr>
            <w:r w:rsidRPr="008669B5">
              <w:rPr>
                <w:rFonts w:hint="eastAsia"/>
              </w:rPr>
              <w:t>视场</w:t>
            </w:r>
          </w:p>
        </w:tc>
        <w:tc>
          <w:tcPr>
            <w:tcW w:w="5669" w:type="dxa"/>
            <w:vAlign w:val="center"/>
          </w:tcPr>
          <w:p w14:paraId="4D8391A2" w14:textId="77777777" w:rsidR="00661D6B" w:rsidRPr="008669B5" w:rsidRDefault="00661D6B" w:rsidP="00957AC1">
            <w:pPr>
              <w:pStyle w:val="a9"/>
              <w:jc w:val="left"/>
            </w:pPr>
            <w:r w:rsidRPr="008669B5">
              <w:t>≥</w:t>
            </w:r>
            <w:r w:rsidRPr="008669B5">
              <w:rPr>
                <w:rFonts w:hint="eastAsia"/>
              </w:rPr>
              <w:t>1.1</w:t>
            </w:r>
            <w:r w:rsidRPr="008669B5">
              <w:rPr>
                <w:rFonts w:hint="eastAsia"/>
              </w:rPr>
              <w:t>平方度</w:t>
            </w:r>
          </w:p>
        </w:tc>
      </w:tr>
      <w:tr w:rsidR="00661D6B" w:rsidRPr="008669B5" w14:paraId="6D3B77D5" w14:textId="77777777" w:rsidTr="00661D6B">
        <w:trPr>
          <w:jc w:val="center"/>
        </w:trPr>
        <w:tc>
          <w:tcPr>
            <w:tcW w:w="2041" w:type="dxa"/>
            <w:vAlign w:val="center"/>
          </w:tcPr>
          <w:p w14:paraId="26D7DB52" w14:textId="77777777" w:rsidR="00661D6B" w:rsidRPr="008669B5" w:rsidRDefault="00661D6B" w:rsidP="00957AC1">
            <w:pPr>
              <w:pStyle w:val="a9"/>
              <w:jc w:val="left"/>
            </w:pPr>
            <w:r w:rsidRPr="008669B5">
              <w:rPr>
                <w:rFonts w:hint="eastAsia"/>
              </w:rPr>
              <w:t>波长范围</w:t>
            </w:r>
          </w:p>
        </w:tc>
        <w:tc>
          <w:tcPr>
            <w:tcW w:w="5669" w:type="dxa"/>
            <w:vAlign w:val="center"/>
          </w:tcPr>
          <w:p w14:paraId="4205A298" w14:textId="77777777" w:rsidR="00661D6B" w:rsidRPr="008669B5" w:rsidRDefault="00661D6B" w:rsidP="00957AC1">
            <w:pPr>
              <w:pStyle w:val="a9"/>
              <w:jc w:val="left"/>
            </w:pPr>
            <w:r w:rsidRPr="008669B5">
              <w:rPr>
                <w:rFonts w:hint="eastAsia"/>
              </w:rPr>
              <w:t>255-1000</w:t>
            </w:r>
            <w:r w:rsidRPr="008669B5">
              <w:t xml:space="preserve"> </w:t>
            </w:r>
            <w:r w:rsidRPr="008669B5">
              <w:rPr>
                <w:rFonts w:hint="eastAsia"/>
              </w:rPr>
              <w:t>nm</w:t>
            </w:r>
          </w:p>
        </w:tc>
      </w:tr>
      <w:tr w:rsidR="00661D6B" w:rsidRPr="008669B5" w14:paraId="5F090BF7" w14:textId="77777777" w:rsidTr="00661D6B">
        <w:trPr>
          <w:jc w:val="center"/>
        </w:trPr>
        <w:tc>
          <w:tcPr>
            <w:tcW w:w="2041" w:type="dxa"/>
            <w:vAlign w:val="center"/>
          </w:tcPr>
          <w:p w14:paraId="1D7125AF" w14:textId="77777777" w:rsidR="00661D6B" w:rsidRPr="008669B5" w:rsidRDefault="00661D6B" w:rsidP="00957AC1">
            <w:pPr>
              <w:pStyle w:val="a9"/>
              <w:jc w:val="left"/>
            </w:pPr>
            <w:r w:rsidRPr="008669B5">
              <w:rPr>
                <w:rFonts w:hint="eastAsia"/>
              </w:rPr>
              <w:t>波段及效率</w:t>
            </w:r>
          </w:p>
        </w:tc>
        <w:tc>
          <w:tcPr>
            <w:tcW w:w="5669" w:type="dxa"/>
            <w:vAlign w:val="center"/>
          </w:tcPr>
          <w:p w14:paraId="0408C20C" w14:textId="0203A01B" w:rsidR="00661D6B" w:rsidRPr="008669B5" w:rsidRDefault="00661D6B" w:rsidP="00661D6B">
            <w:pPr>
              <w:pStyle w:val="a9"/>
              <w:jc w:val="left"/>
            </w:pPr>
            <w:r w:rsidRPr="008669B5">
              <w:rPr>
                <w:rFonts w:hint="eastAsia"/>
              </w:rPr>
              <w:t>成像：</w:t>
            </w:r>
            <w:r w:rsidRPr="008669B5">
              <w:t>NUV</w:t>
            </w:r>
            <w:r w:rsidRPr="008669B5">
              <w:rPr>
                <w:rFonts w:hint="eastAsia"/>
              </w:rPr>
              <w:t>(</w:t>
            </w:r>
            <w:r w:rsidRPr="008669B5">
              <w:t>26%)</w:t>
            </w:r>
            <w:r w:rsidRPr="008669B5">
              <w:t>、</w:t>
            </w:r>
            <w:r w:rsidRPr="008669B5">
              <w:t>u(32%)</w:t>
            </w:r>
            <w:r w:rsidRPr="008669B5">
              <w:t>、</w:t>
            </w:r>
            <w:r w:rsidRPr="008669B5">
              <w:t>g(58%)</w:t>
            </w:r>
            <w:r w:rsidRPr="008669B5">
              <w:t>、</w:t>
            </w:r>
            <w:r w:rsidRPr="008669B5">
              <w:t>r(63%)</w:t>
            </w:r>
            <w:r w:rsidRPr="008669B5">
              <w:t>、</w:t>
            </w:r>
            <w:proofErr w:type="spellStart"/>
            <w:r w:rsidRPr="008669B5">
              <w:t>i</w:t>
            </w:r>
            <w:proofErr w:type="spellEnd"/>
            <w:r w:rsidRPr="008669B5">
              <w:t>(62%)</w:t>
            </w:r>
            <w:r w:rsidRPr="008669B5">
              <w:t>、</w:t>
            </w:r>
            <w:r w:rsidRPr="008669B5">
              <w:t>z(25%)</w:t>
            </w:r>
            <w:r w:rsidRPr="008669B5">
              <w:t>、</w:t>
            </w:r>
            <w:r w:rsidRPr="008669B5">
              <w:t>y(12%)</w:t>
            </w:r>
            <w:r>
              <w:rPr>
                <w:rFonts w:hint="eastAsia"/>
              </w:rPr>
              <w:t>；</w:t>
            </w:r>
            <w:r w:rsidRPr="008669B5">
              <w:rPr>
                <w:rFonts w:hint="eastAsia"/>
              </w:rPr>
              <w:t>光谱：</w:t>
            </w:r>
            <w:r w:rsidRPr="008669B5">
              <w:t>GU(24%)</w:t>
            </w:r>
            <w:r w:rsidRPr="008669B5">
              <w:rPr>
                <w:rFonts w:hint="eastAsia"/>
              </w:rPr>
              <w:t>、</w:t>
            </w:r>
            <w:r w:rsidRPr="008669B5">
              <w:t>GV(44%)</w:t>
            </w:r>
            <w:r w:rsidRPr="008669B5">
              <w:rPr>
                <w:rFonts w:hint="eastAsia"/>
              </w:rPr>
              <w:t>、</w:t>
            </w:r>
            <w:r w:rsidRPr="008669B5">
              <w:t>GI(600-900nm, 43%; 900-970nm, 25%)</w:t>
            </w:r>
          </w:p>
        </w:tc>
      </w:tr>
      <w:tr w:rsidR="00661D6B" w:rsidRPr="008669B5" w14:paraId="460F1DED" w14:textId="77777777" w:rsidTr="00661D6B">
        <w:trPr>
          <w:jc w:val="center"/>
        </w:trPr>
        <w:tc>
          <w:tcPr>
            <w:tcW w:w="2041" w:type="dxa"/>
            <w:vAlign w:val="center"/>
          </w:tcPr>
          <w:p w14:paraId="791CF91D" w14:textId="77777777" w:rsidR="00661D6B" w:rsidRPr="008669B5" w:rsidRDefault="00661D6B" w:rsidP="00957AC1">
            <w:pPr>
              <w:pStyle w:val="a9"/>
              <w:jc w:val="left"/>
            </w:pPr>
            <w:r>
              <w:rPr>
                <w:rFonts w:hint="eastAsia"/>
              </w:rPr>
              <w:t>点扩散函数</w:t>
            </w:r>
            <w:r w:rsidRPr="008669B5">
              <w:rPr>
                <w:rFonts w:hint="eastAsia"/>
              </w:rPr>
              <w:t>80%</w:t>
            </w:r>
            <w:r w:rsidRPr="008669B5">
              <w:rPr>
                <w:rFonts w:hint="eastAsia"/>
              </w:rPr>
              <w:t>能量集中度半径</w:t>
            </w:r>
          </w:p>
        </w:tc>
        <w:tc>
          <w:tcPr>
            <w:tcW w:w="5669" w:type="dxa"/>
            <w:vAlign w:val="center"/>
          </w:tcPr>
          <w:p w14:paraId="678DCD70" w14:textId="77777777" w:rsidR="00661D6B" w:rsidRPr="008669B5" w:rsidRDefault="00661D6B" w:rsidP="00957AC1">
            <w:pPr>
              <w:pStyle w:val="a9"/>
              <w:jc w:val="left"/>
            </w:pPr>
            <w:r w:rsidRPr="008669B5">
              <w:rPr>
                <w:rFonts w:hint="eastAsia"/>
              </w:rPr>
              <w:t>成像：</w:t>
            </w:r>
            <w:r w:rsidRPr="008669B5">
              <w:rPr>
                <w:rFonts w:hint="eastAsia"/>
              </w:rPr>
              <w:t>0.15</w:t>
            </w:r>
            <w:r w:rsidRPr="008669B5">
              <w:rPr>
                <w:rFonts w:hint="eastAsia"/>
              </w:rPr>
              <w:t>″；光谱：</w:t>
            </w:r>
            <w:r w:rsidRPr="008669B5">
              <w:rPr>
                <w:rFonts w:hint="eastAsia"/>
              </w:rPr>
              <w:t>0.3</w:t>
            </w:r>
            <w:r w:rsidRPr="008669B5">
              <w:rPr>
                <w:rFonts w:hint="eastAsia"/>
              </w:rPr>
              <w:t>″</w:t>
            </w:r>
          </w:p>
        </w:tc>
      </w:tr>
      <w:tr w:rsidR="00661D6B" w:rsidRPr="008669B5" w14:paraId="6FC943B9" w14:textId="77777777" w:rsidTr="00661D6B">
        <w:trPr>
          <w:jc w:val="center"/>
        </w:trPr>
        <w:tc>
          <w:tcPr>
            <w:tcW w:w="2041" w:type="dxa"/>
            <w:vAlign w:val="center"/>
          </w:tcPr>
          <w:p w14:paraId="4CFBD793" w14:textId="77777777" w:rsidR="00661D6B" w:rsidRPr="008669B5" w:rsidRDefault="00661D6B" w:rsidP="00957AC1">
            <w:pPr>
              <w:pStyle w:val="a9"/>
              <w:jc w:val="left"/>
            </w:pPr>
            <w:r w:rsidRPr="008669B5">
              <w:rPr>
                <w:rFonts w:hint="eastAsia"/>
              </w:rPr>
              <w:t>平均光谱分辨率</w:t>
            </w:r>
          </w:p>
        </w:tc>
        <w:tc>
          <w:tcPr>
            <w:tcW w:w="5669" w:type="dxa"/>
            <w:vAlign w:val="center"/>
          </w:tcPr>
          <w:p w14:paraId="748A115E" w14:textId="77777777" w:rsidR="00661D6B" w:rsidRPr="008669B5" w:rsidRDefault="00661D6B" w:rsidP="00957AC1">
            <w:pPr>
              <w:pStyle w:val="a9"/>
              <w:jc w:val="left"/>
            </w:pPr>
            <w:r w:rsidRPr="008669B5">
              <w:rPr>
                <w:rFonts w:hint="eastAsia"/>
              </w:rPr>
              <w:t>R</w:t>
            </w:r>
            <w:r w:rsidRPr="008669B5">
              <w:t>≥</w:t>
            </w:r>
            <w:r w:rsidRPr="008669B5">
              <w:rPr>
                <w:rFonts w:hint="eastAsia"/>
              </w:rPr>
              <w:t>200</w:t>
            </w:r>
          </w:p>
        </w:tc>
      </w:tr>
      <w:tr w:rsidR="00661D6B" w:rsidRPr="008669B5" w14:paraId="75681FE8" w14:textId="77777777" w:rsidTr="00661D6B">
        <w:trPr>
          <w:jc w:val="center"/>
        </w:trPr>
        <w:tc>
          <w:tcPr>
            <w:tcW w:w="2041" w:type="dxa"/>
            <w:vAlign w:val="center"/>
          </w:tcPr>
          <w:p w14:paraId="173804B9" w14:textId="77777777" w:rsidR="00661D6B" w:rsidRPr="008669B5" w:rsidRDefault="00661D6B" w:rsidP="00957AC1">
            <w:pPr>
              <w:pStyle w:val="a9"/>
              <w:jc w:val="left"/>
            </w:pPr>
            <w:r>
              <w:rPr>
                <w:rFonts w:hint="eastAsia"/>
              </w:rPr>
              <w:t>150</w:t>
            </w:r>
            <w:r>
              <w:t>s</w:t>
            </w:r>
            <w:r>
              <w:rPr>
                <w:rFonts w:hint="eastAsia"/>
              </w:rPr>
              <w:t>曝光极限星等</w:t>
            </w:r>
          </w:p>
        </w:tc>
        <w:tc>
          <w:tcPr>
            <w:tcW w:w="5669" w:type="dxa"/>
            <w:vAlign w:val="center"/>
          </w:tcPr>
          <w:p w14:paraId="5B19F211" w14:textId="77777777" w:rsidR="00661D6B" w:rsidRDefault="00661D6B" w:rsidP="00957AC1">
            <w:pPr>
              <w:pStyle w:val="a9"/>
              <w:jc w:val="left"/>
            </w:pPr>
            <w:r>
              <w:rPr>
                <w:rFonts w:hint="eastAsia"/>
              </w:rPr>
              <w:t>成像：</w:t>
            </w:r>
            <w:r w:rsidRPr="008669B5">
              <w:t>NUV</w:t>
            </w:r>
            <w:r>
              <w:rPr>
                <w:rFonts w:hint="eastAsia"/>
              </w:rPr>
              <w:t xml:space="preserve"> 25</w:t>
            </w:r>
            <w:r w:rsidRPr="008669B5">
              <w:t>、</w:t>
            </w:r>
            <w:r w:rsidRPr="008669B5">
              <w:t>u</w:t>
            </w:r>
            <w:r>
              <w:rPr>
                <w:rFonts w:hint="eastAsia"/>
              </w:rPr>
              <w:t xml:space="preserve"> 25</w:t>
            </w:r>
            <w:r w:rsidRPr="008669B5">
              <w:t>、</w:t>
            </w:r>
            <w:r w:rsidRPr="008669B5">
              <w:t>g</w:t>
            </w:r>
            <w:r>
              <w:rPr>
                <w:rFonts w:hint="eastAsia"/>
              </w:rPr>
              <w:t xml:space="preserve"> 25.9</w:t>
            </w:r>
            <w:r w:rsidRPr="008669B5">
              <w:t>、</w:t>
            </w:r>
            <w:r w:rsidRPr="008669B5">
              <w:t>r</w:t>
            </w:r>
            <w:r>
              <w:rPr>
                <w:rFonts w:hint="eastAsia"/>
              </w:rPr>
              <w:t xml:space="preserve"> 25.6</w:t>
            </w:r>
            <w:r w:rsidRPr="008669B5">
              <w:t>、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 xml:space="preserve"> 25.5</w:t>
            </w:r>
            <w:r w:rsidRPr="008669B5">
              <w:t>、</w:t>
            </w:r>
            <w:r w:rsidRPr="008669B5">
              <w:t>z</w:t>
            </w:r>
            <w:r>
              <w:rPr>
                <w:rFonts w:hint="eastAsia"/>
              </w:rPr>
              <w:t xml:space="preserve"> 24.8</w:t>
            </w:r>
            <w:r w:rsidRPr="008669B5">
              <w:t>、</w:t>
            </w:r>
            <w:r w:rsidRPr="008669B5">
              <w:t>y</w:t>
            </w:r>
            <w:r>
              <w:rPr>
                <w:rFonts w:hint="eastAsia"/>
              </w:rPr>
              <w:t xml:space="preserve"> 24</w:t>
            </w:r>
          </w:p>
          <w:p w14:paraId="0D684D3F" w14:textId="77777777" w:rsidR="00661D6B" w:rsidRPr="008669B5" w:rsidRDefault="00661D6B" w:rsidP="00957AC1">
            <w:pPr>
              <w:pStyle w:val="a9"/>
              <w:jc w:val="left"/>
            </w:pPr>
            <w:r w:rsidRPr="008669B5">
              <w:rPr>
                <w:rFonts w:hint="eastAsia"/>
              </w:rPr>
              <w:t>光谱：</w:t>
            </w:r>
            <w:r w:rsidRPr="008669B5">
              <w:t>GU</w:t>
            </w:r>
            <w:r>
              <w:rPr>
                <w:rFonts w:hint="eastAsia"/>
              </w:rPr>
              <w:t xml:space="preserve"> 20.1</w:t>
            </w:r>
            <w:r w:rsidRPr="008669B5">
              <w:rPr>
                <w:rFonts w:hint="eastAsia"/>
              </w:rPr>
              <w:t>、</w:t>
            </w:r>
            <w:r w:rsidRPr="008669B5">
              <w:t>GV</w:t>
            </w:r>
            <w:r>
              <w:rPr>
                <w:rFonts w:hint="eastAsia"/>
              </w:rPr>
              <w:t xml:space="preserve"> 20.6</w:t>
            </w:r>
            <w:r w:rsidRPr="008669B5">
              <w:rPr>
                <w:rFonts w:hint="eastAsia"/>
              </w:rPr>
              <w:t>、</w:t>
            </w:r>
            <w:r w:rsidRPr="008669B5">
              <w:t>GI</w:t>
            </w:r>
            <w:r>
              <w:rPr>
                <w:rFonts w:hint="eastAsia"/>
              </w:rPr>
              <w:t xml:space="preserve"> 20.6 </w:t>
            </w:r>
            <w:r>
              <w:rPr>
                <w:rFonts w:hint="eastAsia"/>
              </w:rPr>
              <w:t>（每个波长分辨单元内均值）</w:t>
            </w:r>
          </w:p>
        </w:tc>
      </w:tr>
      <w:tr w:rsidR="00661D6B" w:rsidRPr="008669B5" w14:paraId="614A2282" w14:textId="77777777" w:rsidTr="00661D6B">
        <w:trPr>
          <w:jc w:val="center"/>
        </w:trPr>
        <w:tc>
          <w:tcPr>
            <w:tcW w:w="2041" w:type="dxa"/>
            <w:vAlign w:val="center"/>
          </w:tcPr>
          <w:p w14:paraId="7A076F28" w14:textId="6BA273C5" w:rsidR="00661D6B" w:rsidRDefault="00661D6B" w:rsidP="00957AC1">
            <w:pPr>
              <w:pStyle w:val="a9"/>
              <w:jc w:val="left"/>
            </w:pPr>
            <w:r>
              <w:rPr>
                <w:rFonts w:hint="eastAsia"/>
              </w:rPr>
              <w:t>巡天面积</w:t>
            </w:r>
          </w:p>
        </w:tc>
        <w:tc>
          <w:tcPr>
            <w:tcW w:w="5669" w:type="dxa"/>
            <w:vAlign w:val="center"/>
          </w:tcPr>
          <w:p w14:paraId="0A4056AF" w14:textId="3335FC57" w:rsidR="00661D6B" w:rsidRDefault="00661D6B" w:rsidP="00957AC1">
            <w:pPr>
              <w:pStyle w:val="a9"/>
              <w:jc w:val="left"/>
            </w:pPr>
            <w:r w:rsidRPr="00661D6B">
              <w:rPr>
                <w:rFonts w:hint="eastAsia"/>
              </w:rPr>
              <w:t>17500</w:t>
            </w:r>
            <w:r w:rsidRPr="00661D6B">
              <w:rPr>
                <w:rFonts w:hint="eastAsia"/>
              </w:rPr>
              <w:t>平方度</w:t>
            </w:r>
            <w:r>
              <w:rPr>
                <w:rFonts w:hint="eastAsia"/>
              </w:rPr>
              <w:t>多色成像与</w:t>
            </w:r>
            <w:r w:rsidRPr="00661D6B">
              <w:rPr>
                <w:rFonts w:hint="eastAsia"/>
              </w:rPr>
              <w:t>平方度</w:t>
            </w:r>
            <w:r>
              <w:rPr>
                <w:rFonts w:hint="eastAsia"/>
              </w:rPr>
              <w:t>无缝光谱观测</w:t>
            </w:r>
            <w:r>
              <w:br/>
            </w:r>
            <w:r>
              <w:rPr>
                <w:rFonts w:hint="eastAsia"/>
              </w:rPr>
              <w:t>400</w:t>
            </w:r>
            <w:r w:rsidRPr="00661D6B">
              <w:rPr>
                <w:rFonts w:hint="eastAsia"/>
              </w:rPr>
              <w:t>平方度</w:t>
            </w:r>
            <w:r>
              <w:rPr>
                <w:rFonts w:hint="eastAsia"/>
              </w:rPr>
              <w:t>极深度多色成像与无缝光谱观测</w:t>
            </w:r>
          </w:p>
        </w:tc>
      </w:tr>
    </w:tbl>
    <w:p w14:paraId="0523B9D4" w14:textId="77777777" w:rsidR="00661D6B" w:rsidRDefault="00661D6B" w:rsidP="00661D6B">
      <w:pPr>
        <w:pStyle w:val="a8"/>
      </w:pPr>
    </w:p>
    <w:p w14:paraId="1665AA50" w14:textId="12AB3E82" w:rsidR="00661D6B" w:rsidRDefault="00661D6B" w:rsidP="00661D6B">
      <w:pPr>
        <w:pStyle w:val="a8"/>
      </w:pPr>
      <w:r>
        <w:rPr>
          <w:rFonts w:hint="eastAsia"/>
        </w:rPr>
        <w:t>2</w:t>
      </w:r>
      <w:r w:rsidRPr="006C5BFC">
        <w:t>.</w:t>
      </w:r>
      <w:r>
        <w:rPr>
          <w:rFonts w:hint="eastAsia"/>
        </w:rPr>
        <w:t xml:space="preserve"> </w:t>
      </w:r>
      <w:r w:rsidRPr="006C5BFC">
        <w:t>高灵敏度太赫兹模块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5669"/>
      </w:tblGrid>
      <w:tr w:rsidR="00661D6B" w14:paraId="77D01E89" w14:textId="77777777" w:rsidTr="00661D6B">
        <w:trPr>
          <w:jc w:val="center"/>
        </w:trPr>
        <w:tc>
          <w:tcPr>
            <w:tcW w:w="2041" w:type="dxa"/>
          </w:tcPr>
          <w:p w14:paraId="7E744CEA" w14:textId="77777777" w:rsidR="00661D6B" w:rsidRPr="00746DB1" w:rsidRDefault="00661D6B" w:rsidP="00957AC1">
            <w:pPr>
              <w:pStyle w:val="a9"/>
            </w:pPr>
            <w:r w:rsidRPr="00746DB1">
              <w:rPr>
                <w:rFonts w:hint="eastAsia"/>
              </w:rPr>
              <w:t>项目</w:t>
            </w:r>
          </w:p>
        </w:tc>
        <w:tc>
          <w:tcPr>
            <w:tcW w:w="5669" w:type="dxa"/>
          </w:tcPr>
          <w:p w14:paraId="4EB7AF62" w14:textId="77777777" w:rsidR="00661D6B" w:rsidRPr="00746DB1" w:rsidRDefault="00661D6B" w:rsidP="00957AC1">
            <w:pPr>
              <w:pStyle w:val="a9"/>
            </w:pPr>
            <w:r w:rsidRPr="00746DB1">
              <w:rPr>
                <w:rFonts w:hint="eastAsia"/>
              </w:rPr>
              <w:t>指标</w:t>
            </w:r>
          </w:p>
        </w:tc>
      </w:tr>
      <w:tr w:rsidR="00661D6B" w14:paraId="5CF79739" w14:textId="77777777" w:rsidTr="00661D6B">
        <w:trPr>
          <w:jc w:val="center"/>
        </w:trPr>
        <w:tc>
          <w:tcPr>
            <w:tcW w:w="2041" w:type="dxa"/>
            <w:vAlign w:val="center"/>
          </w:tcPr>
          <w:p w14:paraId="0630691B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射频频率范围</w:t>
            </w:r>
          </w:p>
        </w:tc>
        <w:tc>
          <w:tcPr>
            <w:tcW w:w="5669" w:type="dxa"/>
            <w:vAlign w:val="center"/>
          </w:tcPr>
          <w:p w14:paraId="0A3CE3B0" w14:textId="77777777" w:rsidR="00661D6B" w:rsidRPr="000A4EA8" w:rsidRDefault="00661D6B" w:rsidP="00957AC1">
            <w:pPr>
              <w:pStyle w:val="a9"/>
              <w:jc w:val="left"/>
            </w:pPr>
            <w:r w:rsidRPr="000A4EA8">
              <w:t>0.41</w:t>
            </w:r>
            <w:r w:rsidRPr="000A4EA8">
              <w:rPr>
                <w:rFonts w:hint="eastAsia"/>
              </w:rPr>
              <w:t>-</w:t>
            </w:r>
            <w:r w:rsidRPr="000A4EA8">
              <w:t>0.51</w:t>
            </w:r>
            <w:r w:rsidRPr="000A4EA8">
              <w:rPr>
                <w:rFonts w:hint="eastAsia"/>
              </w:rPr>
              <w:t xml:space="preserve"> </w:t>
            </w:r>
            <w:r w:rsidRPr="000A4EA8">
              <w:t>THz</w:t>
            </w:r>
            <w:r>
              <w:rPr>
                <w:rFonts w:hint="eastAsia"/>
              </w:rPr>
              <w:t>、</w:t>
            </w:r>
            <w:r w:rsidRPr="000A4EA8">
              <w:rPr>
                <w:rFonts w:hint="eastAsia"/>
              </w:rPr>
              <w:t>0.52</w:t>
            </w:r>
            <w:r>
              <w:rPr>
                <w:rFonts w:hint="eastAsia"/>
              </w:rPr>
              <w:t>-</w:t>
            </w:r>
            <w:r w:rsidRPr="000A4EA8">
              <w:rPr>
                <w:rFonts w:hint="eastAsia"/>
              </w:rPr>
              <w:t>0.63THz</w:t>
            </w:r>
          </w:p>
        </w:tc>
      </w:tr>
      <w:tr w:rsidR="00661D6B" w14:paraId="4C7D5258" w14:textId="77777777" w:rsidTr="00661D6B">
        <w:trPr>
          <w:jc w:val="center"/>
        </w:trPr>
        <w:tc>
          <w:tcPr>
            <w:tcW w:w="2041" w:type="dxa"/>
            <w:vAlign w:val="center"/>
          </w:tcPr>
          <w:p w14:paraId="21716011" w14:textId="77777777" w:rsidR="00661D6B" w:rsidRPr="00746DB1" w:rsidRDefault="00661D6B" w:rsidP="00957AC1">
            <w:pPr>
              <w:pStyle w:val="a9"/>
              <w:jc w:val="left"/>
            </w:pPr>
            <w:r w:rsidRPr="00746DB1">
              <w:t>瞬时带宽</w:t>
            </w:r>
          </w:p>
        </w:tc>
        <w:tc>
          <w:tcPr>
            <w:tcW w:w="5669" w:type="dxa"/>
            <w:vAlign w:val="center"/>
          </w:tcPr>
          <w:p w14:paraId="157F3768" w14:textId="77777777" w:rsidR="00661D6B" w:rsidRPr="000A4EA8" w:rsidRDefault="00661D6B" w:rsidP="00957AC1">
            <w:pPr>
              <w:pStyle w:val="a9"/>
              <w:jc w:val="left"/>
            </w:pPr>
            <w:r w:rsidRPr="000A4EA8">
              <w:t>≥2 GHz</w:t>
            </w:r>
          </w:p>
        </w:tc>
      </w:tr>
      <w:tr w:rsidR="00661D6B" w14:paraId="78640715" w14:textId="77777777" w:rsidTr="00661D6B">
        <w:trPr>
          <w:jc w:val="center"/>
        </w:trPr>
        <w:tc>
          <w:tcPr>
            <w:tcW w:w="2041" w:type="dxa"/>
            <w:vAlign w:val="center"/>
          </w:tcPr>
          <w:p w14:paraId="7ECCD155" w14:textId="77777777" w:rsidR="00661D6B" w:rsidRPr="00746DB1" w:rsidRDefault="00661D6B" w:rsidP="00957AC1">
            <w:pPr>
              <w:pStyle w:val="a9"/>
              <w:jc w:val="left"/>
            </w:pPr>
            <w:r w:rsidRPr="00746DB1">
              <w:t>频率分辨率</w:t>
            </w:r>
          </w:p>
        </w:tc>
        <w:tc>
          <w:tcPr>
            <w:tcW w:w="5669" w:type="dxa"/>
            <w:vAlign w:val="center"/>
          </w:tcPr>
          <w:p w14:paraId="1287A224" w14:textId="77777777" w:rsidR="00661D6B" w:rsidRPr="000A4EA8" w:rsidRDefault="00661D6B" w:rsidP="00957AC1">
            <w:pPr>
              <w:pStyle w:val="a9"/>
              <w:jc w:val="left"/>
            </w:pPr>
            <w:r w:rsidRPr="000A4EA8">
              <w:t>优于</w:t>
            </w:r>
            <w:r w:rsidRPr="000A4EA8">
              <w:t>100 kHz</w:t>
            </w:r>
          </w:p>
        </w:tc>
      </w:tr>
      <w:tr w:rsidR="00661D6B" w14:paraId="6057BFEE" w14:textId="77777777" w:rsidTr="00661D6B">
        <w:trPr>
          <w:jc w:val="center"/>
        </w:trPr>
        <w:tc>
          <w:tcPr>
            <w:tcW w:w="2041" w:type="dxa"/>
            <w:vAlign w:val="center"/>
          </w:tcPr>
          <w:p w14:paraId="30709FD3" w14:textId="77777777" w:rsidR="00661D6B" w:rsidRPr="00746DB1" w:rsidRDefault="00661D6B" w:rsidP="00957AC1">
            <w:pPr>
              <w:pStyle w:val="a9"/>
              <w:jc w:val="left"/>
            </w:pPr>
            <w:r w:rsidRPr="00746DB1">
              <w:t>观测灵敏度</w:t>
            </w:r>
          </w:p>
        </w:tc>
        <w:tc>
          <w:tcPr>
            <w:tcW w:w="5669" w:type="dxa"/>
            <w:vAlign w:val="center"/>
          </w:tcPr>
          <w:p w14:paraId="6BB02A68" w14:textId="77777777" w:rsidR="00661D6B" w:rsidRPr="000A4EA8" w:rsidRDefault="00661D6B" w:rsidP="00957AC1">
            <w:pPr>
              <w:pStyle w:val="a9"/>
              <w:jc w:val="left"/>
            </w:pPr>
            <w:r w:rsidRPr="000A4EA8">
              <w:t>优于</w:t>
            </w:r>
            <w:r w:rsidRPr="000A4EA8">
              <w:t>150</w:t>
            </w:r>
            <w:r w:rsidRPr="000A4EA8">
              <w:rPr>
                <w:rFonts w:hint="eastAsia"/>
              </w:rPr>
              <w:t xml:space="preserve"> </w:t>
            </w:r>
            <w:proofErr w:type="spellStart"/>
            <w:r w:rsidRPr="000A4EA8">
              <w:t>mK</w:t>
            </w:r>
            <w:proofErr w:type="spellEnd"/>
            <w:r w:rsidRPr="000A4EA8">
              <w:rPr>
                <w:rFonts w:hint="eastAsia"/>
              </w:rPr>
              <w:t xml:space="preserve"> </w:t>
            </w:r>
            <w:r w:rsidRPr="000A4EA8">
              <w:t>@</w:t>
            </w:r>
            <w:r w:rsidRPr="000A4EA8">
              <w:rPr>
                <w:rFonts w:hint="eastAsia"/>
              </w:rPr>
              <w:t xml:space="preserve"> </w:t>
            </w:r>
            <w:r w:rsidRPr="000A4EA8">
              <w:t>3s</w:t>
            </w:r>
            <w:r>
              <w:rPr>
                <w:rFonts w:hint="eastAsia"/>
              </w:rPr>
              <w:t>，</w:t>
            </w:r>
            <w:r w:rsidRPr="000A4EA8">
              <w:t>100kHz</w:t>
            </w:r>
            <w:r w:rsidRPr="000A4EA8">
              <w:rPr>
                <w:rFonts w:hint="eastAsia"/>
              </w:rPr>
              <w:t>带宽和</w:t>
            </w:r>
            <w:r w:rsidRPr="000A4EA8">
              <w:t>200s</w:t>
            </w:r>
            <w:r w:rsidRPr="000A4EA8">
              <w:rPr>
                <w:rFonts w:hint="eastAsia"/>
              </w:rPr>
              <w:t>积分时间</w:t>
            </w:r>
          </w:p>
        </w:tc>
      </w:tr>
      <w:tr w:rsidR="00661D6B" w14:paraId="67319637" w14:textId="77777777" w:rsidTr="00661D6B">
        <w:trPr>
          <w:jc w:val="center"/>
        </w:trPr>
        <w:tc>
          <w:tcPr>
            <w:tcW w:w="2041" w:type="dxa"/>
            <w:vAlign w:val="center"/>
          </w:tcPr>
          <w:p w14:paraId="216AF9E2" w14:textId="77777777" w:rsidR="00661D6B" w:rsidRPr="00746DB1" w:rsidRDefault="00661D6B" w:rsidP="00957AC1">
            <w:pPr>
              <w:pStyle w:val="a9"/>
              <w:jc w:val="left"/>
            </w:pPr>
            <w:r w:rsidRPr="00746DB1">
              <w:t>频谱测量动态范围</w:t>
            </w:r>
          </w:p>
        </w:tc>
        <w:tc>
          <w:tcPr>
            <w:tcW w:w="5669" w:type="dxa"/>
            <w:vAlign w:val="center"/>
          </w:tcPr>
          <w:p w14:paraId="20012693" w14:textId="77777777" w:rsidR="00661D6B" w:rsidRPr="000A4EA8" w:rsidRDefault="00661D6B" w:rsidP="00957AC1">
            <w:pPr>
              <w:pStyle w:val="a9"/>
              <w:jc w:val="left"/>
            </w:pPr>
            <w:r w:rsidRPr="000A4EA8">
              <w:t>优于</w:t>
            </w:r>
            <w:r w:rsidRPr="000A4EA8">
              <w:t>30dB</w:t>
            </w:r>
          </w:p>
        </w:tc>
      </w:tr>
      <w:tr w:rsidR="00661D6B" w14:paraId="3597742A" w14:textId="77777777" w:rsidTr="00661D6B">
        <w:trPr>
          <w:jc w:val="center"/>
        </w:trPr>
        <w:tc>
          <w:tcPr>
            <w:tcW w:w="2041" w:type="dxa"/>
            <w:vAlign w:val="center"/>
          </w:tcPr>
          <w:p w14:paraId="745C9A63" w14:textId="77777777" w:rsidR="00661D6B" w:rsidRPr="00746DB1" w:rsidRDefault="00661D6B" w:rsidP="00957AC1">
            <w:pPr>
              <w:pStyle w:val="a9"/>
              <w:jc w:val="left"/>
            </w:pPr>
            <w:r w:rsidRPr="00746DB1">
              <w:t>输入信号亮温范围</w:t>
            </w:r>
          </w:p>
        </w:tc>
        <w:tc>
          <w:tcPr>
            <w:tcW w:w="5669" w:type="dxa"/>
            <w:vAlign w:val="center"/>
          </w:tcPr>
          <w:p w14:paraId="1F9BC313" w14:textId="77777777" w:rsidR="00661D6B" w:rsidRPr="000A4EA8" w:rsidRDefault="00661D6B" w:rsidP="00957AC1">
            <w:pPr>
              <w:pStyle w:val="a9"/>
              <w:jc w:val="left"/>
            </w:pPr>
            <w:r w:rsidRPr="000A4EA8">
              <w:t>0</w:t>
            </w:r>
            <w:r>
              <w:rPr>
                <w:rFonts w:hint="eastAsia"/>
              </w:rPr>
              <w:t>-</w:t>
            </w:r>
            <w:r w:rsidRPr="000A4EA8">
              <w:t>350</w:t>
            </w:r>
            <w:r w:rsidRPr="000A4EA8">
              <w:rPr>
                <w:rFonts w:hint="eastAsia"/>
              </w:rPr>
              <w:t xml:space="preserve"> </w:t>
            </w:r>
            <w:r w:rsidRPr="000A4EA8">
              <w:t>K</w:t>
            </w:r>
          </w:p>
        </w:tc>
      </w:tr>
    </w:tbl>
    <w:p w14:paraId="4E89CCAE" w14:textId="77777777" w:rsidR="00661D6B" w:rsidRPr="006C5BFC" w:rsidRDefault="00661D6B" w:rsidP="00661D6B">
      <w:pPr>
        <w:pStyle w:val="a8"/>
      </w:pPr>
    </w:p>
    <w:p w14:paraId="39B811C8" w14:textId="3F7DF429" w:rsidR="00661D6B" w:rsidRDefault="00661D6B" w:rsidP="00661D6B">
      <w:pPr>
        <w:pStyle w:val="a8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6C5BFC">
        <w:t>多通道成像仪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5669"/>
      </w:tblGrid>
      <w:tr w:rsidR="00661D6B" w14:paraId="360DBEA5" w14:textId="77777777" w:rsidTr="00661D6B">
        <w:trPr>
          <w:jc w:val="center"/>
        </w:trPr>
        <w:tc>
          <w:tcPr>
            <w:tcW w:w="2041" w:type="dxa"/>
          </w:tcPr>
          <w:p w14:paraId="42C0F0DD" w14:textId="77777777" w:rsidR="00661D6B" w:rsidRPr="00746DB1" w:rsidRDefault="00661D6B" w:rsidP="00957AC1">
            <w:pPr>
              <w:pStyle w:val="a9"/>
            </w:pPr>
            <w:r w:rsidRPr="00746DB1">
              <w:rPr>
                <w:rFonts w:hint="eastAsia"/>
              </w:rPr>
              <w:t>项目</w:t>
            </w:r>
          </w:p>
        </w:tc>
        <w:tc>
          <w:tcPr>
            <w:tcW w:w="5669" w:type="dxa"/>
          </w:tcPr>
          <w:p w14:paraId="7EE5196F" w14:textId="77777777" w:rsidR="00661D6B" w:rsidRPr="00746DB1" w:rsidRDefault="00661D6B" w:rsidP="00957AC1">
            <w:pPr>
              <w:pStyle w:val="a9"/>
            </w:pPr>
            <w:r w:rsidRPr="00746DB1">
              <w:rPr>
                <w:rFonts w:hint="eastAsia"/>
              </w:rPr>
              <w:t>指标</w:t>
            </w:r>
          </w:p>
        </w:tc>
      </w:tr>
      <w:tr w:rsidR="00661D6B" w14:paraId="49F6E048" w14:textId="77777777" w:rsidTr="00661D6B">
        <w:trPr>
          <w:jc w:val="center"/>
        </w:trPr>
        <w:tc>
          <w:tcPr>
            <w:tcW w:w="2041" w:type="dxa"/>
            <w:vAlign w:val="center"/>
          </w:tcPr>
          <w:p w14:paraId="48579B94" w14:textId="77777777" w:rsidR="00661D6B" w:rsidRPr="00746DB1" w:rsidRDefault="00661D6B" w:rsidP="00957AC1">
            <w:pPr>
              <w:pStyle w:val="a9"/>
              <w:jc w:val="left"/>
            </w:pPr>
            <w:r w:rsidRPr="00746DB1">
              <w:t>波长</w:t>
            </w:r>
            <w:r w:rsidRPr="00746DB1">
              <w:rPr>
                <w:rFonts w:hint="eastAsia"/>
              </w:rPr>
              <w:t>覆盖</w:t>
            </w:r>
            <w:r w:rsidRPr="00746DB1">
              <w:t>范围</w:t>
            </w:r>
          </w:p>
        </w:tc>
        <w:tc>
          <w:tcPr>
            <w:tcW w:w="5669" w:type="dxa"/>
            <w:vAlign w:val="center"/>
          </w:tcPr>
          <w:p w14:paraId="63F85C39" w14:textId="77777777" w:rsidR="00661D6B" w:rsidRPr="00746DB1" w:rsidRDefault="00661D6B" w:rsidP="00957AC1">
            <w:pPr>
              <w:pStyle w:val="a9"/>
              <w:jc w:val="left"/>
            </w:pPr>
            <w:r w:rsidRPr="00746DB1">
              <w:t>255-1000 nm</w:t>
            </w:r>
          </w:p>
        </w:tc>
      </w:tr>
      <w:tr w:rsidR="00661D6B" w14:paraId="42EA78EA" w14:textId="77777777" w:rsidTr="00661D6B">
        <w:trPr>
          <w:jc w:val="center"/>
        </w:trPr>
        <w:tc>
          <w:tcPr>
            <w:tcW w:w="2041" w:type="dxa"/>
            <w:vAlign w:val="center"/>
          </w:tcPr>
          <w:p w14:paraId="1F070160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通道</w:t>
            </w:r>
          </w:p>
        </w:tc>
        <w:tc>
          <w:tcPr>
            <w:tcW w:w="5669" w:type="dxa"/>
            <w:vAlign w:val="center"/>
          </w:tcPr>
          <w:p w14:paraId="6ACC83D5" w14:textId="77777777" w:rsidR="00661D6B" w:rsidRPr="008F7CAD" w:rsidRDefault="00661D6B" w:rsidP="00957AC1">
            <w:pPr>
              <w:pStyle w:val="a9"/>
              <w:jc w:val="left"/>
            </w:pPr>
            <w:r w:rsidRPr="008F7CAD">
              <w:t>紫外（</w:t>
            </w:r>
            <w:r w:rsidRPr="008F7CAD">
              <w:t>255-410nm</w:t>
            </w:r>
            <w:r w:rsidRPr="008F7CAD">
              <w:t>）</w:t>
            </w:r>
            <w:r w:rsidRPr="008F7CAD">
              <w:rPr>
                <w:rFonts w:hint="eastAsia"/>
              </w:rPr>
              <w:t>、</w:t>
            </w:r>
            <w:r w:rsidRPr="008F7CAD">
              <w:t>光学</w:t>
            </w:r>
            <w:r w:rsidRPr="008F7CAD">
              <w:rPr>
                <w:rFonts w:hint="eastAsia"/>
              </w:rPr>
              <w:t>1</w:t>
            </w:r>
            <w:r w:rsidRPr="008F7CAD">
              <w:t>（</w:t>
            </w:r>
            <w:r w:rsidRPr="008F7CAD">
              <w:t>410-710nm</w:t>
            </w:r>
            <w:r w:rsidRPr="008F7CAD">
              <w:t>）</w:t>
            </w:r>
            <w:r w:rsidRPr="008F7CAD">
              <w:rPr>
                <w:rFonts w:hint="eastAsia"/>
              </w:rPr>
              <w:t>、</w:t>
            </w:r>
            <w:r w:rsidRPr="008F7CAD">
              <w:t>光学</w:t>
            </w:r>
            <w:r w:rsidRPr="008F7CAD">
              <w:t>2</w:t>
            </w:r>
            <w:r w:rsidRPr="008F7CAD">
              <w:t>（</w:t>
            </w:r>
            <w:r w:rsidRPr="008F7CAD">
              <w:t>710-1000nm</w:t>
            </w:r>
            <w:r w:rsidRPr="008F7CAD">
              <w:t>）</w:t>
            </w:r>
          </w:p>
        </w:tc>
      </w:tr>
      <w:tr w:rsidR="00661D6B" w14:paraId="2AAD9A23" w14:textId="77777777" w:rsidTr="00661D6B">
        <w:trPr>
          <w:jc w:val="center"/>
        </w:trPr>
        <w:tc>
          <w:tcPr>
            <w:tcW w:w="2041" w:type="dxa"/>
            <w:vAlign w:val="center"/>
          </w:tcPr>
          <w:p w14:paraId="382D90A2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视场</w:t>
            </w:r>
          </w:p>
        </w:tc>
        <w:tc>
          <w:tcPr>
            <w:tcW w:w="5669" w:type="dxa"/>
            <w:vAlign w:val="center"/>
          </w:tcPr>
          <w:p w14:paraId="471278B5" w14:textId="77777777" w:rsidR="00661D6B" w:rsidRPr="008F7CAD" w:rsidRDefault="00661D6B" w:rsidP="00957AC1">
            <w:pPr>
              <w:pStyle w:val="a9"/>
              <w:jc w:val="left"/>
            </w:pPr>
            <w:r w:rsidRPr="008F7CAD">
              <w:t>7.68ʹ × 7.68ʹ</w:t>
            </w:r>
          </w:p>
        </w:tc>
      </w:tr>
      <w:tr w:rsidR="00661D6B" w14:paraId="5D938AAF" w14:textId="77777777" w:rsidTr="00661D6B">
        <w:trPr>
          <w:jc w:val="center"/>
        </w:trPr>
        <w:tc>
          <w:tcPr>
            <w:tcW w:w="2041" w:type="dxa"/>
            <w:vAlign w:val="center"/>
          </w:tcPr>
          <w:p w14:paraId="60FEF725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像元大小</w:t>
            </w:r>
          </w:p>
        </w:tc>
        <w:tc>
          <w:tcPr>
            <w:tcW w:w="5669" w:type="dxa"/>
            <w:vAlign w:val="center"/>
          </w:tcPr>
          <w:p w14:paraId="305C3CC1" w14:textId="77777777" w:rsidR="00661D6B" w:rsidRPr="008F7CAD" w:rsidRDefault="00661D6B" w:rsidP="00957AC1">
            <w:pPr>
              <w:pStyle w:val="a9"/>
              <w:jc w:val="left"/>
            </w:pPr>
            <w:r w:rsidRPr="008F7CAD">
              <w:t>0.05″/pixel</w:t>
            </w:r>
          </w:p>
        </w:tc>
      </w:tr>
      <w:tr w:rsidR="00661D6B" w14:paraId="704751B2" w14:textId="77777777" w:rsidTr="00661D6B">
        <w:trPr>
          <w:jc w:val="center"/>
        </w:trPr>
        <w:tc>
          <w:tcPr>
            <w:tcW w:w="2041" w:type="dxa"/>
            <w:vAlign w:val="center"/>
          </w:tcPr>
          <w:p w14:paraId="003C3BDC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滤光片数目</w:t>
            </w:r>
          </w:p>
        </w:tc>
        <w:tc>
          <w:tcPr>
            <w:tcW w:w="5669" w:type="dxa"/>
            <w:vAlign w:val="center"/>
          </w:tcPr>
          <w:p w14:paraId="21D12A0F" w14:textId="77777777" w:rsidR="00661D6B" w:rsidRPr="008F7CAD" w:rsidRDefault="00661D6B" w:rsidP="00957AC1">
            <w:pPr>
              <w:pStyle w:val="a9"/>
              <w:jc w:val="left"/>
            </w:pPr>
            <w:r w:rsidRPr="008F7CAD">
              <w:rPr>
                <w:rFonts w:hint="eastAsia"/>
              </w:rPr>
              <w:t>～</w:t>
            </w:r>
            <w:r w:rsidRPr="008F7CAD">
              <w:rPr>
                <w:rFonts w:hint="eastAsia"/>
              </w:rPr>
              <w:t>30+</w:t>
            </w:r>
          </w:p>
        </w:tc>
      </w:tr>
    </w:tbl>
    <w:p w14:paraId="5E0CABF3" w14:textId="77777777" w:rsidR="00661D6B" w:rsidRPr="006C5BFC" w:rsidRDefault="00661D6B" w:rsidP="00661D6B">
      <w:pPr>
        <w:pStyle w:val="a8"/>
      </w:pPr>
    </w:p>
    <w:p w14:paraId="658EFF1E" w14:textId="54CEBBE6" w:rsidR="00661D6B" w:rsidRPr="006C5BFC" w:rsidRDefault="00661D6B" w:rsidP="00661D6B">
      <w:pPr>
        <w:pStyle w:val="a8"/>
      </w:pPr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 w:rsidRPr="006C5BFC">
        <w:t>积分视场光谱仪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5669"/>
      </w:tblGrid>
      <w:tr w:rsidR="00661D6B" w14:paraId="5676E8D3" w14:textId="77777777" w:rsidTr="00661D6B">
        <w:trPr>
          <w:jc w:val="center"/>
        </w:trPr>
        <w:tc>
          <w:tcPr>
            <w:tcW w:w="2041" w:type="dxa"/>
          </w:tcPr>
          <w:p w14:paraId="4420391F" w14:textId="77777777" w:rsidR="00661D6B" w:rsidRPr="00746DB1" w:rsidRDefault="00661D6B" w:rsidP="00957AC1">
            <w:pPr>
              <w:pStyle w:val="a9"/>
            </w:pPr>
            <w:r w:rsidRPr="00746DB1">
              <w:rPr>
                <w:rFonts w:hint="eastAsia"/>
              </w:rPr>
              <w:t>项目</w:t>
            </w:r>
          </w:p>
        </w:tc>
        <w:tc>
          <w:tcPr>
            <w:tcW w:w="5669" w:type="dxa"/>
          </w:tcPr>
          <w:p w14:paraId="233C2C29" w14:textId="77777777" w:rsidR="00661D6B" w:rsidRPr="00746DB1" w:rsidRDefault="00661D6B" w:rsidP="00957AC1">
            <w:pPr>
              <w:pStyle w:val="a9"/>
            </w:pPr>
            <w:r w:rsidRPr="00746DB1">
              <w:rPr>
                <w:rFonts w:hint="eastAsia"/>
              </w:rPr>
              <w:t>指标</w:t>
            </w:r>
          </w:p>
        </w:tc>
      </w:tr>
      <w:tr w:rsidR="00661D6B" w14:paraId="5F1820CF" w14:textId="77777777" w:rsidTr="00661D6B">
        <w:trPr>
          <w:jc w:val="center"/>
        </w:trPr>
        <w:tc>
          <w:tcPr>
            <w:tcW w:w="2041" w:type="dxa"/>
            <w:vAlign w:val="center"/>
          </w:tcPr>
          <w:p w14:paraId="2ACECEE1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空间分辨率</w:t>
            </w:r>
          </w:p>
        </w:tc>
        <w:tc>
          <w:tcPr>
            <w:tcW w:w="5669" w:type="dxa"/>
            <w:vAlign w:val="center"/>
          </w:tcPr>
          <w:p w14:paraId="5AE35A9D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0.2</w:t>
            </w:r>
            <w:r w:rsidRPr="00746DB1">
              <w:t>″</w:t>
            </w:r>
          </w:p>
        </w:tc>
      </w:tr>
      <w:tr w:rsidR="00661D6B" w14:paraId="7476DFB0" w14:textId="77777777" w:rsidTr="00661D6B">
        <w:trPr>
          <w:jc w:val="center"/>
        </w:trPr>
        <w:tc>
          <w:tcPr>
            <w:tcW w:w="2041" w:type="dxa"/>
            <w:vAlign w:val="center"/>
          </w:tcPr>
          <w:p w14:paraId="3BAF94FE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空间单元数</w:t>
            </w:r>
          </w:p>
        </w:tc>
        <w:tc>
          <w:tcPr>
            <w:tcW w:w="5669" w:type="dxa"/>
            <w:vAlign w:val="center"/>
          </w:tcPr>
          <w:p w14:paraId="59F3AE69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30</w:t>
            </w:r>
            <w:r w:rsidRPr="00746DB1">
              <w:t xml:space="preserve"> × </w:t>
            </w:r>
            <w:r w:rsidRPr="00746DB1">
              <w:rPr>
                <w:rFonts w:hint="eastAsia"/>
              </w:rPr>
              <w:t>30</w:t>
            </w:r>
          </w:p>
        </w:tc>
      </w:tr>
      <w:tr w:rsidR="00661D6B" w14:paraId="3FF95CB8" w14:textId="77777777" w:rsidTr="00661D6B">
        <w:trPr>
          <w:jc w:val="center"/>
        </w:trPr>
        <w:tc>
          <w:tcPr>
            <w:tcW w:w="2041" w:type="dxa"/>
            <w:vAlign w:val="center"/>
          </w:tcPr>
          <w:p w14:paraId="0F705236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视场</w:t>
            </w:r>
          </w:p>
        </w:tc>
        <w:tc>
          <w:tcPr>
            <w:tcW w:w="5669" w:type="dxa"/>
            <w:vAlign w:val="center"/>
          </w:tcPr>
          <w:p w14:paraId="630E8B0D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6</w:t>
            </w:r>
            <w:r w:rsidRPr="00746DB1">
              <w:t xml:space="preserve">″ × </w:t>
            </w:r>
            <w:r w:rsidRPr="00746DB1">
              <w:rPr>
                <w:rFonts w:hint="eastAsia"/>
              </w:rPr>
              <w:t>6</w:t>
            </w:r>
            <w:r w:rsidRPr="00746DB1">
              <w:t>″</w:t>
            </w:r>
          </w:p>
        </w:tc>
      </w:tr>
      <w:tr w:rsidR="00661D6B" w14:paraId="5407F3D8" w14:textId="77777777" w:rsidTr="00661D6B">
        <w:trPr>
          <w:jc w:val="center"/>
        </w:trPr>
        <w:tc>
          <w:tcPr>
            <w:tcW w:w="2041" w:type="dxa"/>
            <w:vAlign w:val="center"/>
          </w:tcPr>
          <w:p w14:paraId="5C66E75E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视场填充因子</w:t>
            </w:r>
          </w:p>
        </w:tc>
        <w:tc>
          <w:tcPr>
            <w:tcW w:w="5669" w:type="dxa"/>
            <w:vAlign w:val="center"/>
          </w:tcPr>
          <w:p w14:paraId="72C6E9E5" w14:textId="77777777" w:rsidR="00661D6B" w:rsidRPr="00746DB1" w:rsidRDefault="00661D6B" w:rsidP="00957AC1">
            <w:pPr>
              <w:pStyle w:val="a9"/>
              <w:jc w:val="left"/>
            </w:pPr>
            <w:r w:rsidRPr="00746DB1">
              <w:t>≥</w:t>
            </w:r>
            <w:r w:rsidRPr="00746DB1">
              <w:rPr>
                <w:rFonts w:hint="eastAsia"/>
              </w:rPr>
              <w:t>95%</w:t>
            </w:r>
          </w:p>
        </w:tc>
      </w:tr>
      <w:tr w:rsidR="00661D6B" w14:paraId="0236B693" w14:textId="77777777" w:rsidTr="00661D6B">
        <w:trPr>
          <w:jc w:val="center"/>
        </w:trPr>
        <w:tc>
          <w:tcPr>
            <w:tcW w:w="2041" w:type="dxa"/>
            <w:vAlign w:val="center"/>
          </w:tcPr>
          <w:p w14:paraId="502296D6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光谱波长覆盖范围</w:t>
            </w:r>
          </w:p>
        </w:tc>
        <w:tc>
          <w:tcPr>
            <w:tcW w:w="5669" w:type="dxa"/>
            <w:vAlign w:val="center"/>
          </w:tcPr>
          <w:p w14:paraId="5A0162C3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350-1000</w:t>
            </w:r>
            <w:r w:rsidRPr="00746DB1">
              <w:t>nm</w:t>
            </w:r>
          </w:p>
        </w:tc>
      </w:tr>
      <w:tr w:rsidR="00661D6B" w14:paraId="46E9FCC2" w14:textId="77777777" w:rsidTr="00661D6B">
        <w:trPr>
          <w:jc w:val="center"/>
        </w:trPr>
        <w:tc>
          <w:tcPr>
            <w:tcW w:w="2041" w:type="dxa"/>
            <w:vAlign w:val="center"/>
          </w:tcPr>
          <w:p w14:paraId="0806CFD1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光谱分辨率</w:t>
            </w:r>
          </w:p>
        </w:tc>
        <w:tc>
          <w:tcPr>
            <w:tcW w:w="5669" w:type="dxa"/>
            <w:vAlign w:val="center"/>
          </w:tcPr>
          <w:p w14:paraId="085F3111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0.35</w:t>
            </w:r>
            <w:r w:rsidRPr="00746DB1">
              <w:t xml:space="preserve"> </w:t>
            </w:r>
            <w:r w:rsidRPr="00746DB1">
              <w:rPr>
                <w:rFonts w:hint="eastAsia"/>
              </w:rPr>
              <w:t>nm</w:t>
            </w:r>
            <w:r w:rsidRPr="00746DB1">
              <w:t>/2</w:t>
            </w:r>
            <w:r w:rsidRPr="00746DB1">
              <w:rPr>
                <w:rFonts w:hint="eastAsia"/>
              </w:rPr>
              <w:t xml:space="preserve"> pixel</w:t>
            </w:r>
            <w:r w:rsidRPr="00746DB1">
              <w:rPr>
                <w:rFonts w:hint="eastAsia"/>
              </w:rPr>
              <w:t>，</w:t>
            </w:r>
            <w:r w:rsidRPr="00746DB1">
              <w:rPr>
                <w:rFonts w:hint="eastAsia"/>
              </w:rPr>
              <w:t>R</w:t>
            </w:r>
            <w:r w:rsidRPr="00746DB1">
              <w:t>≥1000</w:t>
            </w:r>
          </w:p>
        </w:tc>
      </w:tr>
      <w:tr w:rsidR="00661D6B" w14:paraId="48AB59D5" w14:textId="77777777" w:rsidTr="00661D6B">
        <w:trPr>
          <w:jc w:val="center"/>
        </w:trPr>
        <w:tc>
          <w:tcPr>
            <w:tcW w:w="2041" w:type="dxa"/>
            <w:vAlign w:val="center"/>
          </w:tcPr>
          <w:p w14:paraId="199273C7" w14:textId="77777777" w:rsidR="00661D6B" w:rsidRPr="00746DB1" w:rsidRDefault="00661D6B" w:rsidP="00957AC1">
            <w:pPr>
              <w:pStyle w:val="a9"/>
              <w:jc w:val="left"/>
            </w:pPr>
            <w:r w:rsidRPr="00746DB1">
              <w:rPr>
                <w:rFonts w:hint="eastAsia"/>
              </w:rPr>
              <w:t>通光效率</w:t>
            </w:r>
          </w:p>
        </w:tc>
        <w:tc>
          <w:tcPr>
            <w:tcW w:w="5669" w:type="dxa"/>
            <w:vAlign w:val="center"/>
          </w:tcPr>
          <w:p w14:paraId="227048F3" w14:textId="77777777" w:rsidR="00661D6B" w:rsidRPr="00746DB1" w:rsidRDefault="00661D6B" w:rsidP="00957AC1">
            <w:pPr>
              <w:pStyle w:val="a9"/>
              <w:jc w:val="left"/>
            </w:pPr>
            <w:r w:rsidRPr="00746DB1">
              <w:t>≥30%</w:t>
            </w:r>
          </w:p>
        </w:tc>
      </w:tr>
    </w:tbl>
    <w:p w14:paraId="13FDFF0A" w14:textId="77777777" w:rsidR="00661D6B" w:rsidRDefault="00661D6B" w:rsidP="00661D6B">
      <w:pPr>
        <w:pStyle w:val="a8"/>
      </w:pPr>
    </w:p>
    <w:p w14:paraId="39DE1D75" w14:textId="272D6810" w:rsidR="00661D6B" w:rsidRPr="006C5BFC" w:rsidRDefault="00661D6B" w:rsidP="00661D6B">
      <w:pPr>
        <w:pStyle w:val="a8"/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6C5BFC">
        <w:t>系外行星成像星冕仪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5669"/>
      </w:tblGrid>
      <w:tr w:rsidR="00661D6B" w:rsidRPr="000A4EA8" w14:paraId="24ECB9D6" w14:textId="77777777" w:rsidTr="00661D6B">
        <w:trPr>
          <w:jc w:val="center"/>
        </w:trPr>
        <w:tc>
          <w:tcPr>
            <w:tcW w:w="2041" w:type="dxa"/>
          </w:tcPr>
          <w:p w14:paraId="25F91835" w14:textId="77777777" w:rsidR="00661D6B" w:rsidRPr="000A4EA8" w:rsidRDefault="00661D6B" w:rsidP="00957AC1">
            <w:pPr>
              <w:pStyle w:val="a9"/>
            </w:pPr>
            <w:r w:rsidRPr="000A4EA8">
              <w:rPr>
                <w:rFonts w:hint="eastAsia"/>
              </w:rPr>
              <w:t>项目</w:t>
            </w:r>
          </w:p>
        </w:tc>
        <w:tc>
          <w:tcPr>
            <w:tcW w:w="5669" w:type="dxa"/>
          </w:tcPr>
          <w:p w14:paraId="602274EE" w14:textId="77777777" w:rsidR="00661D6B" w:rsidRPr="000A4EA8" w:rsidRDefault="00661D6B" w:rsidP="00957AC1">
            <w:pPr>
              <w:pStyle w:val="a9"/>
            </w:pPr>
            <w:r w:rsidRPr="000A4EA8">
              <w:rPr>
                <w:rFonts w:hint="eastAsia"/>
              </w:rPr>
              <w:t>指标</w:t>
            </w:r>
          </w:p>
        </w:tc>
      </w:tr>
      <w:tr w:rsidR="00727ECA" w:rsidRPr="000A4EA8" w14:paraId="4980FC8D" w14:textId="77777777" w:rsidTr="00957AC1">
        <w:trPr>
          <w:jc w:val="center"/>
        </w:trPr>
        <w:tc>
          <w:tcPr>
            <w:tcW w:w="2041" w:type="dxa"/>
          </w:tcPr>
          <w:p w14:paraId="28A20562" w14:textId="2C1534DB" w:rsidR="00727ECA" w:rsidRPr="000A4EA8" w:rsidRDefault="00727ECA" w:rsidP="00727ECA">
            <w:pPr>
              <w:pStyle w:val="a9"/>
              <w:jc w:val="left"/>
            </w:pPr>
            <w:r w:rsidRPr="00727ECA">
              <w:rPr>
                <w:rFonts w:hint="eastAsia"/>
              </w:rPr>
              <w:t>工作波长</w:t>
            </w:r>
          </w:p>
        </w:tc>
        <w:tc>
          <w:tcPr>
            <w:tcW w:w="5669" w:type="dxa"/>
          </w:tcPr>
          <w:p w14:paraId="6AB554BE" w14:textId="523BCC6F" w:rsidR="00727ECA" w:rsidRPr="000A4EA8" w:rsidRDefault="00727ECA" w:rsidP="00727ECA">
            <w:pPr>
              <w:pStyle w:val="a9"/>
              <w:jc w:val="left"/>
            </w:pPr>
            <w:r w:rsidRPr="00727ECA">
              <w:t>0.60-1.60μm</w:t>
            </w:r>
          </w:p>
        </w:tc>
      </w:tr>
      <w:tr w:rsidR="00727ECA" w:rsidRPr="000A4EA8" w14:paraId="5CA6ABE8" w14:textId="77777777" w:rsidTr="00957AC1">
        <w:trPr>
          <w:jc w:val="center"/>
        </w:trPr>
        <w:tc>
          <w:tcPr>
            <w:tcW w:w="2041" w:type="dxa"/>
          </w:tcPr>
          <w:p w14:paraId="74658CE7" w14:textId="3F41DA9F" w:rsidR="00727ECA" w:rsidRPr="000A4EA8" w:rsidRDefault="00727ECA" w:rsidP="00727ECA">
            <w:pPr>
              <w:pStyle w:val="a9"/>
              <w:jc w:val="left"/>
            </w:pPr>
            <w:r w:rsidRPr="00727ECA">
              <w:rPr>
                <w:rFonts w:hint="eastAsia"/>
              </w:rPr>
              <w:t>引导视场</w:t>
            </w:r>
          </w:p>
        </w:tc>
        <w:tc>
          <w:tcPr>
            <w:tcW w:w="5669" w:type="dxa"/>
          </w:tcPr>
          <w:p w14:paraId="76DB7865" w14:textId="56273B7F" w:rsidR="00727ECA" w:rsidRPr="000A4EA8" w:rsidRDefault="00727ECA" w:rsidP="00727ECA">
            <w:pPr>
              <w:pStyle w:val="a9"/>
              <w:jc w:val="left"/>
            </w:pPr>
            <w:r w:rsidRPr="00727ECA">
              <w:t>20″</w:t>
            </w:r>
            <w:r w:rsidRPr="00727ECA">
              <w:rPr>
                <w:rFonts w:hint="eastAsia"/>
              </w:rPr>
              <w:t>×</w:t>
            </w:r>
            <w:r w:rsidRPr="00727ECA">
              <w:t>20″</w:t>
            </w:r>
          </w:p>
        </w:tc>
      </w:tr>
      <w:tr w:rsidR="00727ECA" w:rsidRPr="000A4EA8" w14:paraId="08D88B6A" w14:textId="77777777" w:rsidTr="00957AC1">
        <w:trPr>
          <w:jc w:val="center"/>
        </w:trPr>
        <w:tc>
          <w:tcPr>
            <w:tcW w:w="2041" w:type="dxa"/>
          </w:tcPr>
          <w:p w14:paraId="011DCECF" w14:textId="55662C01" w:rsidR="00727ECA" w:rsidRPr="000A4EA8" w:rsidRDefault="00727ECA" w:rsidP="00727ECA">
            <w:pPr>
              <w:pStyle w:val="a9"/>
              <w:jc w:val="left"/>
            </w:pPr>
            <w:r w:rsidRPr="00727ECA">
              <w:rPr>
                <w:rFonts w:hint="eastAsia"/>
              </w:rPr>
              <w:t>内工作角（</w:t>
            </w:r>
            <w:r w:rsidRPr="00727ECA">
              <w:t>IWA</w:t>
            </w:r>
            <w:r w:rsidRPr="00727ECA">
              <w:rPr>
                <w:rFonts w:hint="eastAsia"/>
              </w:rPr>
              <w:t>）</w:t>
            </w:r>
          </w:p>
        </w:tc>
        <w:tc>
          <w:tcPr>
            <w:tcW w:w="5669" w:type="dxa"/>
          </w:tcPr>
          <w:p w14:paraId="6F938169" w14:textId="2CB5E63C" w:rsidR="00727ECA" w:rsidRPr="000A4EA8" w:rsidRDefault="00727ECA" w:rsidP="00727ECA">
            <w:pPr>
              <w:pStyle w:val="a9"/>
              <w:jc w:val="left"/>
            </w:pPr>
            <w:r w:rsidRPr="00727ECA">
              <w:t>≤0.55″@0.633μm</w:t>
            </w:r>
            <w:r w:rsidRPr="00727ECA">
              <w:rPr>
                <w:rFonts w:hint="eastAsia"/>
              </w:rPr>
              <w:t xml:space="preserve"> </w:t>
            </w:r>
            <w:r w:rsidRPr="00727ECA">
              <w:rPr>
                <w:rFonts w:hint="eastAsia"/>
              </w:rPr>
              <w:t>、</w:t>
            </w:r>
            <w:r w:rsidRPr="00727ECA">
              <w:t>1.2</w:t>
            </w:r>
            <w:r w:rsidRPr="00727ECA">
              <w:rPr>
                <w:rFonts w:hint="eastAsia"/>
              </w:rPr>
              <w:t>"</w:t>
            </w:r>
            <w:r w:rsidRPr="00727ECA">
              <w:t>@1.5μm</w:t>
            </w:r>
          </w:p>
        </w:tc>
      </w:tr>
      <w:tr w:rsidR="00727ECA" w:rsidRPr="000A4EA8" w14:paraId="29C099D4" w14:textId="77777777" w:rsidTr="00957AC1">
        <w:trPr>
          <w:jc w:val="center"/>
        </w:trPr>
        <w:tc>
          <w:tcPr>
            <w:tcW w:w="2041" w:type="dxa"/>
          </w:tcPr>
          <w:p w14:paraId="766920AB" w14:textId="2FEE6C44" w:rsidR="00727ECA" w:rsidRPr="000A4EA8" w:rsidRDefault="00727ECA" w:rsidP="00727ECA">
            <w:pPr>
              <w:pStyle w:val="a9"/>
              <w:jc w:val="left"/>
            </w:pPr>
            <w:r w:rsidRPr="00727ECA">
              <w:rPr>
                <w:rFonts w:hint="eastAsia"/>
              </w:rPr>
              <w:t>外工作角（</w:t>
            </w:r>
            <w:r w:rsidRPr="00727ECA">
              <w:t>OWA</w:t>
            </w:r>
            <w:r w:rsidRPr="00727ECA">
              <w:t>）</w:t>
            </w:r>
          </w:p>
        </w:tc>
        <w:tc>
          <w:tcPr>
            <w:tcW w:w="5669" w:type="dxa"/>
          </w:tcPr>
          <w:p w14:paraId="3A17450B" w14:textId="19CE5577" w:rsidR="00727ECA" w:rsidRPr="000A4EA8" w:rsidRDefault="00727ECA" w:rsidP="00727ECA">
            <w:pPr>
              <w:pStyle w:val="a9"/>
              <w:jc w:val="left"/>
            </w:pPr>
            <w:r w:rsidRPr="00727ECA">
              <w:t>≥1.2"</w:t>
            </w:r>
            <w:r w:rsidRPr="00727ECA">
              <w:rPr>
                <w:rFonts w:hint="eastAsia"/>
              </w:rPr>
              <w:t>@0.6</w:t>
            </w:r>
            <w:r w:rsidRPr="00727ECA">
              <w:t>33μm</w:t>
            </w:r>
            <w:r w:rsidRPr="00727ECA">
              <w:rPr>
                <w:rFonts w:hint="eastAsia"/>
              </w:rPr>
              <w:t xml:space="preserve"> </w:t>
            </w:r>
            <w:r w:rsidRPr="00727ECA">
              <w:rPr>
                <w:rFonts w:hint="eastAsia"/>
              </w:rPr>
              <w:t>、</w:t>
            </w:r>
            <w:r w:rsidRPr="00727ECA">
              <w:t>2.5″@1.5μm</w:t>
            </w:r>
          </w:p>
        </w:tc>
      </w:tr>
      <w:tr w:rsidR="00727ECA" w:rsidRPr="000A4EA8" w14:paraId="0C3ED81E" w14:textId="77777777" w:rsidTr="00957AC1">
        <w:trPr>
          <w:jc w:val="center"/>
        </w:trPr>
        <w:tc>
          <w:tcPr>
            <w:tcW w:w="2041" w:type="dxa"/>
          </w:tcPr>
          <w:p w14:paraId="5CDA23E5" w14:textId="008D124B" w:rsidR="00727ECA" w:rsidRPr="000A4EA8" w:rsidRDefault="00727ECA" w:rsidP="00727ECA">
            <w:pPr>
              <w:pStyle w:val="a9"/>
              <w:jc w:val="left"/>
            </w:pPr>
            <w:r w:rsidRPr="00727ECA">
              <w:rPr>
                <w:rFonts w:hint="eastAsia"/>
              </w:rPr>
              <w:t>工作带宽</w:t>
            </w:r>
          </w:p>
        </w:tc>
        <w:tc>
          <w:tcPr>
            <w:tcW w:w="5669" w:type="dxa"/>
          </w:tcPr>
          <w:p w14:paraId="379FE5C7" w14:textId="00F2BAA1" w:rsidR="00727ECA" w:rsidRPr="000A4EA8" w:rsidRDefault="00727ECA" w:rsidP="00727ECA">
            <w:pPr>
              <w:pStyle w:val="a9"/>
              <w:jc w:val="left"/>
            </w:pPr>
            <w:r w:rsidRPr="00727ECA">
              <w:rPr>
                <w:rFonts w:hint="eastAsia"/>
              </w:rPr>
              <w:t>3</w:t>
            </w:r>
            <w:r w:rsidRPr="00727ECA">
              <w:t>~10%</w:t>
            </w:r>
          </w:p>
        </w:tc>
      </w:tr>
      <w:tr w:rsidR="00727ECA" w:rsidRPr="000A4EA8" w14:paraId="2E371FAE" w14:textId="77777777" w:rsidTr="00957AC1">
        <w:trPr>
          <w:jc w:val="center"/>
        </w:trPr>
        <w:tc>
          <w:tcPr>
            <w:tcW w:w="2041" w:type="dxa"/>
          </w:tcPr>
          <w:p w14:paraId="61F59BB0" w14:textId="26C1E6CB" w:rsidR="00727ECA" w:rsidRPr="000A4EA8" w:rsidRDefault="00727ECA" w:rsidP="00727ECA">
            <w:pPr>
              <w:pStyle w:val="a9"/>
              <w:jc w:val="left"/>
            </w:pPr>
            <w:r w:rsidRPr="00727ECA">
              <w:rPr>
                <w:rFonts w:hint="eastAsia"/>
              </w:rPr>
              <w:t>成像对比度</w:t>
            </w:r>
          </w:p>
        </w:tc>
        <w:tc>
          <w:tcPr>
            <w:tcW w:w="5669" w:type="dxa"/>
          </w:tcPr>
          <w:p w14:paraId="26628FE6" w14:textId="12EBCCC6" w:rsidR="00727ECA" w:rsidRPr="000A4EA8" w:rsidRDefault="00727ECA" w:rsidP="00727ECA">
            <w:pPr>
              <w:pStyle w:val="a9"/>
              <w:jc w:val="left"/>
            </w:pPr>
            <w:r w:rsidRPr="00727ECA">
              <w:rPr>
                <w:rFonts w:hint="eastAsia"/>
              </w:rPr>
              <w:t>优于</w:t>
            </w:r>
            <w:r w:rsidRPr="00727ECA">
              <w:t>10</w:t>
            </w:r>
            <w:r w:rsidRPr="00727ECA">
              <w:rPr>
                <w:vertAlign w:val="superscript"/>
              </w:rPr>
              <w:t>-8</w:t>
            </w:r>
            <w:r w:rsidRPr="00727ECA">
              <w:rPr>
                <w:rFonts w:hint="eastAsia"/>
              </w:rPr>
              <w:t>(</w:t>
            </w:r>
            <w:r w:rsidRPr="00727ECA">
              <w:t>0.</w:t>
            </w:r>
            <w:r w:rsidRPr="00727ECA">
              <w:rPr>
                <w:rFonts w:hint="eastAsia"/>
              </w:rPr>
              <w:t>60-</w:t>
            </w:r>
            <w:r w:rsidRPr="00727ECA">
              <w:t>0.</w:t>
            </w:r>
            <w:r w:rsidRPr="00727ECA">
              <w:rPr>
                <w:rFonts w:hint="eastAsia"/>
              </w:rPr>
              <w:t>90</w:t>
            </w:r>
            <w:r w:rsidRPr="00727ECA">
              <w:t>μm)</w:t>
            </w:r>
          </w:p>
        </w:tc>
      </w:tr>
    </w:tbl>
    <w:p w14:paraId="20D89A02" w14:textId="50A2C9B1" w:rsidR="005815FD" w:rsidRDefault="005815FD" w:rsidP="00C15D3A">
      <w:pPr>
        <w:pStyle w:val="a8"/>
      </w:pPr>
    </w:p>
    <w:sectPr w:rsidR="005815F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FDE46" w14:textId="77777777" w:rsidR="00C82D7B" w:rsidRDefault="00C82D7B" w:rsidP="006B50EB">
      <w:r>
        <w:separator/>
      </w:r>
    </w:p>
  </w:endnote>
  <w:endnote w:type="continuationSeparator" w:id="0">
    <w:p w14:paraId="42FEC925" w14:textId="77777777" w:rsidR="00C82D7B" w:rsidRDefault="00C82D7B" w:rsidP="006B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F04C5" w14:textId="77777777" w:rsidR="00C82D7B" w:rsidRDefault="00C82D7B" w:rsidP="006B50EB">
      <w:r>
        <w:separator/>
      </w:r>
    </w:p>
  </w:footnote>
  <w:footnote w:type="continuationSeparator" w:id="0">
    <w:p w14:paraId="08832335" w14:textId="77777777" w:rsidR="00C82D7B" w:rsidRDefault="00C82D7B" w:rsidP="006B5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7C95"/>
    <w:multiLevelType w:val="hybridMultilevel"/>
    <w:tmpl w:val="690A2BDE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7600186"/>
    <w:multiLevelType w:val="hybridMultilevel"/>
    <w:tmpl w:val="4C14110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E1C3D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D443D3"/>
    <w:multiLevelType w:val="hybridMultilevel"/>
    <w:tmpl w:val="30A21CD0"/>
    <w:lvl w:ilvl="0" w:tplc="415CB5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7F64967"/>
    <w:multiLevelType w:val="hybridMultilevel"/>
    <w:tmpl w:val="1422CBCA"/>
    <w:lvl w:ilvl="0" w:tplc="7E84FA4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045D1"/>
    <w:multiLevelType w:val="multilevel"/>
    <w:tmpl w:val="280045D1"/>
    <w:lvl w:ilvl="0">
      <w:start w:val="1"/>
      <w:numFmt w:val="decimal"/>
      <w:pStyle w:val="a"/>
      <w:suff w:val="space"/>
      <w:lvlText w:val="%1　"/>
      <w:lvlJc w:val="left"/>
      <w:pPr>
        <w:ind w:left="0" w:firstLine="0"/>
      </w:pPr>
      <w:rPr>
        <w:rFonts w:ascii="Times New Roman" w:eastAsia="SimSun" w:hAnsi="Times New Roman" w:hint="default"/>
        <w:b/>
        <w:i w:val="0"/>
        <w:caps w:val="0"/>
        <w:strike w:val="0"/>
        <w:dstrike w:val="0"/>
        <w:color w:val="000000"/>
        <w:sz w:val="28"/>
        <w:szCs w:val="28"/>
      </w:rPr>
    </w:lvl>
    <w:lvl w:ilvl="1">
      <w:start w:val="1"/>
      <w:numFmt w:val="decimal"/>
      <w:pStyle w:val="a0"/>
      <w:suff w:val="space"/>
      <w:lvlText w:val="%1.%2　"/>
      <w:lvlJc w:val="left"/>
      <w:pPr>
        <w:ind w:left="-530" w:firstLine="0"/>
      </w:pPr>
      <w:rPr>
        <w:rFonts w:ascii="Times New Roman" w:eastAsia="SimSun" w:hAnsi="Times New Roman" w:cs="Times New Roman" w:hint="default"/>
        <w:b/>
        <w:bCs w:val="0"/>
        <w:i w:val="0"/>
        <w:iCs w:val="0"/>
        <w: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</w:rPr>
    </w:lvl>
    <w:lvl w:ilvl="2">
      <w:start w:val="1"/>
      <w:numFmt w:val="decimal"/>
      <w:pStyle w:val="a1"/>
      <w:suff w:val="space"/>
      <w:lvlText w:val="%1.%2.%3　"/>
      <w:lvlJc w:val="left"/>
      <w:pPr>
        <w:ind w:left="284" w:firstLine="0"/>
      </w:pPr>
      <w:rPr>
        <w:rFonts w:ascii="Times New Roman" w:eastAsia="SimSun" w:hAnsi="Times New Roman" w:hint="default"/>
        <w:b/>
        <w:i w:val="0"/>
        <w:caps w:val="0"/>
        <w:strike w:val="0"/>
        <w:dstrike w:val="0"/>
        <w:color w:val="000000"/>
        <w:sz w:val="24"/>
        <w:szCs w:val="24"/>
      </w:rPr>
    </w:lvl>
    <w:lvl w:ilvl="3">
      <w:start w:val="1"/>
      <w:numFmt w:val="decimal"/>
      <w:pStyle w:val="a2"/>
      <w:suff w:val="space"/>
      <w:lvlText w:val="%1.%2.%3.%4　"/>
      <w:lvlJc w:val="left"/>
      <w:pPr>
        <w:ind w:left="-530" w:firstLine="0"/>
      </w:pPr>
      <w:rPr>
        <w:rFonts w:ascii="Times New Roman" w:eastAsia="SimSun" w:hAnsi="Times New Roman" w:hint="default"/>
        <w:b/>
        <w:i w:val="0"/>
        <w:caps w:val="0"/>
        <w:strike w:val="0"/>
        <w:dstrike w:val="0"/>
        <w:color w:val="000000"/>
        <w:sz w:val="24"/>
        <w:szCs w:val="24"/>
      </w:rPr>
    </w:lvl>
    <w:lvl w:ilvl="4">
      <w:start w:val="1"/>
      <w:numFmt w:val="decimal"/>
      <w:pStyle w:val="a3"/>
      <w:suff w:val="space"/>
      <w:lvlText w:val="%1.%2.%3.%4.%5　"/>
      <w:lvlJc w:val="left"/>
      <w:pPr>
        <w:ind w:left="-530" w:firstLine="0"/>
      </w:pPr>
      <w:rPr>
        <w:rFonts w:ascii="Times New Roman" w:eastAsia="SimSun" w:hAnsi="Times New Roman" w:hint="default"/>
        <w:b/>
        <w:i w:val="0"/>
        <w:caps w:val="0"/>
        <w:strike w:val="0"/>
        <w:dstrike w:val="0"/>
        <w:color w:val="000000"/>
        <w:sz w:val="24"/>
        <w:szCs w:val="24"/>
      </w:rPr>
    </w:lvl>
    <w:lvl w:ilvl="5">
      <w:start w:val="1"/>
      <w:numFmt w:val="decimal"/>
      <w:pStyle w:val="a4"/>
      <w:suff w:val="space"/>
      <w:lvlText w:val="%1.%2.%3.%4.%5.%6　"/>
      <w:lvlJc w:val="left"/>
      <w:pPr>
        <w:ind w:left="-530" w:firstLine="0"/>
      </w:pPr>
      <w:rPr>
        <w:rFonts w:ascii="Times New Roman" w:eastAsia="SimSun" w:hAnsi="Times New Roman" w:hint="default"/>
        <w:b/>
        <w:i w:val="0"/>
        <w:caps w:val="0"/>
        <w:strike w:val="0"/>
        <w:dstrike w:val="0"/>
        <w:color w:val="000000"/>
        <w:sz w:val="24"/>
        <w:szCs w:val="24"/>
      </w:rPr>
    </w:lvl>
    <w:lvl w:ilvl="6">
      <w:start w:val="1"/>
      <w:numFmt w:val="lowerLetter"/>
      <w:pStyle w:val="a5"/>
      <w:lvlText w:val="%7)"/>
      <w:lvlJc w:val="left"/>
      <w:pPr>
        <w:tabs>
          <w:tab w:val="left" w:pos="936"/>
        </w:tabs>
        <w:ind w:left="936" w:hanging="426"/>
      </w:pPr>
      <w:rPr>
        <w:rFonts w:ascii="Times New Roman" w:eastAsia="SimSun" w:hAnsi="Times New Roman" w:cs="Times New Roman" w:hint="default"/>
        <w:b w:val="0"/>
        <w:i w:val="0"/>
        <w:caps w:val="0"/>
        <w:strike w:val="0"/>
        <w:dstrike w:val="0"/>
        <w:color w:val="000000"/>
        <w:sz w:val="24"/>
        <w:szCs w:val="24"/>
      </w:rPr>
    </w:lvl>
    <w:lvl w:ilvl="7">
      <w:start w:val="1"/>
      <w:numFmt w:val="decimal"/>
      <w:pStyle w:val="a6"/>
      <w:lvlText w:val="%8)"/>
      <w:lvlJc w:val="left"/>
      <w:pPr>
        <w:tabs>
          <w:tab w:val="left" w:pos="1361"/>
        </w:tabs>
        <w:ind w:left="1361" w:hanging="425"/>
      </w:pPr>
      <w:rPr>
        <w:rFonts w:ascii="Times New Roman" w:eastAsia="SimSun" w:hAnsi="Times New Roman" w:hint="default"/>
        <w:b w:val="0"/>
        <w:i w:val="0"/>
        <w:caps w:val="0"/>
        <w:strike w:val="0"/>
        <w:dstrike w:val="0"/>
        <w:color w:val="000000"/>
        <w:sz w:val="24"/>
        <w:szCs w:val="24"/>
      </w:rPr>
    </w:lvl>
    <w:lvl w:ilvl="8">
      <w:start w:val="1"/>
      <w:numFmt w:val="bullet"/>
      <w:pStyle w:val="a7"/>
      <w:lvlText w:val=""/>
      <w:lvlJc w:val="left"/>
      <w:pPr>
        <w:tabs>
          <w:tab w:val="left" w:pos="1701"/>
        </w:tabs>
        <w:ind w:left="1701" w:hanging="340"/>
      </w:pPr>
      <w:rPr>
        <w:rFonts w:ascii="Symbol" w:hAnsi="Symbol" w:hint="default"/>
        <w:b w:val="0"/>
        <w:i w:val="0"/>
        <w:caps w:val="0"/>
        <w:strike w:val="0"/>
        <w:dstrike w:val="0"/>
        <w:color w:val="000000"/>
        <w:sz w:val="24"/>
        <w:szCs w:val="24"/>
      </w:rPr>
    </w:lvl>
  </w:abstractNum>
  <w:abstractNum w:abstractNumId="6" w15:restartNumberingAfterBreak="0">
    <w:nsid w:val="386E0C2B"/>
    <w:multiLevelType w:val="hybridMultilevel"/>
    <w:tmpl w:val="D890CED0"/>
    <w:lvl w:ilvl="0" w:tplc="12CC885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C6261D"/>
    <w:multiLevelType w:val="hybridMultilevel"/>
    <w:tmpl w:val="B7B2C50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CDB70EA"/>
    <w:multiLevelType w:val="hybridMultilevel"/>
    <w:tmpl w:val="9E6E850E"/>
    <w:lvl w:ilvl="0" w:tplc="F2C053DC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5CA0883"/>
    <w:multiLevelType w:val="hybridMultilevel"/>
    <w:tmpl w:val="94586CBA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6A61713"/>
    <w:multiLevelType w:val="hybridMultilevel"/>
    <w:tmpl w:val="AE2EC972"/>
    <w:lvl w:ilvl="0" w:tplc="04090001">
      <w:start w:val="1"/>
      <w:numFmt w:val="bullet"/>
      <w:lvlText w:val=""/>
      <w:lvlJc w:val="left"/>
      <w:pPr>
        <w:ind w:left="1081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1" w:hanging="480"/>
      </w:pPr>
      <w:rPr>
        <w:rFonts w:ascii="Wingdings" w:hAnsi="Wingdings" w:hint="default"/>
      </w:rPr>
    </w:lvl>
  </w:abstractNum>
  <w:abstractNum w:abstractNumId="11" w15:restartNumberingAfterBreak="0">
    <w:nsid w:val="50F75EF0"/>
    <w:multiLevelType w:val="hybridMultilevel"/>
    <w:tmpl w:val="C7F45102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98C22A0"/>
    <w:multiLevelType w:val="hybridMultilevel"/>
    <w:tmpl w:val="921CDAFE"/>
    <w:lvl w:ilvl="0" w:tplc="E750A47C">
      <w:start w:val="1"/>
      <w:numFmt w:val="decimal"/>
      <w:pStyle w:val="2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724198"/>
    <w:multiLevelType w:val="multilevel"/>
    <w:tmpl w:val="49A22E7C"/>
    <w:lvl w:ilvl="0">
      <w:start w:val="1"/>
      <w:numFmt w:val="decimal"/>
      <w:suff w:val="space"/>
      <w:lvlText w:val="%1　"/>
      <w:lvlJc w:val="left"/>
      <w:pPr>
        <w:ind w:left="0" w:firstLine="0"/>
      </w:pPr>
      <w:rPr>
        <w:rFonts w:ascii="Times New Roman" w:eastAsia="SimSun" w:hAnsi="Times New Roman" w:hint="default"/>
        <w:b/>
        <w:i w:val="0"/>
        <w:caps w:val="0"/>
        <w:strike w:val="0"/>
        <w:dstrike w:val="0"/>
        <w:color w:val="000000"/>
        <w:sz w:val="28"/>
        <w:szCs w:val="28"/>
      </w:rPr>
    </w:lvl>
    <w:lvl w:ilvl="1">
      <w:start w:val="1"/>
      <w:numFmt w:val="decimal"/>
      <w:suff w:val="space"/>
      <w:lvlText w:val="%1.%2　"/>
      <w:lvlJc w:val="left"/>
      <w:pPr>
        <w:ind w:left="-530" w:firstLine="0"/>
      </w:pPr>
      <w:rPr>
        <w:rFonts w:ascii="Times New Roman" w:eastAsia="SimSun" w:hAnsi="Times New Roman" w:cs="Times New Roman" w:hint="default"/>
        <w:b/>
        <w:bCs w:val="0"/>
        <w:i w:val="0"/>
        <w:iCs w:val="0"/>
        <w: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</w:rPr>
    </w:lvl>
    <w:lvl w:ilvl="2">
      <w:start w:val="1"/>
      <w:numFmt w:val="decimal"/>
      <w:suff w:val="space"/>
      <w:lvlText w:val="%1.%2.%3　"/>
      <w:lvlJc w:val="left"/>
      <w:pPr>
        <w:ind w:left="284" w:firstLine="0"/>
      </w:pPr>
      <w:rPr>
        <w:rFonts w:ascii="Times New Roman" w:eastAsia="SimSun" w:hAnsi="Times New Roman" w:hint="default"/>
        <w:b/>
        <w:i w:val="0"/>
        <w:caps w:val="0"/>
        <w:strike w:val="0"/>
        <w:dstrike w:val="0"/>
        <w:color w:val="000000"/>
        <w:sz w:val="24"/>
        <w:szCs w:val="24"/>
      </w:rPr>
    </w:lvl>
    <w:lvl w:ilvl="3">
      <w:start w:val="1"/>
      <w:numFmt w:val="decimal"/>
      <w:suff w:val="space"/>
      <w:lvlText w:val="%1.%2.%3.%4　"/>
      <w:lvlJc w:val="left"/>
      <w:pPr>
        <w:ind w:left="-530" w:firstLine="0"/>
      </w:pPr>
      <w:rPr>
        <w:rFonts w:ascii="Times New Roman" w:eastAsia="SimSun" w:hAnsi="Times New Roman" w:hint="default"/>
        <w:b/>
        <w:i w:val="0"/>
        <w:caps w:val="0"/>
        <w:strike w:val="0"/>
        <w:dstrike w:val="0"/>
        <w:color w:val="000000"/>
        <w:sz w:val="24"/>
        <w:szCs w:val="24"/>
      </w:rPr>
    </w:lvl>
    <w:lvl w:ilvl="4">
      <w:start w:val="1"/>
      <w:numFmt w:val="decimal"/>
      <w:suff w:val="space"/>
      <w:lvlText w:val="%1.%2.%3.%4.%5　"/>
      <w:lvlJc w:val="left"/>
      <w:pPr>
        <w:ind w:left="-530" w:firstLine="0"/>
      </w:pPr>
      <w:rPr>
        <w:rFonts w:ascii="Times New Roman" w:eastAsia="SimSun" w:hAnsi="Times New Roman" w:hint="default"/>
        <w:b/>
        <w:i w:val="0"/>
        <w:caps w:val="0"/>
        <w:strike w:val="0"/>
        <w:dstrike w:val="0"/>
        <w:color w:val="000000"/>
        <w:sz w:val="24"/>
        <w:szCs w:val="24"/>
      </w:rPr>
    </w:lvl>
    <w:lvl w:ilvl="5">
      <w:start w:val="1"/>
      <w:numFmt w:val="decimal"/>
      <w:suff w:val="space"/>
      <w:lvlText w:val="%1.%2.%3.%4.%5.%6　"/>
      <w:lvlJc w:val="left"/>
      <w:pPr>
        <w:ind w:left="-530" w:firstLine="0"/>
      </w:pPr>
      <w:rPr>
        <w:rFonts w:ascii="Times New Roman" w:eastAsia="SimSun" w:hAnsi="Times New Roman" w:hint="default"/>
        <w:b/>
        <w:i w:val="0"/>
        <w:caps w:val="0"/>
        <w:strike w:val="0"/>
        <w:dstrike w:val="0"/>
        <w:color w:val="000000"/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left" w:pos="936"/>
        </w:tabs>
        <w:ind w:left="936" w:hanging="426"/>
      </w:pPr>
      <w:rPr>
        <w:rFonts w:hint="default"/>
        <w:b w:val="0"/>
        <w:i w:val="0"/>
        <w:caps w:val="0"/>
        <w:strike w:val="0"/>
        <w:dstrike w:val="0"/>
        <w:color w:val="000000"/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left" w:pos="1361"/>
        </w:tabs>
        <w:ind w:left="1361" w:hanging="425"/>
      </w:pPr>
      <w:rPr>
        <w:rFonts w:ascii="Times New Roman" w:eastAsia="SimSun" w:hAnsi="Times New Roman" w:hint="default"/>
        <w:b w:val="0"/>
        <w:i w:val="0"/>
        <w:caps w:val="0"/>
        <w:strike w:val="0"/>
        <w:dstrike w:val="0"/>
        <w:color w:val="000000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left" w:pos="1701"/>
        </w:tabs>
        <w:ind w:left="1701" w:hanging="340"/>
      </w:pPr>
      <w:rPr>
        <w:rFonts w:ascii="Symbol" w:hAnsi="Symbol" w:hint="default"/>
        <w:b w:val="0"/>
        <w:i w:val="0"/>
        <w:caps w:val="0"/>
        <w:strike w:val="0"/>
        <w:dstrike w:val="0"/>
        <w:color w:val="000000"/>
        <w:sz w:val="24"/>
        <w:szCs w:val="24"/>
      </w:rPr>
    </w:lvl>
  </w:abstractNum>
  <w:abstractNum w:abstractNumId="14" w15:restartNumberingAfterBreak="0">
    <w:nsid w:val="67B43BB5"/>
    <w:multiLevelType w:val="hybridMultilevel"/>
    <w:tmpl w:val="8BA4AE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A050389"/>
    <w:multiLevelType w:val="hybridMultilevel"/>
    <w:tmpl w:val="9642E172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3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6"/>
  </w:num>
  <w:num w:numId="13">
    <w:abstractNumId w:val="15"/>
  </w:num>
  <w:num w:numId="14">
    <w:abstractNumId w:val="10"/>
  </w:num>
  <w:num w:numId="15">
    <w:abstractNumId w:val="9"/>
  </w:num>
  <w:num w:numId="16">
    <w:abstractNumId w:val="4"/>
  </w:num>
  <w:num w:numId="17">
    <w:abstractNumId w:val="12"/>
  </w:num>
  <w:num w:numId="1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72"/>
    <w:rsid w:val="00000397"/>
    <w:rsid w:val="00000D6E"/>
    <w:rsid w:val="000010BA"/>
    <w:rsid w:val="00003333"/>
    <w:rsid w:val="00022E8F"/>
    <w:rsid w:val="0003456A"/>
    <w:rsid w:val="000406C8"/>
    <w:rsid w:val="00041842"/>
    <w:rsid w:val="00047A9F"/>
    <w:rsid w:val="00054CD6"/>
    <w:rsid w:val="00066223"/>
    <w:rsid w:val="0007385E"/>
    <w:rsid w:val="00073A2A"/>
    <w:rsid w:val="00075B5C"/>
    <w:rsid w:val="000932E2"/>
    <w:rsid w:val="00093440"/>
    <w:rsid w:val="000A5A11"/>
    <w:rsid w:val="000A5E6C"/>
    <w:rsid w:val="000A7DF1"/>
    <w:rsid w:val="000B68FF"/>
    <w:rsid w:val="000E7566"/>
    <w:rsid w:val="00113F46"/>
    <w:rsid w:val="001146E7"/>
    <w:rsid w:val="001314F4"/>
    <w:rsid w:val="00134EC2"/>
    <w:rsid w:val="00136B5C"/>
    <w:rsid w:val="00140AC2"/>
    <w:rsid w:val="001473F6"/>
    <w:rsid w:val="00150E08"/>
    <w:rsid w:val="00165EE3"/>
    <w:rsid w:val="001670EA"/>
    <w:rsid w:val="001819A5"/>
    <w:rsid w:val="001974E2"/>
    <w:rsid w:val="001979D6"/>
    <w:rsid w:val="001B2861"/>
    <w:rsid w:val="001C0B51"/>
    <w:rsid w:val="001E0529"/>
    <w:rsid w:val="001E07D7"/>
    <w:rsid w:val="001E4C46"/>
    <w:rsid w:val="001F0122"/>
    <w:rsid w:val="00207D81"/>
    <w:rsid w:val="00211E0D"/>
    <w:rsid w:val="00226647"/>
    <w:rsid w:val="002267B5"/>
    <w:rsid w:val="00227514"/>
    <w:rsid w:val="00237930"/>
    <w:rsid w:val="00246A61"/>
    <w:rsid w:val="00251A18"/>
    <w:rsid w:val="00251F7D"/>
    <w:rsid w:val="00252103"/>
    <w:rsid w:val="0025472D"/>
    <w:rsid w:val="00266ECA"/>
    <w:rsid w:val="002773FA"/>
    <w:rsid w:val="00283239"/>
    <w:rsid w:val="0028350F"/>
    <w:rsid w:val="00290F8B"/>
    <w:rsid w:val="00294837"/>
    <w:rsid w:val="002A7ACF"/>
    <w:rsid w:val="002B4BB1"/>
    <w:rsid w:val="002C75DD"/>
    <w:rsid w:val="002D0272"/>
    <w:rsid w:val="002E609F"/>
    <w:rsid w:val="002E7940"/>
    <w:rsid w:val="002F6ACB"/>
    <w:rsid w:val="00300487"/>
    <w:rsid w:val="00304C27"/>
    <w:rsid w:val="00307069"/>
    <w:rsid w:val="003115D1"/>
    <w:rsid w:val="00325253"/>
    <w:rsid w:val="003308CC"/>
    <w:rsid w:val="00332529"/>
    <w:rsid w:val="00335D13"/>
    <w:rsid w:val="00337018"/>
    <w:rsid w:val="00340351"/>
    <w:rsid w:val="0034092F"/>
    <w:rsid w:val="0034112A"/>
    <w:rsid w:val="00343A93"/>
    <w:rsid w:val="00345B6F"/>
    <w:rsid w:val="00350451"/>
    <w:rsid w:val="00352992"/>
    <w:rsid w:val="00357605"/>
    <w:rsid w:val="00362428"/>
    <w:rsid w:val="00363D4A"/>
    <w:rsid w:val="003641D5"/>
    <w:rsid w:val="0036545D"/>
    <w:rsid w:val="00367DD8"/>
    <w:rsid w:val="0038519C"/>
    <w:rsid w:val="00392090"/>
    <w:rsid w:val="003A677C"/>
    <w:rsid w:val="003B000F"/>
    <w:rsid w:val="003B1B82"/>
    <w:rsid w:val="003C301F"/>
    <w:rsid w:val="003C416D"/>
    <w:rsid w:val="003C6E14"/>
    <w:rsid w:val="003D3140"/>
    <w:rsid w:val="003D5363"/>
    <w:rsid w:val="003E47FA"/>
    <w:rsid w:val="003E54B4"/>
    <w:rsid w:val="003F11CB"/>
    <w:rsid w:val="003F38A2"/>
    <w:rsid w:val="003F4788"/>
    <w:rsid w:val="00401C8D"/>
    <w:rsid w:val="00417828"/>
    <w:rsid w:val="0043245C"/>
    <w:rsid w:val="004365D1"/>
    <w:rsid w:val="00441872"/>
    <w:rsid w:val="00447EE9"/>
    <w:rsid w:val="00450FA7"/>
    <w:rsid w:val="00451365"/>
    <w:rsid w:val="00453D49"/>
    <w:rsid w:val="00455BDE"/>
    <w:rsid w:val="00456CD1"/>
    <w:rsid w:val="0046085C"/>
    <w:rsid w:val="00462117"/>
    <w:rsid w:val="0047294E"/>
    <w:rsid w:val="004738F8"/>
    <w:rsid w:val="0048595D"/>
    <w:rsid w:val="004866FE"/>
    <w:rsid w:val="004A42DB"/>
    <w:rsid w:val="004B376A"/>
    <w:rsid w:val="004B5212"/>
    <w:rsid w:val="004C2B91"/>
    <w:rsid w:val="004C3949"/>
    <w:rsid w:val="004C6BCD"/>
    <w:rsid w:val="004D22E0"/>
    <w:rsid w:val="004D7594"/>
    <w:rsid w:val="004E33E9"/>
    <w:rsid w:val="004F473D"/>
    <w:rsid w:val="004F6EF9"/>
    <w:rsid w:val="0050256B"/>
    <w:rsid w:val="00502E0F"/>
    <w:rsid w:val="00504F9C"/>
    <w:rsid w:val="00515752"/>
    <w:rsid w:val="00526B32"/>
    <w:rsid w:val="00532F9C"/>
    <w:rsid w:val="0053406E"/>
    <w:rsid w:val="00541B89"/>
    <w:rsid w:val="005528C4"/>
    <w:rsid w:val="00554468"/>
    <w:rsid w:val="00564CA9"/>
    <w:rsid w:val="00570901"/>
    <w:rsid w:val="00572FBD"/>
    <w:rsid w:val="005815FD"/>
    <w:rsid w:val="00587480"/>
    <w:rsid w:val="005B35AB"/>
    <w:rsid w:val="005B4572"/>
    <w:rsid w:val="005B5A02"/>
    <w:rsid w:val="005C518E"/>
    <w:rsid w:val="005C6E64"/>
    <w:rsid w:val="005C771A"/>
    <w:rsid w:val="005E08A1"/>
    <w:rsid w:val="005F7B19"/>
    <w:rsid w:val="00614F71"/>
    <w:rsid w:val="00615F16"/>
    <w:rsid w:val="006224D1"/>
    <w:rsid w:val="00623FEE"/>
    <w:rsid w:val="006243B6"/>
    <w:rsid w:val="00632F86"/>
    <w:rsid w:val="00634E71"/>
    <w:rsid w:val="00636CB6"/>
    <w:rsid w:val="006376BC"/>
    <w:rsid w:val="00652289"/>
    <w:rsid w:val="00652F71"/>
    <w:rsid w:val="00654375"/>
    <w:rsid w:val="00661D6B"/>
    <w:rsid w:val="00664B69"/>
    <w:rsid w:val="00676837"/>
    <w:rsid w:val="00677080"/>
    <w:rsid w:val="00691A3D"/>
    <w:rsid w:val="00694F4C"/>
    <w:rsid w:val="00695D51"/>
    <w:rsid w:val="0069682D"/>
    <w:rsid w:val="006A5782"/>
    <w:rsid w:val="006B08DF"/>
    <w:rsid w:val="006B50EB"/>
    <w:rsid w:val="006B7138"/>
    <w:rsid w:val="006B7519"/>
    <w:rsid w:val="006C1464"/>
    <w:rsid w:val="006C5BFC"/>
    <w:rsid w:val="006D1849"/>
    <w:rsid w:val="006E300E"/>
    <w:rsid w:val="006E5BF6"/>
    <w:rsid w:val="006F2D25"/>
    <w:rsid w:val="006F49C1"/>
    <w:rsid w:val="007003D8"/>
    <w:rsid w:val="00704E6C"/>
    <w:rsid w:val="007054FF"/>
    <w:rsid w:val="00706F45"/>
    <w:rsid w:val="00712CE4"/>
    <w:rsid w:val="00713382"/>
    <w:rsid w:val="00726327"/>
    <w:rsid w:val="00727ECA"/>
    <w:rsid w:val="007347F8"/>
    <w:rsid w:val="00740AAE"/>
    <w:rsid w:val="00743CD4"/>
    <w:rsid w:val="00751DF1"/>
    <w:rsid w:val="00753773"/>
    <w:rsid w:val="00755557"/>
    <w:rsid w:val="007579F9"/>
    <w:rsid w:val="00764BCA"/>
    <w:rsid w:val="00770739"/>
    <w:rsid w:val="0077454E"/>
    <w:rsid w:val="00780297"/>
    <w:rsid w:val="007840A3"/>
    <w:rsid w:val="007A1536"/>
    <w:rsid w:val="007A7AF2"/>
    <w:rsid w:val="007B0A7C"/>
    <w:rsid w:val="007D42D3"/>
    <w:rsid w:val="007D46BB"/>
    <w:rsid w:val="007F2116"/>
    <w:rsid w:val="007F24B7"/>
    <w:rsid w:val="00805DF7"/>
    <w:rsid w:val="008232B3"/>
    <w:rsid w:val="0082658D"/>
    <w:rsid w:val="00835BA8"/>
    <w:rsid w:val="008416DF"/>
    <w:rsid w:val="00845E24"/>
    <w:rsid w:val="00846E60"/>
    <w:rsid w:val="00846EF4"/>
    <w:rsid w:val="00854582"/>
    <w:rsid w:val="008579B1"/>
    <w:rsid w:val="00862AD0"/>
    <w:rsid w:val="00865B9B"/>
    <w:rsid w:val="00870ABE"/>
    <w:rsid w:val="00874B06"/>
    <w:rsid w:val="008758C4"/>
    <w:rsid w:val="0088344F"/>
    <w:rsid w:val="008865BD"/>
    <w:rsid w:val="0089760C"/>
    <w:rsid w:val="008A02FD"/>
    <w:rsid w:val="008B690C"/>
    <w:rsid w:val="008D160E"/>
    <w:rsid w:val="008D6C60"/>
    <w:rsid w:val="008D74E5"/>
    <w:rsid w:val="008E1D72"/>
    <w:rsid w:val="008E245E"/>
    <w:rsid w:val="008E25DB"/>
    <w:rsid w:val="008E3CBC"/>
    <w:rsid w:val="008F4B69"/>
    <w:rsid w:val="00901B86"/>
    <w:rsid w:val="009032DA"/>
    <w:rsid w:val="00904EB4"/>
    <w:rsid w:val="009137E6"/>
    <w:rsid w:val="00915615"/>
    <w:rsid w:val="009158D2"/>
    <w:rsid w:val="00952D21"/>
    <w:rsid w:val="00952DAC"/>
    <w:rsid w:val="00953223"/>
    <w:rsid w:val="00957AC1"/>
    <w:rsid w:val="0096366D"/>
    <w:rsid w:val="009673DA"/>
    <w:rsid w:val="00967CDB"/>
    <w:rsid w:val="00967F19"/>
    <w:rsid w:val="00970C69"/>
    <w:rsid w:val="009714F9"/>
    <w:rsid w:val="00975B1E"/>
    <w:rsid w:val="00976840"/>
    <w:rsid w:val="009811EF"/>
    <w:rsid w:val="00986725"/>
    <w:rsid w:val="009937DB"/>
    <w:rsid w:val="00997C4F"/>
    <w:rsid w:val="009A62EE"/>
    <w:rsid w:val="009C695E"/>
    <w:rsid w:val="009D1458"/>
    <w:rsid w:val="009E5E39"/>
    <w:rsid w:val="009F088C"/>
    <w:rsid w:val="009F0CB7"/>
    <w:rsid w:val="00A014F0"/>
    <w:rsid w:val="00A03D12"/>
    <w:rsid w:val="00A11B1F"/>
    <w:rsid w:val="00A13DB7"/>
    <w:rsid w:val="00A1692A"/>
    <w:rsid w:val="00A20845"/>
    <w:rsid w:val="00A25A30"/>
    <w:rsid w:val="00A305F9"/>
    <w:rsid w:val="00A40D03"/>
    <w:rsid w:val="00A54B29"/>
    <w:rsid w:val="00A61153"/>
    <w:rsid w:val="00A83404"/>
    <w:rsid w:val="00A863C5"/>
    <w:rsid w:val="00A9058B"/>
    <w:rsid w:val="00AA0A5F"/>
    <w:rsid w:val="00AA4213"/>
    <w:rsid w:val="00AC4D23"/>
    <w:rsid w:val="00AD7D73"/>
    <w:rsid w:val="00AE0A2A"/>
    <w:rsid w:val="00AE160C"/>
    <w:rsid w:val="00AE1F65"/>
    <w:rsid w:val="00AE353B"/>
    <w:rsid w:val="00AF1DB4"/>
    <w:rsid w:val="00AF654D"/>
    <w:rsid w:val="00B0175A"/>
    <w:rsid w:val="00B031C4"/>
    <w:rsid w:val="00B06007"/>
    <w:rsid w:val="00B10FEB"/>
    <w:rsid w:val="00B306E5"/>
    <w:rsid w:val="00B318E7"/>
    <w:rsid w:val="00B4122F"/>
    <w:rsid w:val="00B44269"/>
    <w:rsid w:val="00B45616"/>
    <w:rsid w:val="00B47CCD"/>
    <w:rsid w:val="00B952AF"/>
    <w:rsid w:val="00BA19D6"/>
    <w:rsid w:val="00BB40EB"/>
    <w:rsid w:val="00BD0EF2"/>
    <w:rsid w:val="00BD16B6"/>
    <w:rsid w:val="00BD25CB"/>
    <w:rsid w:val="00BD677B"/>
    <w:rsid w:val="00BE2AE2"/>
    <w:rsid w:val="00BF260F"/>
    <w:rsid w:val="00C008DC"/>
    <w:rsid w:val="00C049A1"/>
    <w:rsid w:val="00C07B89"/>
    <w:rsid w:val="00C15D3A"/>
    <w:rsid w:val="00C20EA4"/>
    <w:rsid w:val="00C32420"/>
    <w:rsid w:val="00C374C7"/>
    <w:rsid w:val="00C42DA5"/>
    <w:rsid w:val="00C45345"/>
    <w:rsid w:val="00C453E9"/>
    <w:rsid w:val="00C75967"/>
    <w:rsid w:val="00C773F7"/>
    <w:rsid w:val="00C82D7B"/>
    <w:rsid w:val="00C945DC"/>
    <w:rsid w:val="00C9657A"/>
    <w:rsid w:val="00C97A18"/>
    <w:rsid w:val="00CA57EB"/>
    <w:rsid w:val="00CC0A9F"/>
    <w:rsid w:val="00CC266F"/>
    <w:rsid w:val="00CC3E4E"/>
    <w:rsid w:val="00CC7D1E"/>
    <w:rsid w:val="00CD0845"/>
    <w:rsid w:val="00CE0441"/>
    <w:rsid w:val="00CF4D16"/>
    <w:rsid w:val="00D1658E"/>
    <w:rsid w:val="00D20188"/>
    <w:rsid w:val="00D4001A"/>
    <w:rsid w:val="00D511A3"/>
    <w:rsid w:val="00D54027"/>
    <w:rsid w:val="00D5573C"/>
    <w:rsid w:val="00D6724A"/>
    <w:rsid w:val="00D85F27"/>
    <w:rsid w:val="00D94283"/>
    <w:rsid w:val="00DA47AE"/>
    <w:rsid w:val="00DA72DA"/>
    <w:rsid w:val="00DA7982"/>
    <w:rsid w:val="00DB111B"/>
    <w:rsid w:val="00DC439D"/>
    <w:rsid w:val="00DC5680"/>
    <w:rsid w:val="00DE1E47"/>
    <w:rsid w:val="00DE3FE7"/>
    <w:rsid w:val="00DE54D6"/>
    <w:rsid w:val="00DF4633"/>
    <w:rsid w:val="00E02F9D"/>
    <w:rsid w:val="00E0301B"/>
    <w:rsid w:val="00E128D9"/>
    <w:rsid w:val="00E239BF"/>
    <w:rsid w:val="00E23BE4"/>
    <w:rsid w:val="00E3734B"/>
    <w:rsid w:val="00E45958"/>
    <w:rsid w:val="00E637DB"/>
    <w:rsid w:val="00E71367"/>
    <w:rsid w:val="00E8050F"/>
    <w:rsid w:val="00E81983"/>
    <w:rsid w:val="00E93DB3"/>
    <w:rsid w:val="00E94D82"/>
    <w:rsid w:val="00EA677F"/>
    <w:rsid w:val="00EB2DC3"/>
    <w:rsid w:val="00EB6B35"/>
    <w:rsid w:val="00EC3050"/>
    <w:rsid w:val="00EC6AD6"/>
    <w:rsid w:val="00EE0EE9"/>
    <w:rsid w:val="00EE21BC"/>
    <w:rsid w:val="00EE35D0"/>
    <w:rsid w:val="00EF30FE"/>
    <w:rsid w:val="00F0067C"/>
    <w:rsid w:val="00F11E6C"/>
    <w:rsid w:val="00F12B7E"/>
    <w:rsid w:val="00F219A4"/>
    <w:rsid w:val="00F22677"/>
    <w:rsid w:val="00F26D7B"/>
    <w:rsid w:val="00F27D62"/>
    <w:rsid w:val="00F31548"/>
    <w:rsid w:val="00F404A7"/>
    <w:rsid w:val="00F420CB"/>
    <w:rsid w:val="00F51792"/>
    <w:rsid w:val="00F522F0"/>
    <w:rsid w:val="00F57C50"/>
    <w:rsid w:val="00F61732"/>
    <w:rsid w:val="00F658E9"/>
    <w:rsid w:val="00F66F82"/>
    <w:rsid w:val="00F702E4"/>
    <w:rsid w:val="00F73026"/>
    <w:rsid w:val="00F7440E"/>
    <w:rsid w:val="00F82D8D"/>
    <w:rsid w:val="00FA2344"/>
    <w:rsid w:val="00FC65E7"/>
    <w:rsid w:val="00FE3AEB"/>
    <w:rsid w:val="00FE7E70"/>
    <w:rsid w:val="00FF362B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4C3CBD1"/>
  <w15:docId w15:val="{E6544DA5-F7DB-2F47-B571-CB3F2E23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8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0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6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50E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5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50EB"/>
    <w:rPr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6B50EB"/>
    <w:pPr>
      <w:spacing w:line="300" w:lineRule="auto"/>
      <w:jc w:val="center"/>
    </w:pPr>
    <w:rPr>
      <w:rFonts w:ascii="Times New Roman" w:hAnsi="Times New Roman" w:cs="Arial"/>
      <w:sz w:val="24"/>
      <w:szCs w:val="24"/>
    </w:rPr>
  </w:style>
  <w:style w:type="paragraph" w:customStyle="1" w:styleId="a">
    <w:name w:val="章标题"/>
    <w:basedOn w:val="Normal"/>
    <w:next w:val="a8"/>
    <w:rsid w:val="006B50EB"/>
    <w:pPr>
      <w:numPr>
        <w:numId w:val="1"/>
      </w:numPr>
      <w:adjustRightInd w:val="0"/>
      <w:snapToGrid w:val="0"/>
      <w:spacing w:beforeLines="100" w:afterLines="50" w:line="300" w:lineRule="auto"/>
      <w:jc w:val="left"/>
      <w:outlineLvl w:val="0"/>
    </w:pPr>
    <w:rPr>
      <w:rFonts w:ascii="Times New Roman" w:hAnsi="Times New Roman"/>
      <w:b/>
      <w:snapToGrid w:val="0"/>
      <w:kern w:val="0"/>
      <w:sz w:val="28"/>
      <w:szCs w:val="28"/>
    </w:rPr>
  </w:style>
  <w:style w:type="paragraph" w:customStyle="1" w:styleId="a0">
    <w:name w:val="一级条标题"/>
    <w:basedOn w:val="a"/>
    <w:next w:val="a8"/>
    <w:rsid w:val="006B50EB"/>
    <w:pPr>
      <w:numPr>
        <w:ilvl w:val="1"/>
      </w:numPr>
      <w:ind w:left="0"/>
      <w:outlineLvl w:val="1"/>
    </w:pPr>
    <w:rPr>
      <w:sz w:val="24"/>
    </w:rPr>
  </w:style>
  <w:style w:type="paragraph" w:customStyle="1" w:styleId="a1">
    <w:name w:val="二级条标题"/>
    <w:basedOn w:val="a0"/>
    <w:next w:val="a8"/>
    <w:rsid w:val="006B50EB"/>
    <w:pPr>
      <w:numPr>
        <w:ilvl w:val="2"/>
      </w:numPr>
      <w:ind w:left="0"/>
      <w:outlineLvl w:val="2"/>
    </w:pPr>
    <w:rPr>
      <w:szCs w:val="24"/>
    </w:rPr>
  </w:style>
  <w:style w:type="paragraph" w:customStyle="1" w:styleId="a2">
    <w:name w:val="三级条标题"/>
    <w:basedOn w:val="a1"/>
    <w:next w:val="a8"/>
    <w:rsid w:val="006B50EB"/>
    <w:pPr>
      <w:numPr>
        <w:ilvl w:val="3"/>
      </w:numPr>
      <w:ind w:left="0"/>
      <w:outlineLvl w:val="3"/>
    </w:pPr>
  </w:style>
  <w:style w:type="paragraph" w:customStyle="1" w:styleId="a3">
    <w:name w:val="四级条标题"/>
    <w:basedOn w:val="a2"/>
    <w:next w:val="a8"/>
    <w:rsid w:val="006B50EB"/>
    <w:pPr>
      <w:numPr>
        <w:ilvl w:val="4"/>
      </w:numPr>
      <w:ind w:left="0"/>
      <w:outlineLvl w:val="4"/>
    </w:pPr>
  </w:style>
  <w:style w:type="paragraph" w:customStyle="1" w:styleId="a4">
    <w:name w:val="五级条标题"/>
    <w:basedOn w:val="a3"/>
    <w:next w:val="a8"/>
    <w:rsid w:val="006B50EB"/>
    <w:pPr>
      <w:numPr>
        <w:ilvl w:val="5"/>
      </w:numPr>
      <w:ind w:left="0"/>
      <w:outlineLvl w:val="5"/>
    </w:pPr>
  </w:style>
  <w:style w:type="paragraph" w:customStyle="1" w:styleId="a5">
    <w:name w:val="编号一级列项"/>
    <w:basedOn w:val="Normal"/>
    <w:rsid w:val="006B50EB"/>
    <w:pPr>
      <w:numPr>
        <w:ilvl w:val="6"/>
        <w:numId w:val="1"/>
      </w:numPr>
      <w:spacing w:line="300" w:lineRule="auto"/>
      <w:jc w:val="left"/>
      <w:outlineLvl w:val="6"/>
    </w:pPr>
    <w:rPr>
      <w:rFonts w:ascii="Times New Roman" w:hAnsi="Times New Roman"/>
      <w:sz w:val="24"/>
      <w:szCs w:val="24"/>
    </w:rPr>
  </w:style>
  <w:style w:type="paragraph" w:customStyle="1" w:styleId="a6">
    <w:name w:val="编号二级列项"/>
    <w:basedOn w:val="Normal"/>
    <w:rsid w:val="006B50EB"/>
    <w:pPr>
      <w:numPr>
        <w:ilvl w:val="7"/>
        <w:numId w:val="1"/>
      </w:numPr>
      <w:spacing w:line="300" w:lineRule="auto"/>
      <w:ind w:firstLine="0"/>
      <w:outlineLvl w:val="7"/>
    </w:pPr>
    <w:rPr>
      <w:rFonts w:ascii="Times New Roman" w:hAnsi="Times New Roman"/>
      <w:sz w:val="24"/>
      <w:szCs w:val="24"/>
    </w:rPr>
  </w:style>
  <w:style w:type="paragraph" w:customStyle="1" w:styleId="a7">
    <w:name w:val="编号三级列项"/>
    <w:basedOn w:val="Normal"/>
    <w:rsid w:val="006B50EB"/>
    <w:pPr>
      <w:numPr>
        <w:ilvl w:val="8"/>
        <w:numId w:val="1"/>
      </w:numPr>
      <w:spacing w:line="300" w:lineRule="auto"/>
      <w:ind w:firstLine="0"/>
      <w:outlineLvl w:val="8"/>
    </w:pPr>
    <w:rPr>
      <w:rFonts w:ascii="Times New Roman" w:hAnsi="Times New Roman"/>
      <w:sz w:val="24"/>
      <w:szCs w:val="24"/>
    </w:rPr>
  </w:style>
  <w:style w:type="paragraph" w:customStyle="1" w:styleId="a9">
    <w:name w:val="表中字"/>
    <w:basedOn w:val="Normal"/>
    <w:rsid w:val="006B50EB"/>
    <w:pPr>
      <w:jc w:val="center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A5782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EC30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050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3050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qFormat/>
    <w:rsid w:val="00EC305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C30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0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8">
    <w:name w:val="正文"/>
    <w:basedOn w:val="Normal"/>
    <w:qFormat/>
    <w:rsid w:val="0046085C"/>
    <w:pPr>
      <w:spacing w:line="300" w:lineRule="auto"/>
      <w:ind w:firstLineChars="200" w:firstLine="48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088C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266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2664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15FD"/>
    <w:rPr>
      <w:color w:val="0000FF"/>
      <w:u w:val="single"/>
    </w:rPr>
  </w:style>
  <w:style w:type="paragraph" w:customStyle="1" w:styleId="2">
    <w:name w:val="编号2"/>
    <w:basedOn w:val="Normal"/>
    <w:qFormat/>
    <w:rsid w:val="00F73026"/>
    <w:pPr>
      <w:numPr>
        <w:numId w:val="17"/>
      </w:numPr>
      <w:adjustRightInd w:val="0"/>
      <w:snapToGrid w:val="0"/>
      <w:spacing w:line="440" w:lineRule="exact"/>
      <w:ind w:firstLine="0"/>
    </w:pPr>
    <w:rPr>
      <w:rFonts w:ascii="Times New Roman" w:eastAsia="FangSong_GB2312" w:hAnsi="Times New Roman" w:cs="Arial"/>
      <w:kern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DA5F9-9F31-0B49-9D4F-7496ED42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liyang</dc:creator>
  <cp:keywords/>
  <dc:description/>
  <cp:lastModifiedBy>Fu Yu-Ming</cp:lastModifiedBy>
  <cp:revision>2</cp:revision>
  <cp:lastPrinted>2019-07-01T03:13:00Z</cp:lastPrinted>
  <dcterms:created xsi:type="dcterms:W3CDTF">2019-11-13T08:57:00Z</dcterms:created>
  <dcterms:modified xsi:type="dcterms:W3CDTF">2019-11-13T08:57:00Z</dcterms:modified>
</cp:coreProperties>
</file>