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1F4D78"/>
          <w:sz w:val="40"/>
        </w:rPr>
        <w:t>通用 AI Agent 安全风险检测与防御闭环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E74B5"/>
          <w:sz w:val="32"/>
        </w:rPr>
        <w:t>项目实施计划书 v1.1：协作分工版</w:t>
      </w:r>
    </w:p>
    <w:p>
      <w:pPr>
        <w:jc w:val="center"/>
      </w:pPr>
      <w:r>
        <w:rPr>
          <w:rFonts w:ascii="Calibri" w:hAnsi="Calibri" w:eastAsia="Microsoft YaHei"/>
          <w:color w:val="555555"/>
          <w:sz w:val="22"/>
        </w:rPr>
        <w:t>基于现有 DefenseClaw/AgentScan2 主干，按模块 owner、接口契约和集成节奏并行推进</w:t>
      </w:r>
    </w:p>
    <w:p>
      <w:pPr>
        <w:jc w:val="center"/>
      </w:pPr>
      <w:r>
        <w:rPr>
          <w:rFonts w:ascii="Calibri" w:hAnsi="Calibri" w:eastAsia="Microsoft YaHei"/>
          <w:color w:val="555555"/>
          <w:sz w:val="20"/>
        </w:rPr>
        <w:t>版本：v1.1  |  日期：2026-07-10  |  建议周期：4 周 MVP / 6 周增强版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核心调整：不做多个仓库的源码硬缝合。以现有项目为主仓，外部能力通过 scanner import、sensor ingest、adapter 三类边界接入；所有模块围绕统一 schema、API 契约和集成测试汇合。</w:t>
            </w:r>
          </w:p>
        </w:tc>
      </w:tr>
    </w:tbl>
    <w:p>
      <w:pPr>
        <w:pStyle w:val="Heading1"/>
      </w:pPr>
      <w:r>
        <w:t>1. 修订目标</w:t>
      </w:r>
    </w:p>
    <w:p>
      <w:r>
        <w:t>本版本把原 v1.0 的线性实施步骤改为可多人并行的模块化开发计划。目标是在不破坏现有主干能力的前提下，明确模块边界、owner、输入输出契约、验收标准和集成节奏。</w:t>
      </w:r>
    </w:p>
    <w:p>
      <w:pPr>
        <w:pStyle w:val="ListBullet"/>
      </w:pPr>
      <w:r>
        <w:t>保留赛题目标：资产发现、运行时检测、实时阻断、攻击链还原、审计报告。</w:t>
      </w:r>
    </w:p>
    <w:p>
      <w:pPr>
        <w:pStyle w:val="ListBullet"/>
      </w:pPr>
      <w:r>
        <w:t>保留现有项目主干：connector registry、gateway、schemas、correlator、audit/discovery 相关能力优先复用。</w:t>
      </w:r>
    </w:p>
    <w:p>
      <w:pPr>
        <w:pStyle w:val="ListBullet"/>
      </w:pPr>
      <w:r>
        <w:t>减少跨人冲突：每个模块有稳定目录边界和 API/schema 契约，禁止多人长期修改同一核心文件。</w:t>
      </w:r>
    </w:p>
    <w:p>
      <w:pPr>
        <w:pStyle w:val="ListBullet"/>
      </w:pPr>
      <w:r>
        <w:t>优先可演示闭环：先跑通一个 connector + 一个扫描结果 + 一个系统证据 + 一个攻击链，再扩展覆盖面。</w:t>
      </w:r>
    </w:p>
    <w:p>
      <w:pPr>
        <w:pStyle w:val="Heading1"/>
      </w:pPr>
      <w:r>
        <w:t>2. 模块拆分总览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050"/>
        <w:gridCol w:w="1750"/>
        <w:gridCol w:w="2100"/>
        <w:gridCol w:w="3210"/>
      </w:tblGrid>
      <w:t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模块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Owner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主要目录/边界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对外契约</w:t>
            </w:r>
          </w:p>
        </w:tc>
        <w:tc>
          <w:tcPr>
            <w:tcW w:type="dxa" w:w="3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MVP 验收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 契约与架构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架构负责人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schemas/、docs/、internal 共享类型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UnifiedEvent、Finding、AssetRecord、Decision、AttackChain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三类输入样例均通过 schema validation；契约变更有 RFC 记录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M1 控制面/Gateway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后端负责人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internal/gateway、internal/guardrail、storage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/api/v1/*、审计写入、策略决策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 事件可同步返回 ALLOW/ALERT/BLOCK，并写入审计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M2 Connector/Hook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Agent 集成负责人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cli/、extensions/、plugins/、connector adapter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HookEvent -&gt; UnifiedEvent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至少 Codex 或现有 connector 垂直跑通；危险 shell 可被本地策略拒绝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M3 Scanner Import/资产发现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资产负责人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discovery worker、asset inventory、scanner import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scan finding、asset graph、risk taxonomy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能导入/生成 Agent -&gt; MCP/Tool/Skill 关系和风险清单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M4 Sensor Ingest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系统观测负责人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sensor adapter、collector、process/file/network event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Process/File/Network -&gt; UnifiedEvent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POC 证明 PID/start time、文件事件、网络目标和开销可用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M5 Correlation/Detection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检测负责人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internal/guardrail/correlator、rules、attack chain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sequence rule、evidence level、confidence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能还原 Prompt -&gt; Tool -&gt; Process -&gt; File -&gt; Network -&gt; Decision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M6 Enforcement/Policy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策略负责人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policy、admission、hook block、network policy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observe/action、fail-open/fail-close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高危本地规则可阻断；低风险超时可降级放行并留痕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M7 QA/Bench/Report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质量负责人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test/、docs/report、demo script、bench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ground truth、指标计算、演示脚本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能复现 FNR/Precision/Recall/FPR/p95 延迟/CPU 增量</w:t>
            </w:r>
          </w:p>
        </w:tc>
      </w:tr>
    </w:tbl>
    <w:p>
      <w:pPr>
        <w:pStyle w:val="Heading1"/>
      </w:pPr>
      <w:r>
        <w:t>3. 并行开发规则</w:t>
      </w:r>
    </w:p>
    <w:p>
      <w:pPr>
        <w:pStyle w:val="ListBullet"/>
      </w:pPr>
      <w:r>
        <w:t>契约先行：M0 先合并 schema 和示例 JSON，其他模块只围绕契约开发；破坏契约的 PR 必须先更新测试。</w:t>
      </w:r>
    </w:p>
    <w:p>
      <w:pPr>
        <w:pStyle w:val="ListBullet"/>
      </w:pPr>
      <w:r>
        <w:t>接口冻结窗口：每周三前允许调整接口；周四、周五只做兼容修复和集成问题处理。</w:t>
      </w:r>
    </w:p>
    <w:p>
      <w:pPr>
        <w:pStyle w:val="ListBullet"/>
      </w:pPr>
      <w:r>
        <w:t>主干保护：main 只放稳定演示版本；integration 每周至少合并一次全链路；feature 分支按模块命名。</w:t>
      </w:r>
    </w:p>
    <w:p>
      <w:pPr>
        <w:pStyle w:val="ListBullet"/>
      </w:pPr>
      <w:r>
        <w:t>外部仓库策略：Snyk Agent Scan 和 AgentSight 只作为参考或可选 adapter，不整仓合并进主仓。</w:t>
      </w:r>
    </w:p>
    <w:p>
      <w:pPr>
        <w:pStyle w:val="ListBullet"/>
      </w:pPr>
      <w:r>
        <w:t>冲突隔离：共享目录只允许模块 owner 合并；其他人通过接口、测试样例或 adapter 目录提交。</w:t>
      </w:r>
    </w:p>
    <w:p>
      <w:pPr>
        <w:pStyle w:val="Heading1"/>
      </w:pPr>
      <w:r>
        <w:t>4. 模块任务包</w:t>
      </w:r>
    </w:p>
    <w:p>
      <w:pPr>
        <w:pStyle w:val="Heading2"/>
      </w:pPr>
      <w:r>
        <w:t>M0 契约与架构</w:t>
      </w:r>
    </w:p>
    <w:p>
      <w:pPr>
        <w:pStyle w:val="ListBullet"/>
      </w:pPr>
      <w:r>
        <w:t>梳理现有 schemas，新增或演进 UnifiedEvent、AssetRecord、Finding、Decision、AttackChain。</w:t>
      </w:r>
    </w:p>
    <w:p>
      <w:pPr>
        <w:pStyle w:val="ListBullet"/>
      </w:pPr>
      <w:r>
        <w:t>补充字段：schema_version、event_time、ingest_time、sequence、connector、agent_instance_id、evidence_level、confidence、classification、raw_ref、parent_event_ids。</w:t>
      </w:r>
    </w:p>
    <w:p>
      <w:pPr>
        <w:pStyle w:val="ListBullet"/>
      </w:pPr>
      <w:r>
        <w:t>建立 contract test：hook、scanner、sensor 三类样例必须稳定通过。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输出：schemas、docs/contracts.md、examples/events/*.json、契约变更记录。</w:t>
            </w:r>
          </w:p>
        </w:tc>
      </w:tr>
    </w:tbl>
    <w:p>
      <w:pPr>
        <w:pStyle w:val="Heading2"/>
      </w:pPr>
      <w:r>
        <w:t>M1 控制面/Gateway</w:t>
      </w:r>
    </w:p>
    <w:p>
      <w:pPr>
        <w:pStyle w:val="ListBullet"/>
      </w:pPr>
      <w:r>
        <w:t>复用现有 gateway 路由，避免新增与 /api/v1/inspect/tool、/request、/response、/tool-response 冲突的重复接口。</w:t>
      </w:r>
    </w:p>
    <w:p>
      <w:pPr>
        <w:pStyle w:val="ListBullet"/>
      </w:pPr>
      <w:r>
        <w:t>将 /api/v1/events 定位为 sensor/scanner/hook 的统一异步 ingest；同步检查优先沿用或扩展现有 inspect/check 能力。</w:t>
      </w:r>
    </w:p>
    <w:p>
      <w:pPr>
        <w:pStyle w:val="ListBullet"/>
      </w:pPr>
      <w:r>
        <w:t>审计库记录原始事件、标准化事件、决策、阻断动作和关联链 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输出：API handler、storage migration、audit query、OpenAPI/接口样例。</w:t>
            </w:r>
          </w:p>
        </w:tc>
      </w:tr>
    </w:tbl>
    <w:p>
      <w:pPr>
        <w:pStyle w:val="Heading2"/>
      </w:pPr>
      <w:r>
        <w:t>M2 Connector/Hook</w:t>
      </w:r>
    </w:p>
    <w:p>
      <w:pPr>
        <w:pStyle w:val="ListBullet"/>
      </w:pPr>
      <w:r>
        <w:t>先选一个现有 connector 做 vertical slice，建议 Codex 或 OpenClaw，避免同时铺开十多个 agent。</w:t>
      </w:r>
    </w:p>
    <w:p>
      <w:pPr>
        <w:pStyle w:val="ListBullet"/>
      </w:pPr>
      <w:r>
        <w:t>Hook 只负责采集和同步阻断，不承担复杂检测逻辑；事件标准化后交给控制面。</w:t>
      </w:r>
    </w:p>
    <w:p>
      <w:pPr>
        <w:pStyle w:val="ListBullet"/>
      </w:pPr>
      <w:r>
        <w:t>保留 connector registry 现有设计，新增适配器必须注册能力、事件覆盖范围和失败降级策略。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输出：一个可演示 connector、hook installer/配置、危险命令阻断样例。</w:t>
            </w:r>
          </w:p>
        </w:tc>
      </w:tr>
    </w:tbl>
    <w:p>
      <w:pPr>
        <w:pStyle w:val="Heading2"/>
      </w:pPr>
      <w:r>
        <w:t>M3 Scanner Import/资产发现</w:t>
      </w:r>
    </w:p>
    <w:p>
      <w:pPr>
        <w:pStyle w:val="ListBullet"/>
      </w:pPr>
      <w:r>
        <w:t>参考 Snyk Agent Scan 的本地发现和风险 taxonomy，但不把云 API 放入关键链路。</w:t>
      </w:r>
    </w:p>
    <w:p>
      <w:pPr>
        <w:pStyle w:val="ListBullet"/>
      </w:pPr>
      <w:r>
        <w:t>分离 static discovery、scanner result import、asset graph dedupe 三个子任务。</w:t>
      </w:r>
    </w:p>
    <w:p>
      <w:pPr>
        <w:pStyle w:val="ListBullet"/>
      </w:pPr>
      <w:r>
        <w:t>扫描 MCP 时默认不执行 stdio server；需要执行时单独标注危险模式和隔离环境要求。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输出：asset inventory、finding import、asset_edges、风险映射表。</w:t>
            </w:r>
          </w:p>
        </w:tc>
      </w:tr>
    </w:tbl>
    <w:p>
      <w:pPr>
        <w:pStyle w:val="Heading2"/>
      </w:pPr>
      <w:r>
        <w:t>M4 Sensor Ingest</w:t>
      </w:r>
    </w:p>
    <w:p>
      <w:pPr>
        <w:pStyle w:val="ListBullet"/>
      </w:pPr>
      <w:r>
        <w:t>AgentSight 先做 POC gate：验证 Linux/eBPF 权限、PID/start time、文件事件、DNS/IP、静态 TLS 可见性、CPU 开销。</w:t>
      </w:r>
    </w:p>
    <w:p>
      <w:pPr>
        <w:pStyle w:val="ListBullet"/>
      </w:pPr>
      <w:r>
        <w:t>Sensor 是证据源，不是阻断执行器；阻断由 hook/gateway/admission/network policy 完成。</w:t>
      </w:r>
    </w:p>
    <w:p>
      <w:pPr>
        <w:pStyle w:val="ListBullet"/>
      </w:pPr>
      <w:r>
        <w:t>所有系统事件必须带 source_pid、process_start_time、ppid、cwd、argv、container/cgroup 信息，避免 PID 重用误关联。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输出：POC 报告、sensor adapter、process/file/network 样例事件。</w:t>
            </w:r>
          </w:p>
        </w:tc>
      </w:tr>
    </w:tbl>
    <w:p>
      <w:pPr>
        <w:pStyle w:val="Heading2"/>
      </w:pPr>
      <w:r>
        <w:t>M5 Correlation/Detection</w:t>
      </w:r>
    </w:p>
    <w:p>
      <w:pPr>
        <w:pStyle w:val="ListBullet"/>
      </w:pPr>
      <w:r>
        <w:t>扩展现有 correlator，而不是重写一套；优先支持 all_of、ordered all_of、sequence、time window。</w:t>
      </w:r>
    </w:p>
    <w:p>
      <w:pPr>
        <w:pStyle w:val="ListBullet"/>
      </w:pPr>
      <w:r>
        <w:t>先实现一条主线规则：敏感文件读取后短时间外联，生成攻击链 DAG 和证据列表。</w:t>
      </w:r>
    </w:p>
    <w:p>
      <w:pPr>
        <w:pStyle w:val="ListBullet"/>
      </w:pPr>
      <w:r>
        <w:t>为每个结论记录 evidence_level 和 confidence，区分直接证据、时间窗推断和弱相关。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输出：sequence rule、attack-chain API、关联报告 JSON、单元测试。</w:t>
            </w:r>
          </w:p>
        </w:tc>
      </w:tr>
    </w:tbl>
    <w:p>
      <w:pPr>
        <w:pStyle w:val="Heading2"/>
      </w:pPr>
      <w:r>
        <w:t>M6 Enforcement/Policy</w:t>
      </w:r>
    </w:p>
    <w:p>
      <w:pPr>
        <w:pStyle w:val="ListBullet"/>
      </w:pPr>
      <w:r>
        <w:t>实现 observe/action 双模式，默认先 observe 采样，再按场景切 action。</w:t>
      </w:r>
    </w:p>
    <w:p>
      <w:pPr>
        <w:pStyle w:val="ListBullet"/>
      </w:pPr>
      <w:r>
        <w:t>同步阻断只放确定性高危规则；语义复核进入慢路径，不阻塞默认 fast path。</w:t>
      </w:r>
    </w:p>
    <w:p>
      <w:pPr>
        <w:pStyle w:val="ListBullet"/>
      </w:pPr>
      <w:r>
        <w:t>定义超时策略：低风险 fail-open，高危本地规则 fail-close，并记录降级原因。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输出：策略文件、阻断动作、降级日志、误杀回归样例。</w:t>
            </w:r>
          </w:p>
        </w:tc>
      </w:tr>
    </w:tbl>
    <w:p>
      <w:pPr>
        <w:pStyle w:val="Heading2"/>
      </w:pPr>
      <w:r>
        <w:t>M7 QA/Bench/Report</w:t>
      </w:r>
    </w:p>
    <w:p>
      <w:pPr>
        <w:pStyle w:val="ListBullet"/>
      </w:pPr>
      <w:r>
        <w:t>建立 benign/attack ground truth，明确 session/event 两种统计口径。</w:t>
      </w:r>
    </w:p>
    <w:p>
      <w:pPr>
        <w:pStyle w:val="ListBullet"/>
      </w:pPr>
      <w:r>
        <w:t>指标固定为 FNR、Precision、Recall、FPR、p50/p95/p99 阻断延迟、CPU/内存增量、业务回归通过率。</w:t>
      </w:r>
    </w:p>
    <w:p>
      <w:pPr>
        <w:pStyle w:val="ListBullet"/>
      </w:pPr>
      <w:r>
        <w:t>准备一条固定 Demo：恶意 MCP/Skill 进入 -&gt; 运行攻击 -&gt; 触发证据采集 -&gt; 关联攻击链 -&gt; 阻断与审计。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输出：测试集、benchmark 脚本、指标报告、演示脚本和截图清单。</w:t>
            </w:r>
          </w:p>
        </w:tc>
      </w:tr>
    </w:tbl>
    <w:p>
      <w:pPr>
        <w:pStyle w:val="Heading1"/>
      </w:pPr>
      <w:r>
        <w:t>5. 分支、PR 与集成节奏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1500"/>
        <w:gridCol w:w="27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分支/节奏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规则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负责人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验收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只接受通过全量演示和回归的 integration 合并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架构负责人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可随时录制 Demo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integration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每周至少一次模块汇合；周五冻结演示版本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集成负责人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vertical slice 跑通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feature/m0-contracts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schema、示例、契约测试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 Owner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schema validation 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feature/m1-control-plane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Gateway、audit、policy、storage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M1 Owner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接口和审计通过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adapter/*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connector/hook/scanner/sensor 适配器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各模块 Owner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适配器契约测试通过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rules/*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检测、关联、策略规则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M5/M6 Owner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误报/漏报样例通过</w:t>
            </w:r>
          </w:p>
        </w:tc>
      </w:tr>
    </w:tbl>
    <w:p>
      <w:r>
        <w:t>PR 规则：契约 PR 优先；实现 PR 必须带最小测试；共享文件改动超过 500 行时拆分；任何外部仓库代码复制必须记录 commit、路径、许可证和本地修改说明。</w:t>
      </w:r>
    </w:p>
    <w:p>
      <w:pPr>
        <w:pStyle w:val="Heading1"/>
      </w:pPr>
      <w:r>
        <w:t>6. 4 周 MVP 并行排期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065"/>
        <w:gridCol w:w="2065"/>
        <w:gridCol w:w="2065"/>
        <w:gridCol w:w="2065"/>
      </w:tblGrid>
      <w:t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周期</w:t>
            </w:r>
          </w:p>
        </w:tc>
        <w:tc>
          <w:tcPr>
            <w:tcW w:type="dxa" w:w="206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M0/M1 控制与契约</w:t>
            </w:r>
          </w:p>
        </w:tc>
        <w:tc>
          <w:tcPr>
            <w:tcW w:type="dxa" w:w="206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M2/M3 Agent 与资产</w:t>
            </w:r>
          </w:p>
        </w:tc>
        <w:tc>
          <w:tcPr>
            <w:tcW w:type="dxa" w:w="206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M4/M5 Sensor 与关联</w:t>
            </w:r>
          </w:p>
        </w:tc>
        <w:tc>
          <w:tcPr>
            <w:tcW w:type="dxa" w:w="206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M6/M7 策略与验证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Week 1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冻结 schema v0；复用现有 gateway；审计库最小版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选定一个 connector；导出一个资产样例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AgentSight POC gate；确认可采集字段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建立 ground truth 和测试目录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Week 2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事件 ingest 和同步决策跑通；接口文档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Hook vertical slice；scanner import MVP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sensor adapter 样例进入 ingest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第一批确定性规则 observe 模式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Week 3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攻击链查询 API；审计查询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补第二类 connector 或 MCP 风险样例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扩展现有 correlator；敏感读取后外联规则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 模式阻断；超时降级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Week 4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冻结演示版本；修复集成缺陷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资产/Hook 覆盖补齐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攻击链报告稳定输出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跑指标、生成报告、录制 Demo</w:t>
            </w:r>
          </w:p>
        </w:tc>
      </w:tr>
    </w:tbl>
    <w:p>
      <w:pPr>
        <w:pStyle w:val="Heading1"/>
      </w:pPr>
      <w:r>
        <w:t>7. 任务分发模板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字段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填写要求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任务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M编号-序号，例如 M5-002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唯一负责人；Reviewer 至少一名来自依赖模块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输入契约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依赖的 schema、API、事件样例或测试夹具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输出契约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新增 API、事件、表结构、规则、报告或 CLI 输出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完成标准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必须能被命令或测试验证，不能只写“完成开发”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风险/降级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外部依赖、权限要求、性能风险和失败时的可用降级路径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禁止事项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不得修改非本模块共享契约；不得直接合并外部仓库大段源码；不得绕过审计写入</w:t>
            </w:r>
          </w:p>
        </w:tc>
      </w:tr>
    </w:tbl>
    <w:p>
      <w:pPr>
        <w:pStyle w:val="Heading1"/>
      </w:pPr>
      <w:r>
        <w:t>8. 当前应立即派发的首批任务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050"/>
        <w:gridCol w:w="1350"/>
        <w:gridCol w:w="1500"/>
        <w:gridCol w:w="2610"/>
      </w:tblGrid>
      <w:t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优先级</w:t>
            </w:r>
          </w:p>
        </w:tc>
        <w:tc>
          <w:tcPr>
            <w:tcW w:type="dxa" w:w="3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任务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Owner 建议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依赖</w:t>
            </w:r>
          </w:p>
        </w:tc>
        <w:tc>
          <w:tcPr>
            <w:tcW w:type="dxa" w:w="2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完成标准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M0-001 现有 schema 盘点与 UnifiedEvent v0.1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架构负责人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现有 schemas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hook/scanner/sensor 三个样例通过校验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M1-001 复用现有 gateway 的 ingest/decision 路由设计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后端负责人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M0-001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接口不与现有路由冲突；可手工 POST 验证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M2-001 选择一个 connector 跑通 PreTool/PreShell 垂直切片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Agent 集成负责人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M0/M1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危险命令返回 BLOCK，正常命令 ALLOW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M4-001 AgentSight POC gate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系统观测负责人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Linux/eBPF 环境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输出可采字段、不可采字段、权限和开销结论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M3-001 scanner import 样例与资产图去重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资产负责人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M0-001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生成 Agent-&gt;MCP/Tool/Skill 关系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M5-001 扩展现有 correlator 的敏感读后外联序列规则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检测负责人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M0/M1/M4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输出攻击链 JSON 和审计查询结果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M7-001 benign/attack ground truth 与指标脚本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质量负责人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所有模块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可复现 Precision/FNR/Recall/FPR/延迟/CPU 指标</w:t>
            </w:r>
          </w:p>
        </w:tc>
      </w:tr>
    </w:tbl>
    <w:p>
      <w:pPr>
        <w:pStyle w:val="Heading1"/>
      </w:pPr>
      <w:r>
        <w:t>9. 验收口径</w:t>
      </w:r>
    </w:p>
    <w:p>
      <w:pPr>
        <w:pStyle w:val="ListBullet"/>
      </w:pPr>
      <w:r>
        <w:t>MVP 验收不是模块都写完，而是至少一条攻击链闭环稳定：资产进入、运行触发、系统证据采集、关联成链、策略决策、审计报告。</w:t>
      </w:r>
    </w:p>
    <w:p>
      <w:pPr>
        <w:pStyle w:val="ListBullet"/>
      </w:pPr>
      <w:r>
        <w:t>每个模块的验收都必须有可复现命令、输入样例、输出样例和失败日志。</w:t>
      </w:r>
    </w:p>
    <w:p>
      <w:pPr>
        <w:pStyle w:val="ListBullet"/>
      </w:pPr>
      <w:r>
        <w:t>外部仓库参考必须可追踪：记录来源 commit、参考文件、许可证、是否复制代码、是否仅借鉴设计。</w:t>
      </w:r>
    </w:p>
    <w:p>
      <w:pPr>
        <w:pStyle w:val="ListBullet"/>
      </w:pPr>
      <w:r>
        <w:t>赛题指标报告必须包含原始测试样本、统计口径、阈值、误报/漏报案例和降级说明。</w:t>
      </w:r>
    </w:p>
    <w:p>
      <w:pPr>
        <w:pStyle w:val="Heading1"/>
      </w:pPr>
      <w:r>
        <w:t>10. 不做事项</w:t>
      </w:r>
    </w:p>
    <w:p>
      <w:pPr>
        <w:pStyle w:val="ListBullet"/>
      </w:pPr>
      <w:r>
        <w:t>不在 MVP 阶段整仓合并 Snyk Agent Scan 或 AgentSight。</w:t>
      </w:r>
    </w:p>
    <w:p>
      <w:pPr>
        <w:pStyle w:val="ListBullet"/>
      </w:pPr>
      <w:r>
        <w:t>不同时支持全部 connector；先完成一个高质量 vertical slice。</w:t>
      </w:r>
    </w:p>
    <w:p>
      <w:pPr>
        <w:pStyle w:val="ListBullet"/>
      </w:pPr>
      <w:r>
        <w:t>不重写已有 correlator；先扩展现有能力。</w:t>
      </w:r>
    </w:p>
    <w:p>
      <w:pPr>
        <w:pStyle w:val="ListBullet"/>
      </w:pPr>
      <w:r>
        <w:t>不把语义 LLM Judge 放入默认阻断主路径。</w:t>
      </w:r>
    </w:p>
    <w:p>
      <w:pPr>
        <w:pStyle w:val="ListBullet"/>
      </w:pPr>
      <w:r>
        <w:t>不把 eBPF sensor 当作阻断器；它只提供系统证据。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AI Agent 安全防御闭环实施计划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