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20003" w14:textId="77777777" w:rsidR="0028481C" w:rsidRDefault="00000000">
      <w:pPr>
        <w:spacing w:after="400"/>
        <w:jc w:val="center"/>
      </w:pPr>
      <w:r>
        <w:rPr>
          <w:b/>
          <w:sz w:val="36"/>
        </w:rPr>
        <w:t>Xenarch Mk13: Unsupervised Detection of Planetary Surface Technosignatures via Multi-Metric Variational Autoencoders and Adaptive Anomaly Scoring</w:t>
      </w:r>
    </w:p>
    <w:p w14:paraId="3DD73819" w14:textId="77777777" w:rsidR="0028481C" w:rsidRDefault="00000000">
      <w:pPr>
        <w:jc w:val="center"/>
      </w:pPr>
      <w:r>
        <w:rPr>
          <w:i/>
          <w:sz w:val="28"/>
        </w:rPr>
        <w:t>Caleb Strom</w:t>
      </w:r>
    </w:p>
    <w:p w14:paraId="048FFC17" w14:textId="77777777" w:rsidR="0028481C" w:rsidRDefault="00000000">
      <w:pPr>
        <w:spacing w:after="400"/>
        <w:jc w:val="center"/>
      </w:pPr>
      <w:r>
        <w:rPr>
          <w:color w:val="666666"/>
        </w:rPr>
        <w:t>[Affiliation TBD]</w:t>
      </w:r>
    </w:p>
    <w:p w14:paraId="22C6AC24" w14:textId="77777777" w:rsidR="0028481C" w:rsidRDefault="00000000">
      <w:pPr>
        <w:pStyle w:val="Heading1"/>
      </w:pPr>
      <w:r>
        <w:t>Abstract</w:t>
      </w:r>
    </w:p>
    <w:p w14:paraId="3AC693E1" w14:textId="77777777" w:rsidR="0028481C" w:rsidRDefault="00000000">
      <w:r>
        <w:t>The exponential growth of planetary surface imagery from missions such as the Lunar Reconnaissance Orbiter (LRO) and Mars Reconnaissance Orbiter (MRO) necessitates automated pipelines for anomaly detection. While standard unsupervised learning can identify statistical outliers, distinguishing geological rarities from potential technosignatures remains a challenge due to high false-positive rates and the diversity of anomalous morphologies. This paper presents Xenarch Mk13, a pipeline utilizing a Convolutional Variational Autoencoder (VAE) trained exclusively on natural geological features, enhanced with a multi-metric anomaly scoring system that combines reconstruction error, latent density estimation, contextual analysis, gradient anomaly detection, and edge regularity assessment. A critical innovation in Mk13 is the adaptive confidence calculation that automatically adjusts metric weighting based on dataset characteristics, enabling robust detection of both angular artificial structures and circular features such as spacecraft landers. We demonstrate the pipeline's effectiveness by successfully identifying the Apollo 11 landing site artifacts within complex lunar terrain, achieving top-3 ranking with high confidence scores. The system's design prioritizes generalizability across planetary bodies and anomaly morphologies, positioning it as a foundation for future Solar System-wide technosignature surveys and general planetary surface exploration.</w:t>
      </w:r>
    </w:p>
    <w:p w14:paraId="6F23FE6B" w14:textId="77777777" w:rsidR="0028481C" w:rsidRDefault="00000000">
      <w:pPr>
        <w:pStyle w:val="Heading1"/>
      </w:pPr>
      <w:r>
        <w:t>1. Introduction &amp; Scientific Motivation</w:t>
      </w:r>
    </w:p>
    <w:p w14:paraId="52E44D59" w14:textId="77777777" w:rsidR="0028481C" w:rsidRDefault="00000000">
      <w:r>
        <w:t xml:space="preserve">The search for non-terrestrial technological artifacts (technosignatures) on planetary surfaces—often termed "planetary SETI"—relies on the premise that artifacts will exhibit morphological or spectral distinctiveness compared to natural background geology. The Moon, possessing a geologically static surface for approximately 1 billion years, serves as an ideal preservation environment for </w:t>
      </w:r>
      <w:r>
        <w:lastRenderedPageBreak/>
        <w:t>such artifacts. However, the volume of available planetary imagery data precludes manual inspection, necessitating automated detection systems.</w:t>
      </w:r>
    </w:p>
    <w:p w14:paraId="1B78408D" w14:textId="77777777" w:rsidR="0028481C" w:rsidRDefault="00000000">
      <w:r>
        <w:t xml:space="preserve">Current anomaly detection methods often struggle with the "rare but natural" problem: a fresh, high-albedo impact crater may be statistically rare but remains geologically normal. The motivation for Xenarch is to advance beyond simple outlier detection toward </w:t>
      </w:r>
      <w:r>
        <w:rPr>
          <w:b/>
        </w:rPr>
        <w:t>structural anomaly detection</w:t>
      </w:r>
      <w:r>
        <w:t>, distinguishing between geological stochasticity and morphological regularity or contextual anomalies potentially indicative of artificiality. This requires a system capable of recognizing multiple types of anomalous features—from geometrically regular structures with sharp edges to compact, high-contrast circular features—without being trained on examples of artificial objects.</w:t>
      </w:r>
    </w:p>
    <w:p w14:paraId="6F51264E" w14:textId="77777777" w:rsidR="0028481C" w:rsidRDefault="00000000">
      <w:r>
        <w:t>The Xenarch Mk13 pipeline represents a significant evolution from earlier versions, incorporating lessons learned from extensive testing on the Apollo 11 landing site. Key innovations include an adaptive confidence calculation mechanism that optimizes detection across diverse anomaly morphologies and dataset sizes, and a refined contextual anomaly metric specifically tuned to identify compact, high-albedo features such as spacecraft landers.</w:t>
      </w:r>
    </w:p>
    <w:p w14:paraId="17376A4F" w14:textId="77777777" w:rsidR="0028481C" w:rsidRDefault="00000000">
      <w:pPr>
        <w:pStyle w:val="Heading1"/>
      </w:pPr>
      <w:r>
        <w:t>2. Methodology: The Xenarch Mk13 Pipeline</w:t>
      </w:r>
    </w:p>
    <w:p w14:paraId="43F628CC" w14:textId="77777777" w:rsidR="0028481C" w:rsidRDefault="00000000">
      <w:pPr>
        <w:pStyle w:val="Heading2"/>
      </w:pPr>
      <w:r>
        <w:t>2.1 Data Preprocessing</w:t>
      </w:r>
    </w:p>
    <w:p w14:paraId="5587FA9E" w14:textId="77777777" w:rsidR="0028481C" w:rsidRDefault="00000000">
      <w:r>
        <w:t>The model was trained on a curated dataset of 256×256 pixel image chips sourced from three planetary environments:</w:t>
      </w:r>
    </w:p>
    <w:p w14:paraId="5CA65770" w14:textId="77777777" w:rsidR="0028481C" w:rsidRDefault="00000000">
      <w:pPr>
        <w:pStyle w:val="ListBullet"/>
      </w:pPr>
      <w:r>
        <w:t>Lunar Reconnaissance Orbiter Camera (LROC) imagery of the Moon</w:t>
      </w:r>
    </w:p>
    <w:p w14:paraId="74754DEF" w14:textId="77777777" w:rsidR="0028481C" w:rsidRDefault="00000000">
      <w:pPr>
        <w:pStyle w:val="ListBullet"/>
      </w:pPr>
      <w:r>
        <w:t>High Resolution Imaging Science Experiment (HiRISE) imagery of Mars</w:t>
      </w:r>
    </w:p>
    <w:p w14:paraId="533BB964" w14:textId="77777777" w:rsidR="0028481C" w:rsidRDefault="00000000">
      <w:pPr>
        <w:pStyle w:val="ListBullet"/>
      </w:pPr>
      <w:r>
        <w:t>Google Earth imagery of terrestrial desert environments</w:t>
      </w:r>
    </w:p>
    <w:p w14:paraId="35441D00" w14:textId="77777777" w:rsidR="0028481C" w:rsidRDefault="00000000">
      <w:r>
        <w:t>The inclusion of terrestrial analogs ensures the model learns a generalized representation of geological weathering and erosion patterns, preventing overfitting to specific lunar illumination conditions or Martian aeolian features. All training imagery was rigorously vetted to exclude artificial or biological structures, ensuring the model learns exclusively from natural geological features.</w:t>
      </w:r>
    </w:p>
    <w:p w14:paraId="11196384" w14:textId="77777777" w:rsidR="0028481C" w:rsidRDefault="00000000">
      <w:r>
        <w:t>Image chips were extracted using a grid-based sampling approach with configurable overlap. Low-variance chips (standard deviation &lt;5) were automatically filtered to exclude featureless terrain, focusing computational resources on geologically informative regions.</w:t>
      </w:r>
    </w:p>
    <w:p w14:paraId="160B829E" w14:textId="77777777" w:rsidR="0028481C" w:rsidRDefault="00000000">
      <w:pPr>
        <w:pStyle w:val="Heading2"/>
      </w:pPr>
      <w:r>
        <w:t>2.2 Variational Autoencoder Architecture</w:t>
      </w:r>
    </w:p>
    <w:p w14:paraId="529E9BB3" w14:textId="77777777" w:rsidR="0028481C" w:rsidRDefault="00000000">
      <w:r>
        <w:t>Xenarch Mk13 employs a Convolutional Variational Autoencoder (VAE) with a latent dimension of z=56. The encoder progressively downsamples input imagery through four convolutional layers (filters: 32, 64, 128, 256) with batch normalization and ReLU activation, compressing the input into a compressed latent representation. The decoder reconstructs the original image through four corresponding transpose convolutional layers.</w:t>
      </w:r>
    </w:p>
    <w:p w14:paraId="790A20B4" w14:textId="77777777" w:rsidR="0028481C" w:rsidRDefault="00000000">
      <w:pPr>
        <w:pStyle w:val="Heading2"/>
      </w:pPr>
      <w:r>
        <w:t>2.3 Multi-Metric Anomaly Scoring System</w:t>
      </w:r>
    </w:p>
    <w:p w14:paraId="14959639" w14:textId="77777777" w:rsidR="0028481C" w:rsidRDefault="00000000">
      <w:r>
        <w:t>A critical limitation of standard VAE-based anomaly detection is reliance solely on reconstruction error (Mean Squared Error). Xenarch Mk13 introduces a weighted ensemble scoring system combining five complementary metrics to suppress geological false positives while capturing diverse anomaly types:</w:t>
      </w:r>
    </w:p>
    <w:p w14:paraId="49B0D3DC" w14:textId="77777777" w:rsidR="0028481C" w:rsidRDefault="00000000">
      <w:r>
        <w:rPr>
          <w:b/>
        </w:rPr>
        <w:t xml:space="preserve">Reconstruction Error (MSE): </w:t>
      </w:r>
      <w:r>
        <w:t>Quantifies the model's inability to accurately reconstruct an input, indicating unfamiliar features. Weight: 30%</w:t>
      </w:r>
    </w:p>
    <w:p w14:paraId="1FBC7FE2" w14:textId="77777777" w:rsidR="0028481C" w:rsidRDefault="00000000">
      <w:r>
        <w:rPr>
          <w:b/>
        </w:rPr>
        <w:t xml:space="preserve">Latent Density: </w:t>
      </w:r>
      <w:r>
        <w:t>Estimates probability density in latent space by measuring Euclidean distance from the origin. Features far from the trained distribution indicate statistical rarity. Weight: 20%</w:t>
      </w:r>
    </w:p>
    <w:p w14:paraId="1D82B63A" w14:textId="77777777" w:rsidR="0028481C" w:rsidRDefault="00000000">
      <w:r>
        <w:rPr>
          <w:b/>
        </w:rPr>
        <w:t xml:space="preserve">Contextual Anomaly: </w:t>
      </w:r>
      <w:r>
        <w:t>A novel metric specifically designed to detect compact, high-contrast features. Analyzes brightness anomalies, texture contrast, size-brightness relationships, and geometric compactness. Critical for identifying circular features such as spacecraft landers. Weight: 30%</w:t>
      </w:r>
    </w:p>
    <w:p w14:paraId="3A95A098" w14:textId="77777777" w:rsidR="0028481C" w:rsidRDefault="00000000">
      <w:r>
        <w:rPr>
          <w:b/>
        </w:rPr>
        <w:t xml:space="preserve">Gradient Anomaly: </w:t>
      </w:r>
      <w:r>
        <w:t>Compares gradient magnitude between original and reconstructed images, capturing texture mismatches and surface roughness anomalies. Weight: 15%</w:t>
      </w:r>
    </w:p>
    <w:p w14:paraId="193EB2AD" w14:textId="77777777" w:rsidR="0028481C" w:rsidRDefault="00000000">
      <w:r>
        <w:rPr>
          <w:b/>
        </w:rPr>
        <w:t xml:space="preserve">Edge Regularity: </w:t>
      </w:r>
      <w:r>
        <w:t>Detects geometric artificiality through edge alignment, continuity, angle concentration, and straightness. Specifically targets angular features with organized edge patterns. Weight: 5%</w:t>
      </w:r>
    </w:p>
    <w:p w14:paraId="14FB6E1A" w14:textId="77777777" w:rsidR="0028481C" w:rsidRDefault="00000000">
      <w:pPr>
        <w:pStyle w:val="Heading2"/>
      </w:pPr>
      <w:r>
        <w:t>2.4 Spatial Consistency Filtering (Optional)</w:t>
      </w:r>
    </w:p>
    <w:p w14:paraId="0CBB85DC" w14:textId="77777777" w:rsidR="0028481C" w:rsidRDefault="00000000">
      <w:r>
        <w:t>To filter isolated noise and sensor artifacts, Xenarch Mk13 optionally applies Density-Based Spatial Clustering (DBSCAN) to anomaly coordinates. Anomalies are retained only if they form spatial clusters (minimum size = 2 chips, ε ≈ 1.5× chip width). Clustered anomalies receive confidence boosts proportional to cluster size:</w:t>
      </w:r>
    </w:p>
    <w:p w14:paraId="110AF50F" w14:textId="77777777" w:rsidR="0028481C" w:rsidRDefault="00000000">
      <w:pPr>
        <w:pStyle w:val="ListBullet"/>
      </w:pPr>
      <w:r>
        <w:t>≥7 chips: 1.5× boost</w:t>
      </w:r>
    </w:p>
    <w:p w14:paraId="6C67F366" w14:textId="77777777" w:rsidR="0028481C" w:rsidRDefault="00000000">
      <w:pPr>
        <w:pStyle w:val="ListBullet"/>
      </w:pPr>
      <w:r>
        <w:t>4-6 chips: 1.3× boost</w:t>
      </w:r>
    </w:p>
    <w:p w14:paraId="6AF17DAC" w14:textId="77777777" w:rsidR="0028481C" w:rsidRDefault="00000000">
      <w:pPr>
        <w:pStyle w:val="ListBullet"/>
      </w:pPr>
      <w:r>
        <w:t>2-3 chips: 1.1× boost</w:t>
      </w:r>
    </w:p>
    <w:p w14:paraId="4D6F25CC" w14:textId="77777777" w:rsidR="0028481C" w:rsidRDefault="00000000">
      <w:r>
        <w:t>This mechanism prioritizes extended anomalies (likely artificial structures) over isolated pixel-level anomalies. However, spatial filtering is automatically disabled for small test datasets (&lt;20 chips) to prevent excessive filtering, as demonstrated in the Apollo 11 validation where the lander appeared in only 1-2 chips.</w:t>
      </w:r>
    </w:p>
    <w:p w14:paraId="3C09D5C1" w14:textId="77777777" w:rsidR="0028481C" w:rsidRDefault="00000000">
      <w:pPr>
        <w:pStyle w:val="Heading2"/>
      </w:pPr>
      <w:r>
        <w:t>2.5 Adaptive Thresholding</w:t>
      </w:r>
    </w:p>
    <w:p w14:paraId="605A345D" w14:textId="77777777" w:rsidR="0028481C" w:rsidRDefault="00000000">
      <w:r>
        <w:t>Context-aware thresholding adjusts sensitivity based on local terrain complexity. For each chip, the pipeline computes:</w:t>
      </w:r>
    </w:p>
    <w:p w14:paraId="7F97B929" w14:textId="77777777" w:rsidR="0028481C" w:rsidRDefault="00000000">
      <w:pPr>
        <w:pStyle w:val="ListBullet"/>
      </w:pPr>
      <w:r>
        <w:t>Mean and standard deviation of pixel intensity</w:t>
      </w:r>
    </w:p>
    <w:p w14:paraId="7AA750E1" w14:textId="77777777" w:rsidR="0028481C" w:rsidRDefault="00000000">
      <w:pPr>
        <w:pStyle w:val="ListBullet"/>
      </w:pPr>
      <w:r>
        <w:t>Edge density (proportion of high-gradient pixels)</w:t>
      </w:r>
    </w:p>
    <w:p w14:paraId="7FD6B2A8" w14:textId="77777777" w:rsidR="0028481C" w:rsidRDefault="00000000">
      <w:pPr>
        <w:pStyle w:val="ListBullet"/>
      </w:pPr>
      <w:r>
        <w:t>Texture complexity (variance in local pixel variance)</w:t>
      </w:r>
    </w:p>
    <w:p w14:paraId="6A90DF06" w14:textId="77777777" w:rsidR="0028481C" w:rsidRDefault="00000000">
      <w:r>
        <w:t>These statistics are normalized across the dataset, and a complexity score is computed as:</w:t>
      </w:r>
    </w:p>
    <w:p w14:paraId="52C8DD18" w14:textId="77777777" w:rsidR="0028481C" w:rsidRDefault="00000000">
      <w:pPr>
        <w:jc w:val="center"/>
      </w:pPr>
      <w:r>
        <w:rPr>
          <w:i/>
        </w:rPr>
        <w:t>complexity = (edge_density_norm + texture_norm) / 2</w:t>
      </w:r>
    </w:p>
    <w:p w14:paraId="7ED6BB7B" w14:textId="77777777" w:rsidR="0028481C" w:rsidRDefault="00000000">
      <w:r>
        <w:t>The anomaly threshold for each chip is then adjusted: threshold_adjusted = base_threshold × (1 + 0.2 × tanh(complexity)). This prevents false positives in naturally complex terrain (e.g., boulder fields, chaotic crater ejecta) while maintaining sensitivity in smooth regions where anomalies are more conspicuous.</w:t>
      </w:r>
    </w:p>
    <w:p w14:paraId="0EE34EC1" w14:textId="77777777" w:rsidR="0028481C" w:rsidRDefault="00000000">
      <w:pPr>
        <w:pStyle w:val="Heading2"/>
      </w:pPr>
      <w:r>
        <w:t>2.6 Adaptive Confidence Calculation</w:t>
      </w:r>
    </w:p>
    <w:p w14:paraId="4150F956" w14:textId="77777777" w:rsidR="0028481C" w:rsidRDefault="00000000">
      <w:r>
        <w:t>A key innovation in Mk13 is the adaptive confidence calculation that automatically adjusts metric weighting based on whether spatial clustering is active. This enables robust performance across different dataset characteristics and anomaly morphologies.</w:t>
      </w:r>
    </w:p>
    <w:p w14:paraId="5A7A2D0F" w14:textId="77777777" w:rsidR="0028481C" w:rsidRDefault="00000000">
      <w:r>
        <w:rPr>
          <w:b/>
        </w:rPr>
        <w:t xml:space="preserve">Clustering Mode (large datasets): </w:t>
      </w:r>
      <w:r>
        <w:t>When spatial filtering is active, confidence is computed as:</w:t>
      </w:r>
    </w:p>
    <w:p w14:paraId="1C1F89F8" w14:textId="77777777" w:rsidR="0028481C" w:rsidRDefault="00000000">
      <w:pPr>
        <w:jc w:val="center"/>
      </w:pPr>
      <w:r>
        <w:rPr>
          <w:i/>
        </w:rPr>
        <w:t>confidence = 0.40·score + 0.30·in_cluster + 0.20·regularity + 0.10·metric_agreement</w:t>
      </w:r>
    </w:p>
    <w:p w14:paraId="00FCA9B1" w14:textId="77777777" w:rsidR="0028481C" w:rsidRDefault="00000000">
      <w:r>
        <w:t>This weighting leverages spatial information and rewards geometric regularity.</w:t>
      </w:r>
    </w:p>
    <w:p w14:paraId="7806A06C" w14:textId="77777777" w:rsidR="0028481C" w:rsidRDefault="00000000">
      <w:r>
        <w:rPr>
          <w:b/>
        </w:rPr>
        <w:t xml:space="preserve">Non-Clustering Mode (small datasets or isolated features): </w:t>
      </w:r>
      <w:r>
        <w:t>When spatial filtering is disabled, confidence emphasizes intrinsic anomaly characteristics:</w:t>
      </w:r>
    </w:p>
    <w:p w14:paraId="3145471F" w14:textId="77777777" w:rsidR="0028481C" w:rsidRDefault="00000000">
      <w:pPr>
        <w:jc w:val="center"/>
      </w:pPr>
      <w:r>
        <w:rPr>
          <w:i/>
        </w:rPr>
        <w:t>confidence = 0.50·score + 0.30·contextual + 0.20·MSE</w:t>
      </w:r>
    </w:p>
    <w:p w14:paraId="49C64741" w14:textId="77777777" w:rsidR="0028481C" w:rsidRDefault="00000000">
      <w:r>
        <w:t>This mode prioritizes the contextual metric (critical for circular lander detection) and reconstruction error (universally reliable). The 30% weight on contextual analysis represents a significant increase from earlier versions and directly addresses the challenge of detecting compact, circular features that lack strong edge regularity signals.</w:t>
      </w:r>
    </w:p>
    <w:p w14:paraId="56A85E08" w14:textId="77777777" w:rsidR="0028481C" w:rsidRDefault="00000000">
      <w:pPr>
        <w:pStyle w:val="Heading1"/>
      </w:pPr>
      <w:r>
        <w:t>3. Trade Space Analysis</w:t>
      </w:r>
    </w:p>
    <w:p w14:paraId="142C3572" w14:textId="77777777" w:rsidR="0028481C" w:rsidRDefault="00000000">
      <w:r>
        <w:t>In selecting the VAE architecture for Xenarch, we evaluated three primary approaches for unsupervised anomaly detection:</w:t>
      </w:r>
    </w:p>
    <w:p w14:paraId="7F0B1666" w14:textId="77777777" w:rsidR="0028481C" w:rsidRDefault="00000000">
      <w:r>
        <w:rPr>
          <w:b/>
        </w:rPr>
        <w:t xml:space="preserve">1. Variational Autoencoders (Selected): </w:t>
      </w:r>
    </w:p>
    <w:p w14:paraId="67674BE7" w14:textId="77777777" w:rsidR="0028481C" w:rsidRDefault="00000000">
      <w:r>
        <w:rPr>
          <w:i/>
        </w:rPr>
        <w:t xml:space="preserve">Advantages: </w:t>
      </w:r>
      <w:r>
        <w:t>VAEs learn a continuous latent manifold enabling principled density estimation. Fast inference makes them suitable for large-scale planetary surveys. The probabilistic framework provides a natural mechanism for uncertainty quantification.</w:t>
      </w:r>
    </w:p>
    <w:p w14:paraId="00D7B8B6" w14:textId="77777777" w:rsidR="0028481C" w:rsidRDefault="00000000">
      <w:r>
        <w:rPr>
          <w:i/>
        </w:rPr>
        <w:t xml:space="preserve">Limitations: </w:t>
      </w:r>
      <w:r>
        <w:t>Reconstructions can be blurry, potentially masking fine-scale anomalies. The multi-metric scoring system in Mk13 compensates for this limitation by incorporating gradient and edge analysis.</w:t>
      </w:r>
    </w:p>
    <w:p w14:paraId="6ED5BEC9" w14:textId="77777777" w:rsidR="0028481C" w:rsidRDefault="00000000">
      <w:r>
        <w:rPr>
          <w:b/>
        </w:rPr>
        <w:t xml:space="preserve">2. Generative Adversarial Networks (GANs): </w:t>
      </w:r>
    </w:p>
    <w:p w14:paraId="1905065B" w14:textId="77777777" w:rsidR="0028481C" w:rsidRDefault="00000000">
      <w:r>
        <w:rPr>
          <w:i/>
        </w:rPr>
        <w:t xml:space="preserve">Advantages: </w:t>
      </w:r>
      <w:r>
        <w:t>Sharper reconstructions and superior image quality.</w:t>
      </w:r>
    </w:p>
    <w:p w14:paraId="70D18E46" w14:textId="77777777" w:rsidR="0028481C" w:rsidRDefault="00000000">
      <w:r>
        <w:rPr>
          <w:i/>
        </w:rPr>
        <w:t xml:space="preserve">Limitations: </w:t>
      </w:r>
      <w:r>
        <w:t>Known training instability (mode collapse). High computational cost during inference requiring iterative backpropagation to find latent vectors. Lack of principled density estimation.</w:t>
      </w:r>
    </w:p>
    <w:p w14:paraId="324BFCA1" w14:textId="77777777" w:rsidR="0028481C" w:rsidRDefault="00000000">
      <w:r>
        <w:rPr>
          <w:b/>
        </w:rPr>
        <w:t xml:space="preserve">3. One-Class SVM / Isolation Forests: </w:t>
      </w:r>
    </w:p>
    <w:p w14:paraId="2827873A" w14:textId="77777777" w:rsidR="0028481C" w:rsidRDefault="00000000">
      <w:r>
        <w:rPr>
          <w:i/>
        </w:rPr>
        <w:t xml:space="preserve">Advantages: </w:t>
      </w:r>
      <w:r>
        <w:t>Computationally efficient with simple implementation.</w:t>
      </w:r>
    </w:p>
    <w:p w14:paraId="0F7B94A4" w14:textId="77777777" w:rsidR="0028481C" w:rsidRDefault="00000000">
      <w:r>
        <w:rPr>
          <w:i/>
        </w:rPr>
        <w:t xml:space="preserve">Limitations: </w:t>
      </w:r>
      <w:r>
        <w:t>Operate on raw pixels or hand-crafted features, lacking the semantic understanding of deep convolutional networks. Unable to capture complex morphological patterns.</w:t>
      </w:r>
    </w:p>
    <w:p w14:paraId="1301FF85" w14:textId="77777777" w:rsidR="0028481C" w:rsidRDefault="00000000">
      <w:r>
        <w:t>The VAE was selected for Xenarch Mk13 as it offers the optimal balance between training stability, inference speed, and the ability to inspect latent space density—crucial for distinguishing rare geology from true anomalies.</w:t>
      </w:r>
    </w:p>
    <w:p w14:paraId="4EB43DAC" w14:textId="77777777" w:rsidR="0028481C" w:rsidRDefault="00000000">
      <w:pPr>
        <w:pStyle w:val="Heading1"/>
      </w:pPr>
      <w:r>
        <w:t>4. Results: Apollo 11 Validation</w:t>
      </w:r>
    </w:p>
    <w:p w14:paraId="73AEDDB3" w14:textId="77777777" w:rsidR="0028481C" w:rsidRDefault="00000000">
      <w:r>
        <w:t>The Xenarch Mk13 pipeline was validated on LROC Narrow Angle Camera (NAC) imagery of the Apollo 11 landing site (5 m/pixel resolution). This site contains known artificial structures—the Lunar Module descent stage and retroreflector array—providing ground truth for validation.</w:t>
      </w:r>
    </w:p>
    <w:p w14:paraId="167C23A7" w14:textId="77777777" w:rsidR="0028481C" w:rsidRDefault="00000000">
      <w:pPr>
        <w:pStyle w:val="Heading2"/>
      </w:pPr>
      <w:r>
        <w:t>4.1 Detection Performance</w:t>
      </w:r>
    </w:p>
    <w:p w14:paraId="33706874" w14:textId="5090E39A" w:rsidR="0028481C" w:rsidRDefault="00000000">
      <w:r>
        <w:t>Initial iterations of Xenarch (Mk5-Mk</w:t>
      </w:r>
      <w:r w:rsidR="008B095F">
        <w:t>12</w:t>
      </w:r>
      <w:r>
        <w:t>) successfully flagged the Apollo 11 artifacts as anomalous but ranked them below natural boulder fields in West Crater due to high albedo contrast and the circular appearance of the Lunar Module at this resolution. These earlier versions relied heavily on edge regularity metrics, which penalized circular features.</w:t>
      </w:r>
    </w:p>
    <w:p w14:paraId="7A63F91D" w14:textId="77777777" w:rsidR="0028481C" w:rsidRDefault="00000000">
      <w:r>
        <w:t>The Mk13 integration of the enhanced contextual anomaly metric and adaptive confidence calculation significantly altered these results:</w:t>
      </w:r>
    </w:p>
    <w:p w14:paraId="6858B89B" w14:textId="77777777" w:rsidR="0028481C" w:rsidRDefault="00000000">
      <w:pPr>
        <w:pStyle w:val="ListBullet"/>
      </w:pPr>
      <w:r>
        <w:t>The Lunar Module moved from top 15% to Top 3 highest-confidence anomalies</w:t>
      </w:r>
    </w:p>
    <w:p w14:paraId="2EAF01E1" w14:textId="77777777" w:rsidR="0028481C" w:rsidRDefault="00000000">
      <w:pPr>
        <w:pStyle w:val="ListBullet"/>
      </w:pPr>
      <w:r>
        <w:t>Confidence scores increased from ~0.45 to &gt;0.80</w:t>
      </w:r>
    </w:p>
    <w:p w14:paraId="0AE7D9FA" w14:textId="77777777" w:rsidR="0028481C" w:rsidRDefault="00000000">
      <w:pPr>
        <w:pStyle w:val="ListBullet"/>
      </w:pPr>
      <w:r>
        <w:t>West Crater boulder field false positives were successfully suppressed through adaptive thresholding</w:t>
      </w:r>
    </w:p>
    <w:p w14:paraId="7BA1F900" w14:textId="77777777" w:rsidR="0028481C" w:rsidRDefault="00000000">
      <w:r>
        <w:t>The specific geometry of the Lunar Module and retroreflector array triggered high contextual anomaly scores due to their compact morphology, unusual size-brightness relationships, and geometric compactness. The adaptive confidence calculation properly weighted these signals, demonstrating the pipeline's ability to prioritize artificial morphology over simple albedo contrast.</w:t>
      </w:r>
    </w:p>
    <w:p w14:paraId="0FDA6326" w14:textId="77777777" w:rsidR="0028481C" w:rsidRDefault="00000000">
      <w:pPr>
        <w:pStyle w:val="Heading2"/>
      </w:pPr>
      <w:r>
        <w:t>4.2 Metric Decomposition Analysis</w:t>
      </w:r>
    </w:p>
    <w:p w14:paraId="481A5CE1" w14:textId="77777777" w:rsidR="0028481C" w:rsidRDefault="00000000">
      <w:r>
        <w:t>Detailed analysis of the top-ranked Apollo 11 detection reveals the complementary nature of the multi-metric system:</w:t>
      </w:r>
    </w:p>
    <w:p w14:paraId="366A06CB" w14:textId="77777777" w:rsidR="0028481C" w:rsidRDefault="00000000">
      <w:pPr>
        <w:pStyle w:val="ListBullet"/>
      </w:pPr>
      <w:r>
        <w:t>MSE (reconstruction error): High, indicating unfamiliar structure</w:t>
      </w:r>
    </w:p>
    <w:p w14:paraId="1C937888" w14:textId="77777777" w:rsidR="0028481C" w:rsidRDefault="00000000">
      <w:pPr>
        <w:pStyle w:val="ListBullet"/>
      </w:pPr>
      <w:r>
        <w:t>Contextual anomaly: Very high, capturing compact circular morphology</w:t>
      </w:r>
    </w:p>
    <w:p w14:paraId="6083CAA0" w14:textId="77777777" w:rsidR="0028481C" w:rsidRDefault="00000000">
      <w:pPr>
        <w:pStyle w:val="ListBullet"/>
      </w:pPr>
      <w:r>
        <w:t>Latent density: Moderate, indicating statistical rarity</w:t>
      </w:r>
    </w:p>
    <w:p w14:paraId="3B01586F" w14:textId="77777777" w:rsidR="0028481C" w:rsidRDefault="00000000">
      <w:pPr>
        <w:pStyle w:val="ListBullet"/>
      </w:pPr>
      <w:r>
        <w:t>Gradient anomaly: Moderate, reflecting texture mismatch</w:t>
      </w:r>
    </w:p>
    <w:p w14:paraId="3DAA5AEA" w14:textId="77777777" w:rsidR="0028481C" w:rsidRDefault="00000000">
      <w:pPr>
        <w:pStyle w:val="ListBullet"/>
      </w:pPr>
      <w:r>
        <w:t>Edge regularity: Low to moderate, as expected for circular features</w:t>
      </w:r>
    </w:p>
    <w:p w14:paraId="4B6E8C83" w14:textId="77777777" w:rsidR="0028481C" w:rsidRDefault="00000000">
      <w:r>
        <w:t>This profile demonstrates how the system successfully identifies circular artificial features despite their lack of prominent angular edges—a critical capability for detecting diverse spacecraft morphologies.</w:t>
      </w:r>
    </w:p>
    <w:p w14:paraId="6B115EB2" w14:textId="77777777" w:rsidR="0028481C" w:rsidRDefault="00000000">
      <w:pPr>
        <w:pStyle w:val="Heading1"/>
      </w:pPr>
      <w:r>
        <w:t>5. Future Directions</w:t>
      </w:r>
    </w:p>
    <w:p w14:paraId="146ABC17" w14:textId="77777777" w:rsidR="0028481C" w:rsidRDefault="00000000">
      <w:pPr>
        <w:pStyle w:val="Heading2"/>
      </w:pPr>
      <w:r>
        <w:t>5.1 Active Learning Integration</w:t>
      </w:r>
    </w:p>
    <w:p w14:paraId="5DBE87B5" w14:textId="77777777" w:rsidR="0028481C" w:rsidRDefault="00000000">
      <w:r>
        <w:t>Future versions will incorporate a human-in-the-loop mechanism where domain experts label detected anomalies as "interesting" versus "boring" (i.e., rare geology). This feedback will fine-tune the multi-metric weights through reinforcement learning, enabling the system to learn mission-specific priorities and improve precision over time.</w:t>
      </w:r>
    </w:p>
    <w:p w14:paraId="71692449" w14:textId="77777777" w:rsidR="0028481C" w:rsidRDefault="00000000">
      <w:pPr>
        <w:pStyle w:val="Heading2"/>
      </w:pPr>
      <w:r>
        <w:t>5.2 Cross-Planetary Transfer Learning</w:t>
      </w:r>
    </w:p>
    <w:p w14:paraId="69A1F62F" w14:textId="77777777" w:rsidR="0028481C" w:rsidRDefault="00000000">
      <w:r>
        <w:t>A critical research question is whether a model trained on one planetary body generalizes to others. Preliminary analysis suggests:</w:t>
      </w:r>
    </w:p>
    <w:p w14:paraId="056E580C" w14:textId="77777777" w:rsidR="0028481C" w:rsidRDefault="00000000">
      <w:pPr>
        <w:pStyle w:val="ListBullet"/>
      </w:pPr>
      <w:r>
        <w:t>Moon → Mercury: High transferability expected (similar airless, impact-dominated surfaces)</w:t>
      </w:r>
    </w:p>
    <w:p w14:paraId="75347835" w14:textId="77777777" w:rsidR="0028481C" w:rsidRDefault="00000000">
      <w:pPr>
        <w:pStyle w:val="ListBullet"/>
      </w:pPr>
      <w:r>
        <w:t>Moon → Mars: Lower transferability (aeolian features, layered terrain)</w:t>
      </w:r>
    </w:p>
    <w:p w14:paraId="78F47DC4" w14:textId="77777777" w:rsidR="0028481C" w:rsidRDefault="00000000">
      <w:pPr>
        <w:pStyle w:val="ListBullet"/>
      </w:pPr>
      <w:r>
        <w:t>Moon → Icy Moons: Unknown (fundamentally different surface processes)</w:t>
      </w:r>
    </w:p>
    <w:p w14:paraId="5689B36D" w14:textId="77777777" w:rsidR="0028481C" w:rsidRDefault="00000000">
      <w:r>
        <w:t>Future work will quantify domain shift through systematic testing and develop transfer learning strategies to minimize retraining requirements.</w:t>
      </w:r>
    </w:p>
    <w:p w14:paraId="7BB533BC" w14:textId="77777777" w:rsidR="0028481C" w:rsidRDefault="00000000">
      <w:pPr>
        <w:pStyle w:val="Heading2"/>
      </w:pPr>
      <w:r>
        <w:t>5.3 Scalability and Cloud Infrastructure</w:t>
      </w:r>
    </w:p>
    <w:p w14:paraId="718EBD03" w14:textId="77777777" w:rsidR="0028481C" w:rsidRDefault="00000000">
      <w:r>
        <w:t>Migrating the pipeline from local chip processing to cloud-native tiling (utilizing the NASA Planetary Data System Cloud) will enable global-scale surveys. Target applications include comprehensive scans of Ceres (Dawn mission data), Europa (upcoming Europa Clipper), and systematic surveys of the entire lunar surface at multiple resolution scales.</w:t>
      </w:r>
    </w:p>
    <w:p w14:paraId="0BF616E7" w14:textId="77777777" w:rsidR="0028481C" w:rsidRDefault="00000000">
      <w:pPr>
        <w:pStyle w:val="Heading2"/>
      </w:pPr>
      <w:r>
        <w:t>5.4 Multi-Spectral and Temporal Extensions</w:t>
      </w:r>
    </w:p>
    <w:p w14:paraId="7AD9444D" w14:textId="77777777" w:rsidR="0028481C" w:rsidRDefault="00000000">
      <w:r>
        <w:t>Current implementation uses grayscale intensity data. Future enhancements include:</w:t>
      </w:r>
    </w:p>
    <w:p w14:paraId="7C1E3A80" w14:textId="77777777" w:rsidR="0028481C" w:rsidRDefault="00000000">
      <w:pPr>
        <w:pStyle w:val="ListBullet"/>
      </w:pPr>
      <w:r>
        <w:t>Multi-spectral analysis: Exploiting differences in reflectance between artificial materials (metal, glass) and regolith</w:t>
      </w:r>
    </w:p>
    <w:p w14:paraId="2EB73C82" w14:textId="77777777" w:rsidR="0028481C" w:rsidRDefault="00000000">
      <w:pPr>
        <w:pStyle w:val="ListBullet"/>
      </w:pPr>
      <w:r>
        <w:t>Temporal anomaly detection: Identifying transient phenomena such as recurring slope lineae (RSL) on Mars or plume activity on Enceladus</w:t>
      </w:r>
    </w:p>
    <w:p w14:paraId="46991261" w14:textId="77777777" w:rsidR="0028481C" w:rsidRDefault="00000000">
      <w:pPr>
        <w:pStyle w:val="Heading2"/>
      </w:pPr>
      <w:r>
        <w:t>5.5 Geophysical Generalization</w:t>
      </w:r>
    </w:p>
    <w:p w14:paraId="7962F431" w14:textId="77777777" w:rsidR="0028481C" w:rsidRDefault="00000000">
      <w:r>
        <w:t>Beyond technosignature detection, the pipeline shows promise for identifying rare geological phenomena of scientific interest: fresh impact craters, volcanic features, subsurface ice exposures, and other statistically rare but scientifically valuable surface features. This dual-use capability positions Xenarch as a general planetary exploration tool.</w:t>
      </w:r>
    </w:p>
    <w:p w14:paraId="643EFDA6" w14:textId="77777777" w:rsidR="0028481C" w:rsidRDefault="00000000">
      <w:pPr>
        <w:pStyle w:val="Heading1"/>
      </w:pPr>
      <w:r>
        <w:t>6. Discussion</w:t>
      </w:r>
    </w:p>
    <w:p w14:paraId="5F95C143" w14:textId="77777777" w:rsidR="0028481C" w:rsidRDefault="00000000">
      <w:pPr>
        <w:pStyle w:val="Heading2"/>
      </w:pPr>
      <w:r>
        <w:t>6.1 Addressing the False Positive Challenge</w:t>
      </w:r>
    </w:p>
    <w:p w14:paraId="0F242021" w14:textId="77777777" w:rsidR="0028481C" w:rsidRDefault="00000000">
      <w:r>
        <w:t>High-resolution planetary imagery contains numerous rare but natural features that superficially resemble artificial structures: boulder fields with organized patterns, crater rims with straight segments, and unusual erosion patterns. The "rare but natural" problem represents the primary challenge in planetary technosignature detection.</w:t>
      </w:r>
    </w:p>
    <w:p w14:paraId="77F13DF8" w14:textId="77777777" w:rsidR="0028481C" w:rsidRDefault="00000000">
      <w:r>
        <w:t>Xenarch Mk13 addresses this through three complementary strategies: (1) multi-metric ensemble scoring that requires anomalies to exhibit multiple distinct characteristics, (2) adaptive thresholding that accounts for local terrain complexity, and (3) spatial consistency filtering that prioritizes extended features over isolated pixels. The Apollo 11 validation demonstrates effectiveness: West Crater boulder fields (a known false positive source) were successfully suppressed while the actual artificial structures were correctly prioritized.</w:t>
      </w:r>
    </w:p>
    <w:p w14:paraId="7CE344D5" w14:textId="77777777" w:rsidR="0028481C" w:rsidRDefault="00000000">
      <w:pPr>
        <w:pStyle w:val="Heading2"/>
      </w:pPr>
      <w:r>
        <w:t>6.2 Limitations and Constraints</w:t>
      </w:r>
    </w:p>
    <w:p w14:paraId="35D49564" w14:textId="77777777" w:rsidR="0028481C" w:rsidRDefault="00000000">
      <w:r>
        <w:t>Several important limitations constrain the current implementation:</w:t>
      </w:r>
    </w:p>
    <w:p w14:paraId="3773FA77" w14:textId="77777777" w:rsidR="0028481C" w:rsidRDefault="00000000">
      <w:pPr>
        <w:pStyle w:val="ListBullet"/>
      </w:pPr>
      <w:r>
        <w:t>Resolution dependency: Detection performance degrades at resolutions where features approach pixel scale</w:t>
      </w:r>
    </w:p>
    <w:p w14:paraId="775C7899" w14:textId="77777777" w:rsidR="0028481C" w:rsidRDefault="00000000">
      <w:pPr>
        <w:pStyle w:val="ListBullet"/>
      </w:pPr>
      <w:r>
        <w:t>Training data requirements: Model generalization depends on diverse, high-quality training data</w:t>
      </w:r>
    </w:p>
    <w:p w14:paraId="318B8FD3" w14:textId="77777777" w:rsidR="0028481C" w:rsidRDefault="00000000">
      <w:pPr>
        <w:pStyle w:val="ListBullet"/>
      </w:pPr>
      <w:r>
        <w:t>Illumination sensitivity: Extreme illumination angles or shadows can produce false positives</w:t>
      </w:r>
    </w:p>
    <w:p w14:paraId="52197070" w14:textId="77777777" w:rsidR="0028481C" w:rsidRDefault="00000000">
      <w:pPr>
        <w:pStyle w:val="ListBullet"/>
      </w:pPr>
      <w:r>
        <w:t>Computational cost: Global-scale surveys require significant computational infrastructure</w:t>
      </w:r>
    </w:p>
    <w:p w14:paraId="34FB49E9" w14:textId="77777777" w:rsidR="0028481C" w:rsidRDefault="00000000">
      <w:r>
        <w:t>Future development will prioritize addressing these limitations through improved architectures, augmented training strategies, and optimized processing pipelines.</w:t>
      </w:r>
    </w:p>
    <w:p w14:paraId="274F4597" w14:textId="77777777" w:rsidR="0028481C" w:rsidRDefault="00000000">
      <w:pPr>
        <w:pStyle w:val="Heading2"/>
      </w:pPr>
      <w:r>
        <w:t>6.3 Implications for Planetary SETI</w:t>
      </w:r>
    </w:p>
    <w:p w14:paraId="272D7272" w14:textId="77777777" w:rsidR="0028481C" w:rsidRDefault="00000000">
      <w:r>
        <w:t>The Xenarch Mk13 demonstration validates the feasibility of automated technosignature detection on planetary surfaces. While the Apollo 11 site provides convenient ground truth using human artifacts, the methodology is artifact-agnostic—it detects morphological and contextual anomalies regardless of origin. This positions the approach as applicable to the search for non-terrestrial technological signatures, should they exist within the solar system.</w:t>
      </w:r>
    </w:p>
    <w:p w14:paraId="158C48EC" w14:textId="77777777" w:rsidR="0028481C" w:rsidRDefault="00000000">
      <w:r>
        <w:t>The practical value extends beyond pure technosignature searches. By automating the detection of unusual surface features, Xenarch can accelerate planetary science research, identify high-value targets for follow-up investigation, and support resource prospecting for future space exploration and utilization activities.</w:t>
      </w:r>
    </w:p>
    <w:p w14:paraId="41D6407A" w14:textId="77777777" w:rsidR="0028481C" w:rsidRDefault="00000000">
      <w:pPr>
        <w:pStyle w:val="Heading1"/>
      </w:pPr>
      <w:r>
        <w:t>7. Conclusions</w:t>
      </w:r>
    </w:p>
    <w:p w14:paraId="537471BE" w14:textId="77777777" w:rsidR="0028481C" w:rsidRDefault="00000000">
      <w:r>
        <w:t>Xenarch Mk13 represents a significant advancement in unsupervised planetary surface anomaly detection through several key innovations:</w:t>
      </w:r>
    </w:p>
    <w:p w14:paraId="353C75AB" w14:textId="77777777" w:rsidR="0028481C" w:rsidRDefault="00000000">
      <w:pPr>
        <w:pStyle w:val="ListNumber"/>
      </w:pPr>
      <w:r>
        <w:t>A multi-metric scoring system combining five complementary anomaly detection approaches, enabling robust identification of diverse artificial morphologies</w:t>
      </w:r>
    </w:p>
    <w:p w14:paraId="6B7AED52" w14:textId="77777777" w:rsidR="0028481C" w:rsidRDefault="00000000">
      <w:pPr>
        <w:pStyle w:val="ListNumber"/>
      </w:pPr>
      <w:r>
        <w:t>An adaptive confidence calculation mechanism that optimizes detection across different dataset characteristics and anomaly types</w:t>
      </w:r>
    </w:p>
    <w:p w14:paraId="65EF5893" w14:textId="77777777" w:rsidR="0028481C" w:rsidRDefault="00000000">
      <w:pPr>
        <w:pStyle w:val="ListNumber"/>
      </w:pPr>
      <w:r>
        <w:t>Enhanced contextual anomaly metrics specifically designed to detect compact, circular features such as spacecraft landers</w:t>
      </w:r>
    </w:p>
    <w:p w14:paraId="2A25EDEC" w14:textId="77777777" w:rsidR="0028481C" w:rsidRDefault="00000000">
      <w:pPr>
        <w:pStyle w:val="ListNumber"/>
      </w:pPr>
      <w:r>
        <w:t>Validated performance on the Apollo 11 landing site, achieving top-3 detection with high confidence</w:t>
      </w:r>
    </w:p>
    <w:p w14:paraId="0C254D81" w14:textId="77777777" w:rsidR="0028481C" w:rsidRDefault="00000000">
      <w:r>
        <w:t>The successful identification of human artifacts demonstrates the pipeline's capability to detect artificial structures without prior training on artificial examples—a critical requirement for searching for unknown technosignatures. The system's emphasis on morphological and contextual anomalies rather than simple statistical outliers positions it as fundamentally different from traditional anomaly detection approaches.</w:t>
      </w:r>
    </w:p>
    <w:p w14:paraId="0E1B0E61" w14:textId="77777777" w:rsidR="0028481C" w:rsidRDefault="00000000">
      <w:r>
        <w:t>While Xenarch Mk13 represents a functional demonstration, it establishes a foundation for future development toward a production-scale planetary survey system. The modular architecture facilitates incremental improvements, and the multi-metric framework provides clear pathways for incorporating additional detection modalities such as spectral analysis and temporal change detection.</w:t>
      </w:r>
    </w:p>
    <w:p w14:paraId="3F0361C6" w14:textId="77777777" w:rsidR="0028481C" w:rsidRDefault="00000000">
      <w:r>
        <w:t>Most importantly, this work demonstrates that artificial intelligence can meaningfully contribute to the search for artificial intelligence—whether terrestrial artifacts left by past missions or potential non-terrestrial technosignatures awaiting discovery in the vast archives of planetary imagery data.</w:t>
      </w:r>
    </w:p>
    <w:p w14:paraId="7FCACE27" w14:textId="77777777" w:rsidR="0028481C" w:rsidRDefault="00000000">
      <w:pPr>
        <w:pStyle w:val="Heading1"/>
      </w:pPr>
      <w:r>
        <w:t>Acknowledgments</w:t>
      </w:r>
    </w:p>
    <w:p w14:paraId="2253BD95" w14:textId="77777777" w:rsidR="0028481C" w:rsidRDefault="00000000">
      <w:r>
        <w:t>The author thanks the NASA Planetary Data System for providing access to LROC and HiRISE imagery, and acknowledges the contributions of the lunar and planetary science community in curating these invaluable datasets. Thanks also to colleagues who provided feedback on earlier iterations of this work.</w:t>
      </w:r>
    </w:p>
    <w:p w14:paraId="019CCA16" w14:textId="77777777" w:rsidR="0028481C" w:rsidRDefault="00000000">
      <w:pPr>
        <w:pStyle w:val="Heading1"/>
      </w:pPr>
      <w:r>
        <w:t>References</w:t>
      </w:r>
    </w:p>
    <w:p w14:paraId="77015002" w14:textId="77777777" w:rsidR="0028481C" w:rsidRDefault="00000000">
      <w:r>
        <w:t>[1] Davies, P. C. W., &amp; Wagner, R. V. (2013). Searching for alien artifacts on the moon. Acta Astronautica, 89, 261-265.</w:t>
      </w:r>
    </w:p>
    <w:p w14:paraId="08674867" w14:textId="77777777" w:rsidR="0028481C" w:rsidRDefault="00000000">
      <w:r>
        <w:t>[2] Kingma, D. P., &amp; Welling, M. (2014). Auto-encoding variational bayes. International Conference on Learning Representations.</w:t>
      </w:r>
    </w:p>
    <w:p w14:paraId="7D51572E" w14:textId="77777777" w:rsidR="0028481C" w:rsidRPr="008B095F" w:rsidRDefault="00000000">
      <w:pPr>
        <w:rPr>
          <w:lang w:val="fr-FR"/>
        </w:rPr>
      </w:pPr>
      <w:r w:rsidRPr="008B095F">
        <w:rPr>
          <w:lang w:val="fr-FR"/>
        </w:rPr>
        <w:t xml:space="preserve">[3] Robinson, M. S., et al. (2010). Lunar Reconnaissance Orbiter Camera (LROC) instrument </w:t>
      </w:r>
      <w:proofErr w:type="spellStart"/>
      <w:r w:rsidRPr="008B095F">
        <w:rPr>
          <w:lang w:val="fr-FR"/>
        </w:rPr>
        <w:t>overview</w:t>
      </w:r>
      <w:proofErr w:type="spellEnd"/>
      <w:r w:rsidRPr="008B095F">
        <w:rPr>
          <w:lang w:val="fr-FR"/>
        </w:rPr>
        <w:t xml:space="preserve">. Space Science </w:t>
      </w:r>
      <w:proofErr w:type="spellStart"/>
      <w:r w:rsidRPr="008B095F">
        <w:rPr>
          <w:lang w:val="fr-FR"/>
        </w:rPr>
        <w:t>Reviews</w:t>
      </w:r>
      <w:proofErr w:type="spellEnd"/>
      <w:r w:rsidRPr="008B095F">
        <w:rPr>
          <w:lang w:val="fr-FR"/>
        </w:rPr>
        <w:t>, 150, 81-124.</w:t>
      </w:r>
    </w:p>
    <w:p w14:paraId="348A6FA8" w14:textId="77777777" w:rsidR="0028481C" w:rsidRDefault="00000000">
      <w:r w:rsidRPr="008B095F">
        <w:rPr>
          <w:lang w:val="fr-FR"/>
        </w:rPr>
        <w:t xml:space="preserve">[4] McEwen, A. S., et al. (2007). Mars Reconnaissance </w:t>
      </w:r>
      <w:proofErr w:type="spellStart"/>
      <w:r w:rsidRPr="008B095F">
        <w:rPr>
          <w:lang w:val="fr-FR"/>
        </w:rPr>
        <w:t>Orbiter's</w:t>
      </w:r>
      <w:proofErr w:type="spellEnd"/>
      <w:r w:rsidRPr="008B095F">
        <w:rPr>
          <w:lang w:val="fr-FR"/>
        </w:rPr>
        <w:t xml:space="preserve"> High </w:t>
      </w:r>
      <w:proofErr w:type="spellStart"/>
      <w:r w:rsidRPr="008B095F">
        <w:rPr>
          <w:lang w:val="fr-FR"/>
        </w:rPr>
        <w:t>Resolution</w:t>
      </w:r>
      <w:proofErr w:type="spellEnd"/>
      <w:r w:rsidRPr="008B095F">
        <w:rPr>
          <w:lang w:val="fr-FR"/>
        </w:rPr>
        <w:t xml:space="preserve"> Imaging Science </w:t>
      </w:r>
      <w:proofErr w:type="spellStart"/>
      <w:r w:rsidRPr="008B095F">
        <w:rPr>
          <w:lang w:val="fr-FR"/>
        </w:rPr>
        <w:t>Experiment</w:t>
      </w:r>
      <w:proofErr w:type="spellEnd"/>
      <w:r w:rsidRPr="008B095F">
        <w:rPr>
          <w:lang w:val="fr-FR"/>
        </w:rPr>
        <w:t xml:space="preserve"> (</w:t>
      </w:r>
      <w:proofErr w:type="spellStart"/>
      <w:r w:rsidRPr="008B095F">
        <w:rPr>
          <w:lang w:val="fr-FR"/>
        </w:rPr>
        <w:t>HiRISE</w:t>
      </w:r>
      <w:proofErr w:type="spellEnd"/>
      <w:r w:rsidRPr="008B095F">
        <w:rPr>
          <w:lang w:val="fr-FR"/>
        </w:rPr>
        <w:t xml:space="preserve">). </w:t>
      </w:r>
      <w:r>
        <w:t>Journal of Geophysical Research: Planets, 112, E05S02.</w:t>
      </w:r>
    </w:p>
    <w:p w14:paraId="3DEA41E5" w14:textId="77777777" w:rsidR="0028481C" w:rsidRDefault="00000000">
      <w:r>
        <w:t>[5] Schölkopf, B., et al. (2001). Estimating the support of a high-dimensional distribution. Neural Computation, 13(7), 1443-1471.</w:t>
      </w:r>
    </w:p>
    <w:p w14:paraId="5EEEBB11" w14:textId="77777777" w:rsidR="0028481C" w:rsidRDefault="00000000">
      <w:r>
        <w:t>[6] Ester, M., et al. (1996). A density-based algorithm for discovering clusters in large spatial databases with noise. Proceedings of the Second International Conference on Knowledge Discovery and Data Mining, 226-231.</w:t>
      </w:r>
    </w:p>
    <w:sectPr w:rsidR="002848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408185">
    <w:abstractNumId w:val="8"/>
  </w:num>
  <w:num w:numId="2" w16cid:durableId="1354265919">
    <w:abstractNumId w:val="6"/>
  </w:num>
  <w:num w:numId="3" w16cid:durableId="1925871976">
    <w:abstractNumId w:val="5"/>
  </w:num>
  <w:num w:numId="4" w16cid:durableId="2091072435">
    <w:abstractNumId w:val="4"/>
  </w:num>
  <w:num w:numId="5" w16cid:durableId="670714467">
    <w:abstractNumId w:val="7"/>
  </w:num>
  <w:num w:numId="6" w16cid:durableId="2076509396">
    <w:abstractNumId w:val="3"/>
  </w:num>
  <w:num w:numId="7" w16cid:durableId="2022972775">
    <w:abstractNumId w:val="2"/>
  </w:num>
  <w:num w:numId="8" w16cid:durableId="1582636065">
    <w:abstractNumId w:val="1"/>
  </w:num>
  <w:num w:numId="9" w16cid:durableId="321007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4C1"/>
    <w:rsid w:val="00034616"/>
    <w:rsid w:val="0006063C"/>
    <w:rsid w:val="0015074B"/>
    <w:rsid w:val="0028481C"/>
    <w:rsid w:val="0029639D"/>
    <w:rsid w:val="00326F90"/>
    <w:rsid w:val="0040043A"/>
    <w:rsid w:val="008B095F"/>
    <w:rsid w:val="00932A62"/>
    <w:rsid w:val="00AA1D8D"/>
    <w:rsid w:val="00AD4FED"/>
    <w:rsid w:val="00B47730"/>
    <w:rsid w:val="00BF35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0B1AB3-F476-4370-906E-5A5764CB1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2525</Words>
  <Characters>17324</Characters>
  <Application>Microsoft Office Word</Application>
  <DocSecurity>0</DocSecurity>
  <Lines>314</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Caleb Strom</cp:lastModifiedBy>
  <cp:revision>4</cp:revision>
  <dcterms:created xsi:type="dcterms:W3CDTF">2026-02-03T22:50:00Z</dcterms:created>
  <dcterms:modified xsi:type="dcterms:W3CDTF">2026-02-03T22:51:00Z</dcterms:modified>
  <cp:category/>
</cp:coreProperties>
</file>