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实验五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类与对象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【实验目的与要求】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、掌握声明类的方法，类和类的成员的概念以及定义对象的方法。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、初步掌握用类和对象编制基于对象的程序。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、学习检查和调试基于对象的程序。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【实验内容】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、有以下程序：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using namespace std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public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数据成员为公用的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sec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tl;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cin&gt;&gt;t1.hour;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输入设定的时间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cin&gt;&gt;t1.minute;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cin&gt;&gt;t1.sec;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cout&lt;&lt;t1.hourl&lt;&lt;”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”&lt;&lt;t1.minute&lt;&lt;”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”&lt;&lt;t1.sec&lt;&lt;endl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改写程序，要求：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将数据成员改为私有的；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将输入和输出的功能改为由成员函数实现；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在类体内定义成员函数。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然后编译和运行程序。请分析什么成员应指定为公用的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?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什么成员应指定为私有的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什么函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数最好放在类中定义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什么函数最好在类外定义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、分别给出如下的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含类定义的头文件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student.h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这是头文件，在此文件中进行类的声明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class Student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公用成员函数原型声明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int num;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name[20];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char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包含成员函数定义的源文件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//student.cpp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在此文件中进行函数的定义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#include”student.h”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不要漏写此行，否则编译通不过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void Student::display()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在类外定义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类函数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cout&lt;&lt;”num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”&lt;&lt;num&lt;&lt;endl;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cout&lt;&lt;”name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”&lt;&lt;name&lt;&lt;endl;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cout&lt;&lt;”sex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”&lt;&lt;sex&lt;&lt;endl;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包含主函数的源文件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main.cpp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为了组成一个完整的源程序，应当有包括主函数的源文件：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//main.cpp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主函数模块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将类声明头文件包含进来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#include “student.h”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定义对象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Student stud1(007,”tcg”,’m’);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stud.display();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执行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stud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display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请完善该程序，在类中增加一个对数据成员赋初值的成员函数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set_value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、需要求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个长方柱的体积，请编一个基于对象的程序。数据成员包括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length(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长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width(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宽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height(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高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。要求用成员函数实现以下功能：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由键盘分别输入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个长方柱的长、宽、高；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计算长方柱的体积；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输出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个长方柱的体积。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请编程序，上机调试并运行。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、编写程序：定义抽象基类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Shape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，由它派生出五个派生类：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Circle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（圆形）、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Square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Rectangle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 长方形）、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（梯形）和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Triangle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（三角形），用虚函数分别计算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各种图形的面积，并求出它们的和。要求用基类指针数组。使它的每一个元素指向一个派生类的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对象。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注：主函数中定义如下对象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Circle circle(10.2);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Square square(3);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Rectangle rectangle(3,4);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Trapezoid trapezoid(2.0,4.5,3);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Triangle triangle(4,5,6);5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、设计一个函数，返回两个向量的交集，函数头如下：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template&lt;typename 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vector&lt;T&gt; intersection(const vector&lt;T&gt;&amp; v1, const vector&lt;T&gt;&amp; v2)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两个向量的交际为它们的共同包含的元素，编写一个测试程序，提示用户输入两个向量，每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个包含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个字符串，打印输出它们的交集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三、算法分析、程序与结果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 Time 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hour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minute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 t1 为 Time 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y,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tl.SetTime( x,y,z);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tl.Showtime();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2238375" cy="76708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 display 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 stud 对象的 display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24430" cy="14573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2695575" cy="122428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Setcin();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::Setcin()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"请输入长，宽，高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::SetV()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length * width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"长方柱的体积为："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c1,c2,c3;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c1.Setcin();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c1.SetV();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c2.Setcin();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c2.SetV();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c3.Setcin();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c3.SetV();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390525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4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3.14159;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Circle(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radius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* radius *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Square(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weight,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weight*height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height, Sh, Dh;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Trapezoid(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Sh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Dh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(Sh + Dh) * height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PD, ID, HD;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Triangle(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HD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(PD + ID + HD)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S * (S - PD) * (S - HD) * (S - 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sqrt(K);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total(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tot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[i]-&gt;area();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circle(0, 0, 10.2);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"circle.area()="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circle.area()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Square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square(0, 0,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"square.area()="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square.area()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rectangle(0,0,3,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"rectangle.area()="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rectangle.area()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Trapezoid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trapezoid(0,0,2.0, 4.5,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"trapezoid.area()="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trapezoid.area()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triangle(0,0,4, 5, 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triangle.area()="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triangle.area()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Shape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shape[5] = { &amp;circle,&amp;square,&amp;rectangle,&amp;trapezoid,&amp;triangle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"面积之和为"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total(shape, 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.</w:t>
      </w:r>
      <w:r>
        <w:drawing>
          <wp:inline distT="0" distB="0" distL="114300" distR="114300">
            <wp:extent cx="3019425" cy="133858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typename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intersection(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"请输入向量1"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v1.push_back(s);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"请输入向量2"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v2.push_back(s);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5;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]==</w:t>
      </w:r>
      <w:r>
        <w:rPr>
          <w:rFonts w:hint="eastAsia" w:ascii="新宋体" w:hAnsi="新宋体" w:eastAsia="新宋体"/>
          <w:color w:val="000000"/>
          <w:sz w:val="19"/>
          <w:szCs w:val="24"/>
        </w:rPr>
        <w:t>v2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"相同的部分为"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v1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219575" cy="15957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172A27"/>
    <w:rsid w:val="1B0941EF"/>
    <w:rsid w:val="5F0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2022-12-28T15:24:31Z</dcterms:created>
  <dc:creator>86187</dc:creator>
  <cp:lastModifiedBy>86187</cp:lastModifiedBy>
  <dcterms:modified xsi:type="dcterms:W3CDTF">2022-12-28T15:35:59Z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23BEB96689774636B0863CF07B200405</vt:lpwstr>
  </property>
</Properties>
</file>