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ZooKeeper Framework for Mesos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by the MeKeepers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 run ‘make’ inside zk_mesos dir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 library paths may need to be changed to reflect current mesos 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MesosZk class 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- total nodes needed for launching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NUM_MASTERS - total number of master nodes needed for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NUM_AGENTS - total number of agent nodes needed for zk ensemble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./mesosZk --master=[ip for current mesos master]:[port for master]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framework needs to be run as sudo because it needs root permissions to create files / directories on the agent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easiest way to check that the framework is running outside of the command line responses is to use the mesos web interface.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mesos_zk.cfg: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 copy of standard ZooKeeper cfg file, all parameters still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setup.sh: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file that is sent to mesos_zk nodes in order to setup and run ZooKeeper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zoo.cfg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 generated and injected to nodes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NUM_MASTERS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Mesos_zk uses the Mesos command executor in order to dynamically create a command for each master and agent node alike. It reads from the setup.sh script and local zoo.cfg file to determine the settings and commands to run.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