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ZooKeeper Framework for Mesos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by the MeKeepers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Compilation: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compile run ‘make’ inside zk_mesos dir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Makefile library paths may need to be changed to reflect current mesos 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MesosZk class file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NODES - total nodes needed for launching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NUM_MASTERS - total number of master nodes needed for zk ensemble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NUM_AGENTS - total number of agent nodes needed for zk ensemble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framework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./mesosZk --master=[ip for current mesos master]:[port for master]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framework needs to be run as sudo because it needs root permissions to create files / directories on the agent side.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easiest way to check that the framework is running outside of the command line responses is to use the mesos web interface.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mesos_zk.cfg: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Exact copy of standard ZooKeeper cfg file, all parameters still 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setup.sh: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file that is sent to mesos_zk nodes in order to setup and run ZooKeeper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zoo.cfg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 generated and injected to nodes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NUM_MASTERS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Mesos_zk uses the Mesos command executor in order to dynamically create a command for each master and agent node alike. It reads from the setup.sh script and local zoo.cfg file to determine the settings and commands to run.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how to build 2. how to test (if applicable) 3. how to run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[10:15]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design choices are nice to have too if you can"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