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Networking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Dillin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Windows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Brendan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Malcom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Patrick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Auxiliary Policy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(end up on a Windows box and secure it)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documentation and sending it to the White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Jessica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Jennifer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a Password Policy – system to maintain passwords – dedicated list of strong passwords – passwords with 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a Security Policy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FISMA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of websites to whitelist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