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4D6B" w:rsidRPr="00104D6B" w:rsidRDefault="008228E7" w:rsidP="00104D6B">
      <w:pPr>
        <w:jc w:val="center"/>
        <w:rPr>
          <w:rFonts w:ascii="Arial" w:hAnsi="Arial" w:cs="Arial"/>
          <w:b/>
          <w:sz w:val="28"/>
          <w:szCs w:val="28"/>
        </w:rPr>
      </w:pPr>
      <w:r>
        <w:rPr>
          <w:rFonts w:ascii="Arial" w:hAnsi="Arial" w:cs="Arial"/>
          <w:b/>
          <w:sz w:val="28"/>
          <w:szCs w:val="28"/>
        </w:rPr>
        <w:t>Clean Desk Policy</w:t>
      </w:r>
    </w:p>
    <w:p w:rsidR="00104D6B" w:rsidRPr="00C72E22" w:rsidRDefault="00104D6B" w:rsidP="00104D6B">
      <w:pPr>
        <w:rPr>
          <w:rFonts w:ascii="Arial" w:hAnsi="Arial" w:cs="Arial"/>
          <w:i/>
        </w:rPr>
      </w:pPr>
      <w:r w:rsidRPr="00104D6B">
        <w:rPr>
          <w:rFonts w:ascii="Arial" w:hAnsi="Arial" w:cs="Arial"/>
          <w:b/>
        </w:rPr>
        <w:t>Free Use Disclaimer:</w:t>
      </w:r>
      <w:r w:rsidRPr="00104D6B">
        <w:rPr>
          <w:rFonts w:ascii="Arial" w:hAnsi="Arial" w:cs="Arial"/>
        </w:rPr>
        <w:t xml:space="preserve"> </w:t>
      </w:r>
      <w:r w:rsidRPr="00104D6B">
        <w:rPr>
          <w:rFonts w:ascii="Arial" w:hAnsi="Arial" w:cs="Arial"/>
          <w:i/>
        </w:rPr>
        <w:t xml:space="preserve">This policy was created by or for the SANS Institute for the Internet community. All or parts of this policy can be freely used for your organization. There is no prior approval required. If you would like to contribute a new policy or updated version of this policy, please send email to </w:t>
      </w:r>
      <w:hyperlink r:id="rId9" w:history="1">
        <w:r w:rsidRPr="00E70B0E">
          <w:rPr>
            <w:rStyle w:val="Hyperlink"/>
            <w:rFonts w:ascii="Arial" w:hAnsi="Arial" w:cs="Arial"/>
            <w:i/>
          </w:rPr>
          <w:t>policy-resources@sans.org</w:t>
        </w:r>
      </w:hyperlink>
      <w:r w:rsidRPr="00104D6B">
        <w:rPr>
          <w:rFonts w:ascii="Arial" w:hAnsi="Arial" w:cs="Arial"/>
          <w:i/>
        </w:rPr>
        <w:t>.</w:t>
      </w:r>
    </w:p>
    <w:p w:rsidR="00CA21E4" w:rsidRDefault="00CA21E4" w:rsidP="00CA21E4">
      <w:pPr>
        <w:rPr>
          <w:rFonts w:ascii="Arial" w:hAnsi="Arial" w:cs="Arial"/>
          <w:i/>
        </w:rPr>
      </w:pPr>
      <w:r w:rsidRPr="00C72E22">
        <w:rPr>
          <w:rFonts w:ascii="Arial" w:hAnsi="Arial" w:cs="Arial"/>
          <w:b/>
          <w:szCs w:val="24"/>
        </w:rPr>
        <w:t>Things to Consider:</w:t>
      </w:r>
      <w:r>
        <w:rPr>
          <w:rFonts w:ascii="Arial" w:hAnsi="Arial" w:cs="Arial"/>
          <w:szCs w:val="24"/>
        </w:rPr>
        <w:t xml:space="preserve">  </w:t>
      </w:r>
      <w:r w:rsidRPr="00C72E22">
        <w:rPr>
          <w:rFonts w:ascii="Arial" w:hAnsi="Arial" w:cs="Arial"/>
          <w:i/>
        </w:rPr>
        <w:t xml:space="preserve">Please consult the Things to Consider FAQ for additional guidelines and suggestions for personalizing the </w:t>
      </w:r>
      <w:r>
        <w:rPr>
          <w:rFonts w:ascii="Arial" w:hAnsi="Arial" w:cs="Arial"/>
          <w:i/>
        </w:rPr>
        <w:t>SANS policies</w:t>
      </w:r>
      <w:r w:rsidRPr="00C72E22">
        <w:rPr>
          <w:rFonts w:ascii="Arial" w:hAnsi="Arial" w:cs="Arial"/>
          <w:i/>
        </w:rPr>
        <w:t xml:space="preserve"> for your </w:t>
      </w:r>
      <w:r>
        <w:rPr>
          <w:rFonts w:ascii="Arial" w:hAnsi="Arial" w:cs="Arial"/>
          <w:i/>
        </w:rPr>
        <w:t>organization.</w:t>
      </w:r>
    </w:p>
    <w:p w:rsidR="00C72E22" w:rsidRPr="00C72E22" w:rsidRDefault="00C72E22" w:rsidP="00104D6B">
      <w:pPr>
        <w:rPr>
          <w:rFonts w:ascii="Arial" w:hAnsi="Arial" w:cs="Arial"/>
          <w:szCs w:val="24"/>
        </w:rPr>
      </w:pPr>
      <w:r w:rsidRPr="00C72E22">
        <w:rPr>
          <w:rFonts w:ascii="Arial" w:hAnsi="Arial" w:cs="Arial"/>
          <w:b/>
        </w:rPr>
        <w:t>Last Update Status:</w:t>
      </w:r>
      <w:r>
        <w:rPr>
          <w:rFonts w:ascii="Arial" w:hAnsi="Arial" w:cs="Arial"/>
        </w:rPr>
        <w:t xml:space="preserve"> </w:t>
      </w:r>
      <w:r w:rsidR="00CA21E4">
        <w:rPr>
          <w:rFonts w:ascii="Arial" w:hAnsi="Arial" w:cs="Arial"/>
          <w:i/>
        </w:rPr>
        <w:t>Updated</w:t>
      </w:r>
      <w:r w:rsidR="005E631C">
        <w:rPr>
          <w:rFonts w:ascii="Arial" w:hAnsi="Arial" w:cs="Arial"/>
          <w:i/>
        </w:rPr>
        <w:t xml:space="preserve"> June 2014</w:t>
      </w:r>
    </w:p>
    <w:p w:rsidR="00C72E22" w:rsidRDefault="00C72E22" w:rsidP="00A84AF0">
      <w:pPr>
        <w:pStyle w:val="Heading1"/>
        <w:numPr>
          <w:ilvl w:val="0"/>
          <w:numId w:val="1"/>
        </w:numPr>
        <w:spacing w:before="0"/>
      </w:pPr>
      <w:r>
        <w:t>Overview</w:t>
      </w:r>
    </w:p>
    <w:p w:rsidR="008228E7" w:rsidRPr="008228E7" w:rsidRDefault="008228E7" w:rsidP="008228E7">
      <w:r>
        <w:t xml:space="preserve">A clean desk policy can be an import tool to ensure that all sensitive/confidential materials are removed from </w:t>
      </w:r>
      <w:r w:rsidR="007B3E20">
        <w:t>an</w:t>
      </w:r>
      <w:r>
        <w:t xml:space="preserve"> end user workspace and locked away when the items are not in use or an employee leaves his/her workstation. It is one of the top strategies to utilize when trying to reduce the risk of security breaches in the workplace.  Such a policy can also increase </w:t>
      </w:r>
      <w:r w:rsidR="007B3E20">
        <w:t>employee’s</w:t>
      </w:r>
      <w:r>
        <w:t xml:space="preserve"> awareness about protecting sensitive information. </w:t>
      </w:r>
    </w:p>
    <w:p w:rsidR="00C72E22" w:rsidRDefault="00C72E22" w:rsidP="00A84AF0">
      <w:pPr>
        <w:pStyle w:val="Heading1"/>
        <w:numPr>
          <w:ilvl w:val="0"/>
          <w:numId w:val="1"/>
        </w:numPr>
        <w:spacing w:before="0"/>
      </w:pPr>
      <w:r>
        <w:t>Purpose</w:t>
      </w:r>
    </w:p>
    <w:p w:rsidR="00C72E22" w:rsidRPr="008E3E91" w:rsidRDefault="008228E7" w:rsidP="00C72E22">
      <w:r w:rsidRPr="008228E7">
        <w:rPr>
          <w:bCs/>
        </w:rPr>
        <w:t xml:space="preserve">The purpose for this policy is to establish </w:t>
      </w:r>
      <w:r w:rsidR="008E3E91">
        <w:rPr>
          <w:bCs/>
        </w:rPr>
        <w:t xml:space="preserve">the minimum requirements for maintaining a “clean desk” – where sensitive/critical </w:t>
      </w:r>
      <w:r w:rsidR="008E3E91" w:rsidRPr="008228E7">
        <w:rPr>
          <w:bCs/>
        </w:rPr>
        <w:t>information about our employees, our intellectual property, our customers and our vendors</w:t>
      </w:r>
      <w:r w:rsidR="008E3E91">
        <w:rPr>
          <w:bCs/>
        </w:rPr>
        <w:t xml:space="preserve"> is secure in locked areas and out of site.  A Clean Desk policy is not only ISO 27001/17799 compliant, but it is also part of standard basic privacy controls. </w:t>
      </w:r>
    </w:p>
    <w:p w:rsidR="00C72E22" w:rsidRDefault="00C72E22" w:rsidP="00A84AF0">
      <w:pPr>
        <w:pStyle w:val="Heading1"/>
        <w:numPr>
          <w:ilvl w:val="0"/>
          <w:numId w:val="1"/>
        </w:numPr>
        <w:spacing w:before="0"/>
      </w:pPr>
      <w:r>
        <w:t>Scope</w:t>
      </w:r>
    </w:p>
    <w:p w:rsidR="00C72E22" w:rsidRPr="00C72E22" w:rsidRDefault="008228E7" w:rsidP="008228E7">
      <w:r w:rsidRPr="008228E7">
        <w:rPr>
          <w:rFonts w:eastAsia="MS Mincho"/>
          <w:szCs w:val="24"/>
        </w:rPr>
        <w:t>This policy applies to all &lt;Company Name&gt; employees and affiliates.</w:t>
      </w:r>
    </w:p>
    <w:p w:rsidR="00C72E22" w:rsidRDefault="00C72E22" w:rsidP="00A84AF0">
      <w:pPr>
        <w:pStyle w:val="Heading1"/>
        <w:numPr>
          <w:ilvl w:val="0"/>
          <w:numId w:val="1"/>
        </w:numPr>
        <w:spacing w:before="0"/>
      </w:pPr>
      <w:r>
        <w:t>Policy</w:t>
      </w:r>
    </w:p>
    <w:p w:rsidR="007B3E20" w:rsidRDefault="008E3E91" w:rsidP="00CA21E4">
      <w:pPr>
        <w:pStyle w:val="ListParagraph"/>
        <w:numPr>
          <w:ilvl w:val="1"/>
          <w:numId w:val="10"/>
        </w:numPr>
        <w:ind w:left="432" w:right="432" w:hanging="432"/>
        <w:rPr>
          <w:rFonts w:cs="Times New Roman"/>
          <w:szCs w:val="24"/>
        </w:rPr>
      </w:pPr>
      <w:r>
        <w:t>Employees are required to ensure that all sen</w:t>
      </w:r>
      <w:r w:rsidR="00191FBF">
        <w:t xml:space="preserve">sitive/confidential information in hardcopy or electronic form is secure in their work area at the end of the day and when they are expected to </w:t>
      </w:r>
      <w:r w:rsidR="00191FBF" w:rsidRPr="007B3E20">
        <w:rPr>
          <w:rFonts w:cs="Times New Roman"/>
          <w:szCs w:val="24"/>
        </w:rPr>
        <w:t xml:space="preserve">be gone for an extended period. </w:t>
      </w:r>
    </w:p>
    <w:p w:rsidR="007B3E20" w:rsidRPr="007B3E20" w:rsidRDefault="00191FBF" w:rsidP="00CA21E4">
      <w:pPr>
        <w:pStyle w:val="ListParagraph"/>
        <w:numPr>
          <w:ilvl w:val="1"/>
          <w:numId w:val="10"/>
        </w:numPr>
        <w:spacing w:before="240"/>
        <w:ind w:left="432" w:right="432" w:hanging="432"/>
        <w:rPr>
          <w:rFonts w:cs="Times New Roman"/>
          <w:szCs w:val="24"/>
        </w:rPr>
      </w:pPr>
      <w:r w:rsidRPr="007B3E20">
        <w:rPr>
          <w:rFonts w:eastAsia="Times New Roman" w:cs="Times New Roman"/>
          <w:szCs w:val="24"/>
        </w:rPr>
        <w:t>Computer workstations must be locked when workspace</w:t>
      </w:r>
      <w:r w:rsidR="007B3E20">
        <w:rPr>
          <w:rFonts w:eastAsia="Times New Roman" w:cs="Times New Roman"/>
          <w:szCs w:val="24"/>
        </w:rPr>
        <w:t xml:space="preserve"> is unoccupied.</w:t>
      </w:r>
    </w:p>
    <w:p w:rsidR="007B3E20" w:rsidRPr="007B3E20" w:rsidRDefault="00191FBF" w:rsidP="00CA21E4">
      <w:pPr>
        <w:pStyle w:val="ListParagraph"/>
        <w:numPr>
          <w:ilvl w:val="1"/>
          <w:numId w:val="10"/>
        </w:numPr>
        <w:spacing w:before="240"/>
        <w:ind w:left="432" w:right="432" w:hanging="432"/>
        <w:rPr>
          <w:rFonts w:cs="Times New Roman"/>
          <w:szCs w:val="24"/>
        </w:rPr>
      </w:pPr>
      <w:r w:rsidRPr="007B3E20">
        <w:rPr>
          <w:rFonts w:eastAsia="Times New Roman" w:cs="Times New Roman"/>
          <w:szCs w:val="24"/>
        </w:rPr>
        <w:t xml:space="preserve">Computer workstations must be shut completely down at the end of the work day. </w:t>
      </w:r>
    </w:p>
    <w:p w:rsidR="007B3E20" w:rsidRPr="007B3E20" w:rsidRDefault="00191FBF" w:rsidP="00CA21E4">
      <w:pPr>
        <w:pStyle w:val="ListParagraph"/>
        <w:numPr>
          <w:ilvl w:val="1"/>
          <w:numId w:val="10"/>
        </w:numPr>
        <w:spacing w:before="240"/>
        <w:ind w:left="432" w:right="432" w:hanging="432"/>
        <w:rPr>
          <w:rFonts w:cs="Times New Roman"/>
          <w:szCs w:val="24"/>
        </w:rPr>
      </w:pPr>
      <w:r w:rsidRPr="007B3E20">
        <w:rPr>
          <w:rFonts w:eastAsia="Times New Roman" w:cs="Times New Roman"/>
          <w:szCs w:val="24"/>
        </w:rPr>
        <w:t xml:space="preserve">Any Restricted or Sensitive information must be removed from the desk and locked in a drawer when the desk is unoccupied and at the end of the work day. </w:t>
      </w:r>
    </w:p>
    <w:p w:rsidR="007B3E20" w:rsidRPr="007B3E20" w:rsidRDefault="00191FBF" w:rsidP="00CA21E4">
      <w:pPr>
        <w:pStyle w:val="ListParagraph"/>
        <w:numPr>
          <w:ilvl w:val="1"/>
          <w:numId w:val="10"/>
        </w:numPr>
        <w:spacing w:before="240"/>
        <w:ind w:left="432" w:right="432" w:hanging="432"/>
        <w:rPr>
          <w:rFonts w:cs="Times New Roman"/>
          <w:szCs w:val="24"/>
        </w:rPr>
      </w:pPr>
      <w:r w:rsidRPr="007B3E20">
        <w:rPr>
          <w:rFonts w:eastAsia="Times New Roman" w:cs="Times New Roman"/>
          <w:szCs w:val="24"/>
        </w:rPr>
        <w:t xml:space="preserve">File cabinets containing Restricted or Sensitive information must be kept closed and locked when not in use or when not attended. </w:t>
      </w:r>
    </w:p>
    <w:p w:rsidR="007B3E20" w:rsidRPr="007B3E20" w:rsidRDefault="00191FBF" w:rsidP="00CA21E4">
      <w:pPr>
        <w:pStyle w:val="ListParagraph"/>
        <w:numPr>
          <w:ilvl w:val="1"/>
          <w:numId w:val="10"/>
        </w:numPr>
        <w:spacing w:before="240"/>
        <w:ind w:left="432" w:right="432" w:hanging="432"/>
        <w:rPr>
          <w:rFonts w:cs="Times New Roman"/>
          <w:szCs w:val="24"/>
        </w:rPr>
      </w:pPr>
      <w:r w:rsidRPr="007B3E20">
        <w:rPr>
          <w:rFonts w:eastAsia="Times New Roman" w:cs="Times New Roman"/>
          <w:szCs w:val="24"/>
        </w:rPr>
        <w:t xml:space="preserve">Keys used for access to Restricted or Sensitive information must not be left at an unattended desk. </w:t>
      </w:r>
    </w:p>
    <w:p w:rsidR="007B3E20" w:rsidRPr="007B3E20" w:rsidRDefault="00191FBF" w:rsidP="00CA21E4">
      <w:pPr>
        <w:pStyle w:val="ListParagraph"/>
        <w:numPr>
          <w:ilvl w:val="1"/>
          <w:numId w:val="10"/>
        </w:numPr>
        <w:spacing w:before="240"/>
        <w:ind w:left="432" w:right="432" w:hanging="432"/>
        <w:rPr>
          <w:rFonts w:cs="Times New Roman"/>
          <w:szCs w:val="24"/>
        </w:rPr>
      </w:pPr>
      <w:r w:rsidRPr="007B3E20">
        <w:rPr>
          <w:rFonts w:eastAsia="Times New Roman" w:cs="Times New Roman"/>
          <w:szCs w:val="24"/>
        </w:rPr>
        <w:t xml:space="preserve">Laptops must be either locked with a locking cable or locked away in a drawer. </w:t>
      </w:r>
    </w:p>
    <w:p w:rsidR="007B3E20" w:rsidRPr="007B3E20" w:rsidRDefault="00191FBF" w:rsidP="00CA21E4">
      <w:pPr>
        <w:pStyle w:val="ListParagraph"/>
        <w:numPr>
          <w:ilvl w:val="1"/>
          <w:numId w:val="10"/>
        </w:numPr>
        <w:spacing w:before="240"/>
        <w:ind w:left="432" w:right="432" w:hanging="432"/>
        <w:rPr>
          <w:rFonts w:cs="Times New Roman"/>
          <w:szCs w:val="24"/>
        </w:rPr>
      </w:pPr>
      <w:r w:rsidRPr="007B3E20">
        <w:rPr>
          <w:rFonts w:eastAsia="Times New Roman" w:cs="Times New Roman"/>
          <w:szCs w:val="24"/>
        </w:rPr>
        <w:lastRenderedPageBreak/>
        <w:t xml:space="preserve">Passwords may not be left on sticky notes posted on or under a computer, nor may they be left written down in an accessible location. </w:t>
      </w:r>
    </w:p>
    <w:p w:rsidR="007B3E20" w:rsidRPr="007B3E20" w:rsidRDefault="00191FBF" w:rsidP="00CA21E4">
      <w:pPr>
        <w:pStyle w:val="ListParagraph"/>
        <w:numPr>
          <w:ilvl w:val="1"/>
          <w:numId w:val="10"/>
        </w:numPr>
        <w:spacing w:before="240"/>
        <w:ind w:left="432" w:right="432" w:hanging="432"/>
        <w:rPr>
          <w:rFonts w:cs="Times New Roman"/>
          <w:szCs w:val="24"/>
        </w:rPr>
      </w:pPr>
      <w:r w:rsidRPr="007B3E20">
        <w:rPr>
          <w:rFonts w:eastAsia="Times New Roman" w:cs="Times New Roman"/>
          <w:szCs w:val="24"/>
        </w:rPr>
        <w:t xml:space="preserve">Printouts containing Restricted or Sensitive information should be immediately removed from the printer. </w:t>
      </w:r>
    </w:p>
    <w:p w:rsidR="007B3E20" w:rsidRPr="007B3E20" w:rsidRDefault="00191FBF" w:rsidP="00CA21E4">
      <w:pPr>
        <w:pStyle w:val="ListParagraph"/>
        <w:numPr>
          <w:ilvl w:val="1"/>
          <w:numId w:val="10"/>
        </w:numPr>
        <w:spacing w:before="240"/>
        <w:ind w:left="432" w:right="432" w:hanging="432"/>
        <w:rPr>
          <w:rFonts w:cs="Times New Roman"/>
          <w:szCs w:val="24"/>
        </w:rPr>
      </w:pPr>
      <w:r w:rsidRPr="007B3E20">
        <w:rPr>
          <w:rFonts w:eastAsia="Times New Roman" w:cs="Times New Roman"/>
          <w:szCs w:val="24"/>
        </w:rPr>
        <w:t>Upon disposal Restricted and/or Sensitive documents should be shredded</w:t>
      </w:r>
      <w:r w:rsidR="007B3E20">
        <w:rPr>
          <w:rFonts w:eastAsia="Times New Roman" w:cs="Times New Roman"/>
          <w:szCs w:val="24"/>
        </w:rPr>
        <w:t xml:space="preserve"> in the official shredder bins or placed in the lock confidential disposal bins.</w:t>
      </w:r>
    </w:p>
    <w:p w:rsidR="007B3E20" w:rsidRPr="007B3E20" w:rsidRDefault="007B3E20" w:rsidP="00CA21E4">
      <w:pPr>
        <w:pStyle w:val="ListParagraph"/>
        <w:numPr>
          <w:ilvl w:val="1"/>
          <w:numId w:val="10"/>
        </w:numPr>
        <w:spacing w:before="240"/>
        <w:ind w:left="432" w:right="432" w:hanging="432"/>
        <w:rPr>
          <w:rFonts w:cs="Times New Roman"/>
          <w:szCs w:val="24"/>
        </w:rPr>
      </w:pPr>
      <w:r>
        <w:rPr>
          <w:rFonts w:eastAsia="Times New Roman" w:cs="Times New Roman"/>
          <w:szCs w:val="24"/>
        </w:rPr>
        <w:t>Whiteboards containing Restricted and/or Sensitive information should be erased.</w:t>
      </w:r>
    </w:p>
    <w:p w:rsidR="007B3E20" w:rsidRDefault="00191FBF" w:rsidP="00CA21E4">
      <w:pPr>
        <w:pStyle w:val="ListParagraph"/>
        <w:numPr>
          <w:ilvl w:val="1"/>
          <w:numId w:val="10"/>
        </w:numPr>
        <w:spacing w:before="240"/>
        <w:ind w:left="432" w:right="432" w:hanging="432"/>
        <w:rPr>
          <w:rFonts w:cs="Times New Roman"/>
          <w:szCs w:val="24"/>
        </w:rPr>
      </w:pPr>
      <w:r w:rsidRPr="007B3E20">
        <w:rPr>
          <w:rFonts w:cs="Times New Roman"/>
          <w:szCs w:val="24"/>
        </w:rPr>
        <w:t>Lock away portable computing devices such as laptops and tablets.</w:t>
      </w:r>
    </w:p>
    <w:p w:rsidR="007B3E20" w:rsidRDefault="00191FBF" w:rsidP="00CA21E4">
      <w:pPr>
        <w:pStyle w:val="ListParagraph"/>
        <w:numPr>
          <w:ilvl w:val="1"/>
          <w:numId w:val="10"/>
        </w:numPr>
        <w:spacing w:before="240"/>
        <w:ind w:left="432" w:right="432" w:hanging="432"/>
        <w:rPr>
          <w:rFonts w:cs="Times New Roman"/>
          <w:szCs w:val="24"/>
        </w:rPr>
      </w:pPr>
      <w:r w:rsidRPr="007B3E20">
        <w:rPr>
          <w:rFonts w:cs="Times New Roman"/>
          <w:szCs w:val="24"/>
        </w:rPr>
        <w:t>Treat mass storage devices such as CDROM, DVD or USB drives as sensitive and secure them in a locked drawer</w:t>
      </w:r>
    </w:p>
    <w:p w:rsidR="00681DCF" w:rsidRDefault="00191FBF" w:rsidP="00681DCF">
      <w:pPr>
        <w:rPr>
          <w:rFonts w:ascii="Arial" w:hAnsi="Arial" w:cs="Arial"/>
          <w:i/>
        </w:rPr>
      </w:pPr>
      <w:r w:rsidRPr="007B3E20">
        <w:rPr>
          <w:rFonts w:cs="Times New Roman"/>
          <w:szCs w:val="24"/>
        </w:rPr>
        <w:t>All printers and fax machines should be cleared of papers as soon as they are printed; this helps ensure that sensitive documents are not left in printer trays for the wrong person to pick up.</w:t>
      </w:r>
      <w:r w:rsidR="00681DCF" w:rsidRPr="00681DCF">
        <w:rPr>
          <w:rFonts w:ascii="Arial" w:hAnsi="Arial" w:cs="Arial"/>
          <w:b/>
          <w:szCs w:val="24"/>
        </w:rPr>
        <w:t xml:space="preserve"> </w:t>
      </w:r>
      <w:r w:rsidR="00681DCF" w:rsidRPr="00C72E22">
        <w:rPr>
          <w:rFonts w:ascii="Arial" w:hAnsi="Arial" w:cs="Arial"/>
          <w:b/>
          <w:szCs w:val="24"/>
        </w:rPr>
        <w:t>Things to Consider:</w:t>
      </w:r>
      <w:r w:rsidR="00681DCF">
        <w:rPr>
          <w:rFonts w:ascii="Arial" w:hAnsi="Arial" w:cs="Arial"/>
          <w:szCs w:val="24"/>
        </w:rPr>
        <w:t xml:space="preserve">  </w:t>
      </w:r>
      <w:r w:rsidR="00681DCF" w:rsidRPr="00C72E22">
        <w:rPr>
          <w:rFonts w:ascii="Arial" w:hAnsi="Arial" w:cs="Arial"/>
          <w:i/>
        </w:rPr>
        <w:t xml:space="preserve">Please consult the Things to Consider FAQ for additional guidelines and suggestions for personalizing the </w:t>
      </w:r>
      <w:r w:rsidR="00681DCF">
        <w:rPr>
          <w:rFonts w:ascii="Arial" w:hAnsi="Arial" w:cs="Arial"/>
          <w:i/>
        </w:rPr>
        <w:t>SANS policies</w:t>
      </w:r>
      <w:r w:rsidR="00681DCF" w:rsidRPr="00C72E22">
        <w:rPr>
          <w:rFonts w:ascii="Arial" w:hAnsi="Arial" w:cs="Arial"/>
          <w:i/>
        </w:rPr>
        <w:t xml:space="preserve"> for your </w:t>
      </w:r>
      <w:r w:rsidR="00681DCF">
        <w:rPr>
          <w:rFonts w:ascii="Arial" w:hAnsi="Arial" w:cs="Arial"/>
          <w:i/>
        </w:rPr>
        <w:t>organization.</w:t>
      </w:r>
    </w:p>
    <w:p w:rsidR="00191FBF" w:rsidRPr="007B3E20" w:rsidRDefault="00191FBF" w:rsidP="00CA21E4">
      <w:pPr>
        <w:pStyle w:val="ListParagraph"/>
        <w:numPr>
          <w:ilvl w:val="1"/>
          <w:numId w:val="10"/>
        </w:numPr>
        <w:spacing w:before="240"/>
        <w:ind w:left="432" w:right="432" w:hanging="432"/>
        <w:rPr>
          <w:rFonts w:cs="Times New Roman"/>
          <w:szCs w:val="24"/>
        </w:rPr>
      </w:pPr>
    </w:p>
    <w:p w:rsidR="00191FBF" w:rsidRPr="00191FBF" w:rsidRDefault="00191FBF" w:rsidP="00191FBF">
      <w:pPr>
        <w:spacing w:after="0" w:line="240" w:lineRule="auto"/>
        <w:rPr>
          <w:rFonts w:cs="Times New Roman"/>
          <w:b/>
          <w:bCs/>
          <w:szCs w:val="24"/>
        </w:rPr>
      </w:pPr>
    </w:p>
    <w:p w:rsidR="00C72E22" w:rsidRDefault="009C2FC8" w:rsidP="00A84AF0">
      <w:pPr>
        <w:pStyle w:val="Heading1"/>
        <w:numPr>
          <w:ilvl w:val="0"/>
          <w:numId w:val="1"/>
        </w:numPr>
        <w:spacing w:before="0"/>
      </w:pPr>
      <w:r>
        <w:t>Policy Compliance</w:t>
      </w:r>
    </w:p>
    <w:p w:rsidR="00B96A66" w:rsidRPr="00B96A66" w:rsidRDefault="00B96A66" w:rsidP="00B96A66">
      <w:pPr>
        <w:pStyle w:val="ListParagraph"/>
        <w:numPr>
          <w:ilvl w:val="1"/>
          <w:numId w:val="4"/>
        </w:numPr>
        <w:ind w:left="360"/>
        <w:rPr>
          <w:rFonts w:cs="Times New Roman"/>
          <w:szCs w:val="24"/>
        </w:rPr>
      </w:pPr>
      <w:r w:rsidRPr="00B96A66">
        <w:rPr>
          <w:rFonts w:cs="Times New Roman"/>
          <w:szCs w:val="24"/>
        </w:rPr>
        <w:t>Compliance Measurement</w:t>
      </w:r>
    </w:p>
    <w:p w:rsidR="00B96A66" w:rsidRPr="001C31CD" w:rsidRDefault="00B96A66" w:rsidP="00B96A66">
      <w:pPr>
        <w:pStyle w:val="ListParagraph"/>
        <w:ind w:left="0"/>
        <w:rPr>
          <w:rFonts w:cs="Times New Roman"/>
          <w:szCs w:val="24"/>
        </w:rPr>
      </w:pPr>
      <w:r w:rsidRPr="00F72060">
        <w:rPr>
          <w:rFonts w:cs="Times New Roman"/>
          <w:szCs w:val="24"/>
        </w:rPr>
        <w:t xml:space="preserve">The </w:t>
      </w:r>
      <w:r>
        <w:rPr>
          <w:rFonts w:cs="Times New Roman"/>
          <w:szCs w:val="24"/>
        </w:rPr>
        <w:t>Infosec</w:t>
      </w:r>
      <w:r w:rsidRPr="00F72060">
        <w:rPr>
          <w:rFonts w:cs="Times New Roman"/>
          <w:szCs w:val="24"/>
        </w:rPr>
        <w:t xml:space="preserve"> team will verify compliance to this policy through various methods, including but not limited to, </w:t>
      </w:r>
      <w:r w:rsidR="007B3E20">
        <w:rPr>
          <w:rFonts w:cs="Times New Roman"/>
          <w:szCs w:val="24"/>
        </w:rPr>
        <w:t xml:space="preserve">periodic walk-thrus, video monitoring, </w:t>
      </w:r>
      <w:r w:rsidRPr="00F72060">
        <w:rPr>
          <w:rFonts w:cs="Times New Roman"/>
          <w:szCs w:val="24"/>
        </w:rPr>
        <w:t xml:space="preserve">business tool reports, internal and external audits, and feedback to the policy owner. </w:t>
      </w:r>
    </w:p>
    <w:p w:rsidR="00B96A66" w:rsidRDefault="00B96A66" w:rsidP="00B96A66">
      <w:pPr>
        <w:pStyle w:val="Heading1"/>
        <w:numPr>
          <w:ilvl w:val="1"/>
          <w:numId w:val="4"/>
        </w:numPr>
        <w:spacing w:before="0" w:line="240" w:lineRule="auto"/>
        <w:ind w:left="360"/>
        <w:rPr>
          <w:rFonts w:ascii="Times New Roman" w:hAnsi="Times New Roman" w:cs="Times New Roman"/>
          <w:b w:val="0"/>
          <w:color w:val="auto"/>
          <w:sz w:val="24"/>
          <w:szCs w:val="24"/>
        </w:rPr>
      </w:pPr>
      <w:r w:rsidRPr="001C31CD">
        <w:rPr>
          <w:rFonts w:ascii="Times New Roman" w:hAnsi="Times New Roman" w:cs="Times New Roman"/>
          <w:b w:val="0"/>
          <w:color w:val="auto"/>
          <w:sz w:val="24"/>
          <w:szCs w:val="24"/>
        </w:rPr>
        <w:t>Exceptions</w:t>
      </w:r>
    </w:p>
    <w:p w:rsidR="00B96A66" w:rsidRPr="001C31CD" w:rsidRDefault="00B96A66" w:rsidP="00B96A66">
      <w:pPr>
        <w:pStyle w:val="ListParagraph"/>
        <w:ind w:left="0"/>
        <w:rPr>
          <w:rFonts w:cs="Times New Roman"/>
          <w:szCs w:val="24"/>
        </w:rPr>
      </w:pPr>
      <w:r w:rsidRPr="00F72060">
        <w:rPr>
          <w:rFonts w:cs="Times New Roman"/>
          <w:szCs w:val="24"/>
        </w:rPr>
        <w:t xml:space="preserve">Any exception to the policy must be approved by the </w:t>
      </w:r>
      <w:r>
        <w:rPr>
          <w:rFonts w:cs="Times New Roman"/>
          <w:szCs w:val="24"/>
        </w:rPr>
        <w:t>Infosec</w:t>
      </w:r>
      <w:r w:rsidRPr="00F72060">
        <w:rPr>
          <w:rFonts w:cs="Times New Roman"/>
          <w:szCs w:val="24"/>
        </w:rPr>
        <w:t xml:space="preserve"> team in advance. </w:t>
      </w:r>
    </w:p>
    <w:p w:rsidR="00B96A66" w:rsidRPr="001C31CD" w:rsidRDefault="00B96A66" w:rsidP="00B96A66">
      <w:pPr>
        <w:pStyle w:val="Heading1"/>
        <w:numPr>
          <w:ilvl w:val="1"/>
          <w:numId w:val="4"/>
        </w:numPr>
        <w:spacing w:before="0" w:line="240" w:lineRule="auto"/>
        <w:ind w:left="360"/>
        <w:rPr>
          <w:rFonts w:ascii="Times New Roman" w:hAnsi="Times New Roman" w:cs="Times New Roman"/>
          <w:b w:val="0"/>
          <w:color w:val="auto"/>
          <w:sz w:val="24"/>
          <w:szCs w:val="24"/>
        </w:rPr>
      </w:pPr>
      <w:r w:rsidRPr="001C31CD">
        <w:rPr>
          <w:rFonts w:ascii="Times New Roman" w:hAnsi="Times New Roman" w:cs="Times New Roman"/>
          <w:b w:val="0"/>
          <w:color w:val="auto"/>
          <w:sz w:val="24"/>
          <w:szCs w:val="24"/>
        </w:rPr>
        <w:t>Non-Compliance</w:t>
      </w:r>
    </w:p>
    <w:p w:rsidR="00C72E22" w:rsidRPr="00B96A66" w:rsidRDefault="00B96A66" w:rsidP="00B96A66">
      <w:pPr>
        <w:pStyle w:val="ListParagraph"/>
        <w:ind w:left="0"/>
        <w:rPr>
          <w:rFonts w:cs="Times New Roman"/>
          <w:szCs w:val="24"/>
        </w:rPr>
      </w:pPr>
      <w:r w:rsidRPr="00F72060">
        <w:rPr>
          <w:rFonts w:cs="Times New Roman"/>
          <w:szCs w:val="24"/>
        </w:rPr>
        <w:t xml:space="preserve">An employee found to have violated this policy may be subject to disciplinary action, up to and including termination of employment. </w:t>
      </w:r>
    </w:p>
    <w:p w:rsidR="00A84AF0" w:rsidRDefault="009C2FC8" w:rsidP="00B96A66">
      <w:pPr>
        <w:pStyle w:val="Heading1"/>
        <w:numPr>
          <w:ilvl w:val="0"/>
          <w:numId w:val="4"/>
        </w:numPr>
      </w:pPr>
      <w:r>
        <w:t>Related Standards, Policies and Processes</w:t>
      </w:r>
    </w:p>
    <w:p w:rsidR="00A84AF0" w:rsidRPr="00A84AF0" w:rsidRDefault="00CA21E4" w:rsidP="00A84AF0">
      <w:proofErr w:type="gramStart"/>
      <w:r>
        <w:t>None.</w:t>
      </w:r>
      <w:proofErr w:type="gramEnd"/>
    </w:p>
    <w:p w:rsidR="009C2FC8" w:rsidRDefault="009C2FC8" w:rsidP="00B96A66">
      <w:pPr>
        <w:pStyle w:val="Heading1"/>
        <w:numPr>
          <w:ilvl w:val="0"/>
          <w:numId w:val="4"/>
        </w:numPr>
        <w:spacing w:before="0"/>
      </w:pPr>
      <w:r>
        <w:t>Definitions and Terms</w:t>
      </w:r>
    </w:p>
    <w:p w:rsidR="00A84AF0" w:rsidRPr="00A84AF0" w:rsidRDefault="007B3E20" w:rsidP="00A84AF0">
      <w:proofErr w:type="gramStart"/>
      <w:r>
        <w:t>None.</w:t>
      </w:r>
      <w:proofErr w:type="gramEnd"/>
    </w:p>
    <w:p w:rsidR="00C72E22" w:rsidRDefault="00C72E22" w:rsidP="00B96A66">
      <w:pPr>
        <w:pStyle w:val="Heading1"/>
        <w:numPr>
          <w:ilvl w:val="0"/>
          <w:numId w:val="4"/>
        </w:numPr>
        <w:spacing w:before="0"/>
      </w:pPr>
      <w:r>
        <w:lastRenderedPageBreak/>
        <w:t>Revision History</w:t>
      </w:r>
    </w:p>
    <w:tbl>
      <w:tblPr>
        <w:tblStyle w:val="MediumShading1-Accent1"/>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908"/>
        <w:gridCol w:w="2340"/>
        <w:gridCol w:w="5328"/>
      </w:tblGrid>
      <w:tr w:rsidR="00FD3519" w:rsidTr="00B96A66">
        <w:trPr>
          <w:cnfStyle w:val="100000000000" w:firstRow="1" w:lastRow="0" w:firstColumn="0" w:lastColumn="0" w:oddVBand="0" w:evenVBand="0" w:oddHBand="0"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908" w:type="dxa"/>
            <w:tcBorders>
              <w:top w:val="none" w:sz="0" w:space="0" w:color="auto"/>
              <w:left w:val="none" w:sz="0" w:space="0" w:color="auto"/>
              <w:bottom w:val="none" w:sz="0" w:space="0" w:color="auto"/>
              <w:right w:val="none" w:sz="0" w:space="0" w:color="auto"/>
            </w:tcBorders>
            <w:shd w:val="clear" w:color="auto" w:fill="auto"/>
          </w:tcPr>
          <w:p w:rsidR="00FD3519" w:rsidRPr="00B96A66" w:rsidRDefault="00FD3519" w:rsidP="009E63CC">
            <w:pPr>
              <w:pStyle w:val="Heading1"/>
              <w:outlineLvl w:val="0"/>
              <w:rPr>
                <w:b/>
                <w:color w:val="000000" w:themeColor="text1"/>
                <w:sz w:val="24"/>
                <w:szCs w:val="24"/>
              </w:rPr>
            </w:pPr>
            <w:r w:rsidRPr="00B96A66">
              <w:rPr>
                <w:b/>
                <w:color w:val="000000" w:themeColor="text1"/>
                <w:sz w:val="24"/>
                <w:szCs w:val="24"/>
              </w:rPr>
              <w:t>Date of Change</w:t>
            </w:r>
          </w:p>
        </w:tc>
        <w:tc>
          <w:tcPr>
            <w:tcW w:w="2340" w:type="dxa"/>
            <w:tcBorders>
              <w:top w:val="none" w:sz="0" w:space="0" w:color="auto"/>
              <w:left w:val="none" w:sz="0" w:space="0" w:color="auto"/>
              <w:bottom w:val="none" w:sz="0" w:space="0" w:color="auto"/>
              <w:right w:val="none" w:sz="0" w:space="0" w:color="auto"/>
            </w:tcBorders>
            <w:shd w:val="clear" w:color="auto" w:fill="auto"/>
          </w:tcPr>
          <w:p w:rsidR="00FD3519" w:rsidRPr="00B96A66" w:rsidRDefault="00FD3519" w:rsidP="009E63CC">
            <w:pPr>
              <w:pStyle w:val="Heading1"/>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B96A66">
              <w:rPr>
                <w:b/>
                <w:color w:val="000000" w:themeColor="text1"/>
                <w:sz w:val="24"/>
                <w:szCs w:val="24"/>
              </w:rPr>
              <w:t>Responsible</w:t>
            </w:r>
          </w:p>
        </w:tc>
        <w:tc>
          <w:tcPr>
            <w:tcW w:w="5328" w:type="dxa"/>
            <w:tcBorders>
              <w:top w:val="none" w:sz="0" w:space="0" w:color="auto"/>
              <w:left w:val="none" w:sz="0" w:space="0" w:color="auto"/>
              <w:bottom w:val="none" w:sz="0" w:space="0" w:color="auto"/>
              <w:right w:val="none" w:sz="0" w:space="0" w:color="auto"/>
            </w:tcBorders>
            <w:shd w:val="clear" w:color="auto" w:fill="auto"/>
          </w:tcPr>
          <w:p w:rsidR="00FD3519" w:rsidRPr="00B96A66" w:rsidRDefault="00FD3519" w:rsidP="009E63CC">
            <w:pPr>
              <w:pStyle w:val="Heading1"/>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B96A66">
              <w:rPr>
                <w:b/>
                <w:color w:val="000000" w:themeColor="text1"/>
                <w:sz w:val="24"/>
                <w:szCs w:val="24"/>
              </w:rPr>
              <w:t>Summary of Change</w:t>
            </w:r>
          </w:p>
        </w:tc>
      </w:tr>
      <w:tr w:rsidR="00FD3519" w:rsidTr="00B96A66">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1908" w:type="dxa"/>
            <w:tcBorders>
              <w:bottom w:val="single" w:sz="4" w:space="0" w:color="000000" w:themeColor="text1"/>
              <w:right w:val="none" w:sz="0" w:space="0" w:color="auto"/>
            </w:tcBorders>
            <w:shd w:val="clear" w:color="auto" w:fill="auto"/>
          </w:tcPr>
          <w:p w:rsidR="00FD3519" w:rsidRPr="00B96A66" w:rsidRDefault="005E631C" w:rsidP="009E63CC">
            <w:pPr>
              <w:pStyle w:val="Heading1"/>
              <w:outlineLvl w:val="0"/>
              <w:rPr>
                <w:rFonts w:ascii="Times New Roman" w:hAnsi="Times New Roman" w:cs="Times New Roman"/>
                <w:color w:val="auto"/>
                <w:sz w:val="24"/>
                <w:szCs w:val="24"/>
              </w:rPr>
            </w:pPr>
            <w:r>
              <w:rPr>
                <w:rFonts w:ascii="Times New Roman" w:hAnsi="Times New Roman" w:cs="Times New Roman"/>
                <w:color w:val="auto"/>
                <w:sz w:val="24"/>
                <w:szCs w:val="24"/>
              </w:rPr>
              <w:t>June 2014</w:t>
            </w:r>
          </w:p>
        </w:tc>
        <w:tc>
          <w:tcPr>
            <w:tcW w:w="2340" w:type="dxa"/>
            <w:tcBorders>
              <w:left w:val="none" w:sz="0" w:space="0" w:color="auto"/>
              <w:bottom w:val="single" w:sz="4" w:space="0" w:color="000000" w:themeColor="text1"/>
              <w:right w:val="none" w:sz="0" w:space="0" w:color="auto"/>
            </w:tcBorders>
            <w:shd w:val="clear" w:color="auto" w:fill="auto"/>
          </w:tcPr>
          <w:p w:rsidR="00FD3519" w:rsidRPr="00B96A66" w:rsidRDefault="00B96A66" w:rsidP="009E63CC">
            <w:pPr>
              <w:pStyle w:val="Heading1"/>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sidRPr="00B96A66">
              <w:rPr>
                <w:rFonts w:ascii="Times New Roman" w:hAnsi="Times New Roman" w:cs="Times New Roman"/>
                <w:b w:val="0"/>
                <w:color w:val="auto"/>
                <w:sz w:val="24"/>
                <w:szCs w:val="24"/>
              </w:rPr>
              <w:t>SANS Policy Team</w:t>
            </w:r>
          </w:p>
        </w:tc>
        <w:tc>
          <w:tcPr>
            <w:tcW w:w="5328" w:type="dxa"/>
            <w:tcBorders>
              <w:left w:val="none" w:sz="0" w:space="0" w:color="auto"/>
              <w:bottom w:val="single" w:sz="4" w:space="0" w:color="000000" w:themeColor="text1"/>
            </w:tcBorders>
            <w:shd w:val="clear" w:color="auto" w:fill="auto"/>
          </w:tcPr>
          <w:p w:rsidR="00FD3519" w:rsidRPr="00B96A66" w:rsidRDefault="00B96A66" w:rsidP="009E63CC">
            <w:pPr>
              <w:pStyle w:val="Heading1"/>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sidRPr="00B96A66">
              <w:rPr>
                <w:rFonts w:ascii="Times New Roman" w:hAnsi="Times New Roman" w:cs="Times New Roman"/>
                <w:b w:val="0"/>
                <w:color w:val="auto"/>
                <w:sz w:val="24"/>
                <w:szCs w:val="24"/>
              </w:rPr>
              <w:t>Updated and converted to new format.</w:t>
            </w:r>
          </w:p>
        </w:tc>
      </w:tr>
      <w:tr w:rsidR="00FD3519" w:rsidTr="00B96A66">
        <w:trPr>
          <w:cnfStyle w:val="000000010000" w:firstRow="0" w:lastRow="0" w:firstColumn="0" w:lastColumn="0" w:oddVBand="0" w:evenVBand="0" w:oddHBand="0" w:evenHBand="1"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000000" w:themeColor="text1"/>
            </w:tcBorders>
            <w:shd w:val="clear" w:color="auto" w:fill="auto"/>
          </w:tcPr>
          <w:p w:rsidR="00FD3519" w:rsidRDefault="00FD3519" w:rsidP="009E63CC">
            <w:pPr>
              <w:pStyle w:val="Heading1"/>
              <w:outlineLvl w:val="0"/>
            </w:pPr>
          </w:p>
        </w:tc>
        <w:tc>
          <w:tcPr>
            <w:tcW w:w="2340" w:type="dxa"/>
            <w:tcBorders>
              <w:left w:val="single" w:sz="4" w:space="0" w:color="000000" w:themeColor="text1"/>
              <w:right w:val="single" w:sz="4" w:space="0" w:color="000000" w:themeColor="text1"/>
            </w:tcBorders>
            <w:shd w:val="clear" w:color="auto" w:fill="auto"/>
          </w:tcPr>
          <w:p w:rsidR="00FD3519" w:rsidRDefault="00FD3519" w:rsidP="009E63CC">
            <w:pPr>
              <w:pStyle w:val="Heading1"/>
              <w:outlineLvl w:val="0"/>
              <w:cnfStyle w:val="000000010000" w:firstRow="0" w:lastRow="0" w:firstColumn="0" w:lastColumn="0" w:oddVBand="0" w:evenVBand="0" w:oddHBand="0" w:evenHBand="1" w:firstRowFirstColumn="0" w:firstRowLastColumn="0" w:lastRowFirstColumn="0" w:lastRowLastColumn="0"/>
            </w:pPr>
          </w:p>
        </w:tc>
        <w:tc>
          <w:tcPr>
            <w:tcW w:w="5328" w:type="dxa"/>
            <w:tcBorders>
              <w:left w:val="single" w:sz="4" w:space="0" w:color="000000" w:themeColor="text1"/>
            </w:tcBorders>
            <w:shd w:val="clear" w:color="auto" w:fill="auto"/>
          </w:tcPr>
          <w:p w:rsidR="00FD3519" w:rsidRDefault="00FD3519" w:rsidP="009E63CC">
            <w:pPr>
              <w:pStyle w:val="Heading1"/>
              <w:outlineLvl w:val="0"/>
              <w:cnfStyle w:val="000000010000" w:firstRow="0" w:lastRow="0" w:firstColumn="0" w:lastColumn="0" w:oddVBand="0" w:evenVBand="0" w:oddHBand="0" w:evenHBand="1" w:firstRowFirstColumn="0" w:firstRowLastColumn="0" w:lastRowFirstColumn="0" w:lastRowLastColumn="0"/>
            </w:pPr>
          </w:p>
        </w:tc>
      </w:tr>
    </w:tbl>
    <w:p w:rsidR="00FD3519" w:rsidRPr="00FD3519" w:rsidRDefault="00FD3519" w:rsidP="00FD3519">
      <w:bookmarkStart w:id="0" w:name="_GoBack"/>
      <w:bookmarkEnd w:id="0"/>
    </w:p>
    <w:sectPr w:rsidR="00FD3519" w:rsidRPr="00FD3519">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59C4" w:rsidRDefault="006859C4" w:rsidP="0066487F">
      <w:pPr>
        <w:spacing w:after="0" w:line="240" w:lineRule="auto"/>
      </w:pPr>
      <w:r>
        <w:separator/>
      </w:r>
    </w:p>
  </w:endnote>
  <w:endnote w:type="continuationSeparator" w:id="0">
    <w:p w:rsidR="006859C4" w:rsidRDefault="006859C4" w:rsidP="00664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487F" w:rsidRPr="00C72E22" w:rsidRDefault="005E631C" w:rsidP="00C72E2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SANS Institute 2014</w:t>
    </w:r>
    <w:r w:rsidR="00C72E22">
      <w:rPr>
        <w:rFonts w:asciiTheme="majorHAnsi" w:eastAsiaTheme="majorEastAsia" w:hAnsiTheme="majorHAnsi" w:cstheme="majorBidi"/>
      </w:rPr>
      <w:t xml:space="preserve"> – All Rights Reserved</w:t>
    </w:r>
    <w:r w:rsidR="00C72E22">
      <w:rPr>
        <w:rFonts w:asciiTheme="majorHAnsi" w:eastAsiaTheme="majorEastAsia" w:hAnsiTheme="majorHAnsi" w:cstheme="majorBidi"/>
      </w:rPr>
      <w:ptab w:relativeTo="margin" w:alignment="right" w:leader="none"/>
    </w:r>
    <w:r w:rsidR="00C72E22">
      <w:rPr>
        <w:rFonts w:asciiTheme="majorHAnsi" w:eastAsiaTheme="majorEastAsia" w:hAnsiTheme="majorHAnsi" w:cstheme="majorBidi"/>
      </w:rPr>
      <w:t xml:space="preserve">Page </w:t>
    </w:r>
    <w:r w:rsidR="00C72E22">
      <w:rPr>
        <w:rFonts w:asciiTheme="minorHAnsi" w:eastAsiaTheme="minorEastAsia" w:hAnsiTheme="minorHAnsi"/>
      </w:rPr>
      <w:fldChar w:fldCharType="begin"/>
    </w:r>
    <w:r w:rsidR="00C72E22">
      <w:instrText xml:space="preserve"> PAGE   \* MERGEFORMAT </w:instrText>
    </w:r>
    <w:r w:rsidR="00C72E22">
      <w:rPr>
        <w:rFonts w:asciiTheme="minorHAnsi" w:eastAsiaTheme="minorEastAsia" w:hAnsiTheme="minorHAnsi"/>
      </w:rPr>
      <w:fldChar w:fldCharType="separate"/>
    </w:r>
    <w:r w:rsidRPr="005E631C">
      <w:rPr>
        <w:rFonts w:asciiTheme="majorHAnsi" w:eastAsiaTheme="majorEastAsia" w:hAnsiTheme="majorHAnsi" w:cstheme="majorBidi"/>
        <w:noProof/>
      </w:rPr>
      <w:t>3</w:t>
    </w:r>
    <w:r w:rsidR="00C72E22">
      <w:rPr>
        <w:rFonts w:asciiTheme="majorHAnsi" w:eastAsiaTheme="majorEastAsia" w:hAnsiTheme="majorHAnsi" w:cstheme="majorBidi"/>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59C4" w:rsidRDefault="006859C4" w:rsidP="0066487F">
      <w:pPr>
        <w:spacing w:after="0" w:line="240" w:lineRule="auto"/>
      </w:pPr>
      <w:r>
        <w:separator/>
      </w:r>
    </w:p>
  </w:footnote>
  <w:footnote w:type="continuationSeparator" w:id="0">
    <w:p w:rsidR="006859C4" w:rsidRDefault="006859C4" w:rsidP="0066487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487F" w:rsidRPr="0066487F" w:rsidRDefault="0066487F">
    <w:pPr>
      <w:pStyle w:val="Header"/>
      <w:rPr>
        <w:rFonts w:ascii="Verdana" w:hAnsi="Verdana"/>
        <w:szCs w:val="24"/>
      </w:rPr>
    </w:pPr>
    <w:r>
      <w:rPr>
        <w:noProof/>
      </w:rPr>
      <mc:AlternateContent>
        <mc:Choice Requires="wps">
          <w:drawing>
            <wp:anchor distT="0" distB="0" distL="114300" distR="114300" simplePos="0" relativeHeight="251659264" behindDoc="0" locked="0" layoutInCell="1" allowOverlap="1" wp14:anchorId="20786542" wp14:editId="45D16AC5">
              <wp:simplePos x="0" y="0"/>
              <wp:positionH relativeFrom="column">
                <wp:posOffset>818515</wp:posOffset>
              </wp:positionH>
              <wp:positionV relativeFrom="paragraph">
                <wp:posOffset>76200</wp:posOffset>
              </wp:positionV>
              <wp:extent cx="3800475" cy="1403985"/>
              <wp:effectExtent l="0" t="0" r="952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0475" cy="1403985"/>
                      </a:xfrm>
                      <a:prstGeom prst="rect">
                        <a:avLst/>
                      </a:prstGeom>
                      <a:solidFill>
                        <a:srgbClr val="FFFFFF"/>
                      </a:solidFill>
                      <a:ln w="9525">
                        <a:noFill/>
                        <a:miter lim="800000"/>
                        <a:headEnd/>
                        <a:tailEnd/>
                      </a:ln>
                    </wps:spPr>
                    <wps:txbx>
                      <w:txbxContent>
                        <w:p w:rsidR="0066487F" w:rsidRPr="0066487F" w:rsidRDefault="0066487F" w:rsidP="0066487F">
                          <w:pPr>
                            <w:jc w:val="center"/>
                            <w:rPr>
                              <w:b/>
                              <w14:shadow w14:blurRad="50800" w14:dist="38100" w14:dir="2700000" w14:sx="100000" w14:sy="100000" w14:kx="0" w14:ky="0" w14:algn="tl">
                                <w14:srgbClr w14:val="000000">
                                  <w14:alpha w14:val="60000"/>
                                </w14:srgbClr>
                              </w14:shadow>
                            </w:rPr>
                          </w:pPr>
                          <w:r w:rsidRPr="0066487F">
                            <w:rPr>
                              <w:rFonts w:ascii="Verdana" w:hAnsi="Verdana"/>
                              <w:b/>
                              <w:szCs w:val="24"/>
                            </w:rPr>
                            <w:t xml:space="preserve">Consensus Policy </w:t>
                          </w:r>
                          <w:r>
                            <w:rPr>
                              <w:rFonts w:ascii="Verdana" w:hAnsi="Verdana"/>
                              <w:b/>
                              <w:szCs w:val="24"/>
                            </w:rPr>
                            <w:t>Resource Community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64.45pt;margin-top:6pt;width:299.2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" stroked="f">
              <v:textbox style="mso-fit-shape-to-text:t">
                <w:txbxContent>
                  <w:p w:rsidR="0066487F" w:rsidRPr="0066487F" w:rsidRDefault="0066487F" w:rsidP="0066487F">
                    <w:pPr>
                      <w:jc w:val="center"/>
                      <w:rPr>
                        <w:b/>
                        <w14:shadow w14:blurRad="50800" w14:dist="38100" w14:dir="2700000" w14:sx="100000" w14:sy="100000" w14:kx="0" w14:ky="0" w14:algn="tl">
                          <w14:srgbClr w14:val="000000">
                            <w14:alpha w14:val="60000"/>
                          </w14:srgbClr>
                        </w14:shadow>
                      </w:rPr>
                    </w:pPr>
                    <w:r w:rsidRPr="0066487F">
                      <w:rPr>
                        <w:rFonts w:ascii="Verdana" w:hAnsi="Verdana"/>
                        <w:b/>
                        <w:szCs w:val="24"/>
                      </w:rPr>
                      <w:t xml:space="preserve">Consensus Policy </w:t>
                    </w:r>
                    <w:r>
                      <w:rPr>
                        <w:rFonts w:ascii="Verdana" w:hAnsi="Verdana"/>
                        <w:b/>
                        <w:szCs w:val="24"/>
                      </w:rPr>
                      <w:t>Resource Community</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1A266DF8" wp14:editId="4F558FBF">
              <wp:simplePos x="0" y="0"/>
              <wp:positionH relativeFrom="column">
                <wp:posOffset>962025</wp:posOffset>
              </wp:positionH>
              <wp:positionV relativeFrom="paragraph">
                <wp:posOffset>342900</wp:posOffset>
              </wp:positionV>
              <wp:extent cx="3543300" cy="0"/>
              <wp:effectExtent l="0" t="19050" r="0" b="19050"/>
              <wp:wrapNone/>
              <wp:docPr id="2" name="Straight Connector 2"/>
              <wp:cNvGraphicFramePr/>
              <a:graphic xmlns:a="http://schemas.openxmlformats.org/drawingml/2006/main">
                <a:graphicData uri="http://schemas.microsoft.com/office/word/2010/wordprocessingShape">
                  <wps:wsp>
                    <wps:cNvCnPr/>
                    <wps:spPr>
                      <a:xfrm>
                        <a:off x="0" y="0"/>
                        <a:ext cx="3543300" cy="0"/>
                      </a:xfrm>
                      <a:prstGeom prst="line">
                        <a:avLst/>
                      </a:prstGeom>
                      <a:ln w="28575">
                        <a:solidFill>
                          <a:srgbClr val="345C8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75pt,27pt" to="354.7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" strokecolor="#345c8c" strokeweight="2.25pt"/>
          </w:pict>
        </mc:Fallback>
      </mc:AlternateContent>
    </w:r>
    <w:r>
      <w:rPr>
        <w:noProof/>
      </w:rPr>
      <w:drawing>
        <wp:inline distT="0" distB="0" distL="0" distR="0" wp14:anchorId="615EA88E" wp14:editId="077532CB">
          <wp:extent cx="799314" cy="52387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9314" cy="523875"/>
                  </a:xfrm>
                  <a:prstGeom prst="rect">
                    <a:avLst/>
                  </a:prstGeom>
                  <a:noFill/>
                  <a:ln>
                    <a:noFill/>
                  </a:ln>
                </pic:spPr>
              </pic:pic>
            </a:graphicData>
          </a:graphic>
        </wp:inline>
      </w:drawing>
    </w:r>
  </w:p>
  <w:p w:rsidR="0066487F" w:rsidRDefault="0066487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01E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9204F2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9F043F7"/>
    <w:multiLevelType w:val="hybridMultilevel"/>
    <w:tmpl w:val="E7A685E8"/>
    <w:lvl w:ilvl="0" w:tplc="D6EA86F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992E67"/>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4">
    <w:nsid w:val="27BD326F"/>
    <w:multiLevelType w:val="multilevel"/>
    <w:tmpl w:val="2170448E"/>
    <w:lvl w:ilvl="0">
      <w:start w:val="4"/>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5">
    <w:nsid w:val="3074080C"/>
    <w:multiLevelType w:val="hybridMultilevel"/>
    <w:tmpl w:val="8BE2F5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41CB3F74"/>
    <w:multiLevelType w:val="multilevel"/>
    <w:tmpl w:val="EB687F2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433C13A5"/>
    <w:multiLevelType w:val="hybridMultilevel"/>
    <w:tmpl w:val="4B881516"/>
    <w:lvl w:ilvl="0" w:tplc="CCD49C2A">
      <w:start w:val="1"/>
      <w:numFmt w:val="decimal"/>
      <w:lvlText w:val="%1."/>
      <w:lvlJc w:val="left"/>
      <w:pPr>
        <w:tabs>
          <w:tab w:val="num" w:pos="360"/>
        </w:tabs>
        <w:ind w:left="360" w:hanging="360"/>
      </w:pPr>
      <w:rPr>
        <w:b/>
      </w:rPr>
    </w:lvl>
    <w:lvl w:ilvl="1" w:tplc="5D40C300">
      <w:start w:val="1"/>
      <w:numFmt w:val="lowerLetter"/>
      <w:lvlText w:val="%2."/>
      <w:lvlJc w:val="left"/>
      <w:pPr>
        <w:tabs>
          <w:tab w:val="num" w:pos="1080"/>
        </w:tabs>
        <w:ind w:left="1080" w:hanging="360"/>
      </w:pPr>
      <w:rPr>
        <w:b/>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nsid w:val="54E81FB1"/>
    <w:multiLevelType w:val="multilevel"/>
    <w:tmpl w:val="D9D2DDEA"/>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61B076FE"/>
    <w:multiLevelType w:val="hybridMultilevel"/>
    <w:tmpl w:val="6B342F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0"/>
  </w:num>
  <w:num w:numId="3">
    <w:abstractNumId w:val="8"/>
  </w:num>
  <w:num w:numId="4">
    <w:abstractNumId w:val="3"/>
  </w:num>
  <w:num w:numId="5">
    <w:abstractNumId w:val="6"/>
  </w:num>
  <w:num w:numId="6">
    <w:abstractNumId w:val="2"/>
  </w:num>
  <w:num w:numId="7">
    <w:abstractNumId w:val="7"/>
  </w:num>
  <w:num w:numId="8">
    <w:abstractNumId w:val="9"/>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487F"/>
    <w:rsid w:val="0001223E"/>
    <w:rsid w:val="000424FD"/>
    <w:rsid w:val="00104D6B"/>
    <w:rsid w:val="00191FBF"/>
    <w:rsid w:val="001A6AB2"/>
    <w:rsid w:val="001C4F84"/>
    <w:rsid w:val="001D04F3"/>
    <w:rsid w:val="001F698B"/>
    <w:rsid w:val="00204DC2"/>
    <w:rsid w:val="002D5B0F"/>
    <w:rsid w:val="003013B8"/>
    <w:rsid w:val="0033192C"/>
    <w:rsid w:val="00411960"/>
    <w:rsid w:val="00445399"/>
    <w:rsid w:val="004A799A"/>
    <w:rsid w:val="005E631C"/>
    <w:rsid w:val="0066487F"/>
    <w:rsid w:val="006668BB"/>
    <w:rsid w:val="00681DCF"/>
    <w:rsid w:val="006859C4"/>
    <w:rsid w:val="007161FB"/>
    <w:rsid w:val="00717E04"/>
    <w:rsid w:val="00792C9B"/>
    <w:rsid w:val="007B3E20"/>
    <w:rsid w:val="008228E7"/>
    <w:rsid w:val="00875E48"/>
    <w:rsid w:val="008B353D"/>
    <w:rsid w:val="008B54E3"/>
    <w:rsid w:val="008E3E91"/>
    <w:rsid w:val="009536CD"/>
    <w:rsid w:val="009C2FC8"/>
    <w:rsid w:val="00A84AF0"/>
    <w:rsid w:val="00AF32E9"/>
    <w:rsid w:val="00B96A66"/>
    <w:rsid w:val="00BA253C"/>
    <w:rsid w:val="00BD6ABF"/>
    <w:rsid w:val="00BF37D6"/>
    <w:rsid w:val="00C234F8"/>
    <w:rsid w:val="00C2737D"/>
    <w:rsid w:val="00C41CE0"/>
    <w:rsid w:val="00C54188"/>
    <w:rsid w:val="00C72E22"/>
    <w:rsid w:val="00CA21E4"/>
    <w:rsid w:val="00D7341F"/>
    <w:rsid w:val="00E1237C"/>
    <w:rsid w:val="00EA2056"/>
    <w:rsid w:val="00FA6E5F"/>
    <w:rsid w:val="00FD35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6A66"/>
    <w:rPr>
      <w:rFonts w:ascii="Times New Roman" w:hAnsi="Times New Roman"/>
      <w:sz w:val="24"/>
    </w:rPr>
  </w:style>
  <w:style w:type="paragraph" w:styleId="Heading1">
    <w:name w:val="heading 1"/>
    <w:basedOn w:val="Normal"/>
    <w:next w:val="Normal"/>
    <w:link w:val="Heading1Char"/>
    <w:uiPriority w:val="9"/>
    <w:qFormat/>
    <w:rsid w:val="00C72E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48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87F"/>
    <w:rPr>
      <w:rFonts w:ascii="Tahoma" w:hAnsi="Tahoma" w:cs="Tahoma"/>
      <w:sz w:val="16"/>
      <w:szCs w:val="16"/>
    </w:rPr>
  </w:style>
  <w:style w:type="paragraph" w:styleId="Header">
    <w:name w:val="header"/>
    <w:basedOn w:val="Normal"/>
    <w:link w:val="HeaderChar"/>
    <w:uiPriority w:val="99"/>
    <w:unhideWhenUsed/>
    <w:rsid w:val="006648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487F"/>
  </w:style>
  <w:style w:type="paragraph" w:styleId="Footer">
    <w:name w:val="footer"/>
    <w:basedOn w:val="Normal"/>
    <w:link w:val="FooterChar"/>
    <w:uiPriority w:val="99"/>
    <w:unhideWhenUsed/>
    <w:rsid w:val="006648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487F"/>
  </w:style>
  <w:style w:type="character" w:styleId="Hyperlink">
    <w:name w:val="Hyperlink"/>
    <w:basedOn w:val="DefaultParagraphFont"/>
    <w:uiPriority w:val="99"/>
    <w:unhideWhenUsed/>
    <w:rsid w:val="00104D6B"/>
    <w:rPr>
      <w:color w:val="0000FF" w:themeColor="hyperlink"/>
      <w:u w:val="single"/>
    </w:rPr>
  </w:style>
  <w:style w:type="character" w:customStyle="1" w:styleId="Heading1Char">
    <w:name w:val="Heading 1 Char"/>
    <w:basedOn w:val="DefaultParagraphFont"/>
    <w:link w:val="Heading1"/>
    <w:uiPriority w:val="9"/>
    <w:rsid w:val="00C72E2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72E22"/>
    <w:pPr>
      <w:ind w:left="720"/>
      <w:contextualSpacing/>
    </w:pPr>
  </w:style>
  <w:style w:type="table" w:styleId="MediumShading1-Accent1">
    <w:name w:val="Medium Shading 1 Accent 1"/>
    <w:basedOn w:val="TableNormal"/>
    <w:uiPriority w:val="63"/>
    <w:rsid w:val="00FD3519"/>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6A66"/>
    <w:rPr>
      <w:rFonts w:ascii="Times New Roman" w:hAnsi="Times New Roman"/>
      <w:sz w:val="24"/>
    </w:rPr>
  </w:style>
  <w:style w:type="paragraph" w:styleId="Heading1">
    <w:name w:val="heading 1"/>
    <w:basedOn w:val="Normal"/>
    <w:next w:val="Normal"/>
    <w:link w:val="Heading1Char"/>
    <w:uiPriority w:val="9"/>
    <w:qFormat/>
    <w:rsid w:val="00C72E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48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87F"/>
    <w:rPr>
      <w:rFonts w:ascii="Tahoma" w:hAnsi="Tahoma" w:cs="Tahoma"/>
      <w:sz w:val="16"/>
      <w:szCs w:val="16"/>
    </w:rPr>
  </w:style>
  <w:style w:type="paragraph" w:styleId="Header">
    <w:name w:val="header"/>
    <w:basedOn w:val="Normal"/>
    <w:link w:val="HeaderChar"/>
    <w:uiPriority w:val="99"/>
    <w:unhideWhenUsed/>
    <w:rsid w:val="006648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487F"/>
  </w:style>
  <w:style w:type="paragraph" w:styleId="Footer">
    <w:name w:val="footer"/>
    <w:basedOn w:val="Normal"/>
    <w:link w:val="FooterChar"/>
    <w:uiPriority w:val="99"/>
    <w:unhideWhenUsed/>
    <w:rsid w:val="006648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487F"/>
  </w:style>
  <w:style w:type="character" w:styleId="Hyperlink">
    <w:name w:val="Hyperlink"/>
    <w:basedOn w:val="DefaultParagraphFont"/>
    <w:uiPriority w:val="99"/>
    <w:unhideWhenUsed/>
    <w:rsid w:val="00104D6B"/>
    <w:rPr>
      <w:color w:val="0000FF" w:themeColor="hyperlink"/>
      <w:u w:val="single"/>
    </w:rPr>
  </w:style>
  <w:style w:type="character" w:customStyle="1" w:styleId="Heading1Char">
    <w:name w:val="Heading 1 Char"/>
    <w:basedOn w:val="DefaultParagraphFont"/>
    <w:link w:val="Heading1"/>
    <w:uiPriority w:val="9"/>
    <w:rsid w:val="00C72E2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72E22"/>
    <w:pPr>
      <w:ind w:left="720"/>
      <w:contextualSpacing/>
    </w:pPr>
  </w:style>
  <w:style w:type="table" w:styleId="MediumShading1-Accent1">
    <w:name w:val="Medium Shading 1 Accent 1"/>
    <w:basedOn w:val="TableNormal"/>
    <w:uiPriority w:val="63"/>
    <w:rsid w:val="00FD3519"/>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1682005">
      <w:bodyDiv w:val="1"/>
      <w:marLeft w:val="0"/>
      <w:marRight w:val="0"/>
      <w:marTop w:val="0"/>
      <w:marBottom w:val="0"/>
      <w:divBdr>
        <w:top w:val="none" w:sz="0" w:space="0" w:color="auto"/>
        <w:left w:val="none" w:sz="0" w:space="0" w:color="auto"/>
        <w:bottom w:val="none" w:sz="0" w:space="0" w:color="auto"/>
        <w:right w:val="none" w:sz="0" w:space="0" w:color="auto"/>
      </w:divBdr>
      <w:divsChild>
        <w:div w:id="1386950312">
          <w:marLeft w:val="0"/>
          <w:marRight w:val="0"/>
          <w:marTop w:val="0"/>
          <w:marBottom w:val="0"/>
          <w:divBdr>
            <w:top w:val="none" w:sz="0" w:space="0" w:color="auto"/>
            <w:left w:val="none" w:sz="0" w:space="0" w:color="auto"/>
            <w:bottom w:val="none" w:sz="0" w:space="0" w:color="auto"/>
            <w:right w:val="none" w:sz="0" w:space="0" w:color="auto"/>
          </w:divBdr>
        </w:div>
        <w:div w:id="188027663">
          <w:marLeft w:val="0"/>
          <w:marRight w:val="0"/>
          <w:marTop w:val="0"/>
          <w:marBottom w:val="0"/>
          <w:divBdr>
            <w:top w:val="none" w:sz="0" w:space="0" w:color="auto"/>
            <w:left w:val="none" w:sz="0" w:space="0" w:color="auto"/>
            <w:bottom w:val="none" w:sz="0" w:space="0" w:color="auto"/>
            <w:right w:val="none" w:sz="0" w:space="0" w:color="auto"/>
          </w:divBdr>
        </w:div>
        <w:div w:id="966814569">
          <w:marLeft w:val="0"/>
          <w:marRight w:val="0"/>
          <w:marTop w:val="0"/>
          <w:marBottom w:val="0"/>
          <w:divBdr>
            <w:top w:val="none" w:sz="0" w:space="0" w:color="auto"/>
            <w:left w:val="none" w:sz="0" w:space="0" w:color="auto"/>
            <w:bottom w:val="none" w:sz="0" w:space="0" w:color="auto"/>
            <w:right w:val="none" w:sz="0" w:space="0" w:color="auto"/>
          </w:divBdr>
        </w:div>
        <w:div w:id="1133908635">
          <w:marLeft w:val="0"/>
          <w:marRight w:val="0"/>
          <w:marTop w:val="0"/>
          <w:marBottom w:val="0"/>
          <w:divBdr>
            <w:top w:val="none" w:sz="0" w:space="0" w:color="auto"/>
            <w:left w:val="none" w:sz="0" w:space="0" w:color="auto"/>
            <w:bottom w:val="none" w:sz="0" w:space="0" w:color="auto"/>
            <w:right w:val="none" w:sz="0" w:space="0" w:color="auto"/>
          </w:divBdr>
        </w:div>
        <w:div w:id="1318917515">
          <w:marLeft w:val="0"/>
          <w:marRight w:val="0"/>
          <w:marTop w:val="0"/>
          <w:marBottom w:val="0"/>
          <w:divBdr>
            <w:top w:val="none" w:sz="0" w:space="0" w:color="auto"/>
            <w:left w:val="none" w:sz="0" w:space="0" w:color="auto"/>
            <w:bottom w:val="none" w:sz="0" w:space="0" w:color="auto"/>
            <w:right w:val="none" w:sz="0" w:space="0" w:color="auto"/>
          </w:divBdr>
        </w:div>
        <w:div w:id="119614813">
          <w:marLeft w:val="0"/>
          <w:marRight w:val="0"/>
          <w:marTop w:val="0"/>
          <w:marBottom w:val="0"/>
          <w:divBdr>
            <w:top w:val="none" w:sz="0" w:space="0" w:color="auto"/>
            <w:left w:val="none" w:sz="0" w:space="0" w:color="auto"/>
            <w:bottom w:val="none" w:sz="0" w:space="0" w:color="auto"/>
            <w:right w:val="none" w:sz="0" w:space="0" w:color="auto"/>
          </w:divBdr>
        </w:div>
        <w:div w:id="1612592701">
          <w:marLeft w:val="0"/>
          <w:marRight w:val="0"/>
          <w:marTop w:val="0"/>
          <w:marBottom w:val="0"/>
          <w:divBdr>
            <w:top w:val="none" w:sz="0" w:space="0" w:color="auto"/>
            <w:left w:val="none" w:sz="0" w:space="0" w:color="auto"/>
            <w:bottom w:val="none" w:sz="0" w:space="0" w:color="auto"/>
            <w:right w:val="none" w:sz="0" w:space="0" w:color="auto"/>
          </w:divBdr>
        </w:div>
        <w:div w:id="1353336814">
          <w:marLeft w:val="0"/>
          <w:marRight w:val="0"/>
          <w:marTop w:val="0"/>
          <w:marBottom w:val="0"/>
          <w:divBdr>
            <w:top w:val="none" w:sz="0" w:space="0" w:color="auto"/>
            <w:left w:val="none" w:sz="0" w:space="0" w:color="auto"/>
            <w:bottom w:val="none" w:sz="0" w:space="0" w:color="auto"/>
            <w:right w:val="none" w:sz="0" w:space="0" w:color="auto"/>
          </w:divBdr>
        </w:div>
        <w:div w:id="473067990">
          <w:marLeft w:val="0"/>
          <w:marRight w:val="0"/>
          <w:marTop w:val="0"/>
          <w:marBottom w:val="0"/>
          <w:divBdr>
            <w:top w:val="none" w:sz="0" w:space="0" w:color="auto"/>
            <w:left w:val="none" w:sz="0" w:space="0" w:color="auto"/>
            <w:bottom w:val="none" w:sz="0" w:space="0" w:color="auto"/>
            <w:right w:val="none" w:sz="0" w:space="0" w:color="auto"/>
          </w:divBdr>
        </w:div>
        <w:div w:id="1148671901">
          <w:marLeft w:val="0"/>
          <w:marRight w:val="0"/>
          <w:marTop w:val="0"/>
          <w:marBottom w:val="0"/>
          <w:divBdr>
            <w:top w:val="none" w:sz="0" w:space="0" w:color="auto"/>
            <w:left w:val="none" w:sz="0" w:space="0" w:color="auto"/>
            <w:bottom w:val="none" w:sz="0" w:space="0" w:color="auto"/>
            <w:right w:val="none" w:sz="0" w:space="0" w:color="auto"/>
          </w:divBdr>
        </w:div>
        <w:div w:id="869876392">
          <w:marLeft w:val="0"/>
          <w:marRight w:val="0"/>
          <w:marTop w:val="0"/>
          <w:marBottom w:val="0"/>
          <w:divBdr>
            <w:top w:val="none" w:sz="0" w:space="0" w:color="auto"/>
            <w:left w:val="none" w:sz="0" w:space="0" w:color="auto"/>
            <w:bottom w:val="none" w:sz="0" w:space="0" w:color="auto"/>
            <w:right w:val="none" w:sz="0" w:space="0" w:color="auto"/>
          </w:divBdr>
        </w:div>
        <w:div w:id="1087574129">
          <w:marLeft w:val="0"/>
          <w:marRight w:val="0"/>
          <w:marTop w:val="0"/>
          <w:marBottom w:val="0"/>
          <w:divBdr>
            <w:top w:val="none" w:sz="0" w:space="0" w:color="auto"/>
            <w:left w:val="none" w:sz="0" w:space="0" w:color="auto"/>
            <w:bottom w:val="none" w:sz="0" w:space="0" w:color="auto"/>
            <w:right w:val="none" w:sz="0" w:space="0" w:color="auto"/>
          </w:divBdr>
        </w:div>
        <w:div w:id="1341279606">
          <w:marLeft w:val="0"/>
          <w:marRight w:val="0"/>
          <w:marTop w:val="0"/>
          <w:marBottom w:val="0"/>
          <w:divBdr>
            <w:top w:val="none" w:sz="0" w:space="0" w:color="auto"/>
            <w:left w:val="none" w:sz="0" w:space="0" w:color="auto"/>
            <w:bottom w:val="none" w:sz="0" w:space="0" w:color="auto"/>
            <w:right w:val="none" w:sz="0" w:space="0" w:color="auto"/>
          </w:divBdr>
        </w:div>
        <w:div w:id="896743379">
          <w:marLeft w:val="0"/>
          <w:marRight w:val="0"/>
          <w:marTop w:val="0"/>
          <w:marBottom w:val="0"/>
          <w:divBdr>
            <w:top w:val="none" w:sz="0" w:space="0" w:color="auto"/>
            <w:left w:val="none" w:sz="0" w:space="0" w:color="auto"/>
            <w:bottom w:val="none" w:sz="0" w:space="0" w:color="auto"/>
            <w:right w:val="none" w:sz="0" w:space="0" w:color="auto"/>
          </w:divBdr>
        </w:div>
        <w:div w:id="1064520979">
          <w:marLeft w:val="0"/>
          <w:marRight w:val="0"/>
          <w:marTop w:val="0"/>
          <w:marBottom w:val="0"/>
          <w:divBdr>
            <w:top w:val="none" w:sz="0" w:space="0" w:color="auto"/>
            <w:left w:val="none" w:sz="0" w:space="0" w:color="auto"/>
            <w:bottom w:val="none" w:sz="0" w:space="0" w:color="auto"/>
            <w:right w:val="none" w:sz="0" w:space="0" w:color="auto"/>
          </w:divBdr>
        </w:div>
        <w:div w:id="1930113695">
          <w:marLeft w:val="0"/>
          <w:marRight w:val="0"/>
          <w:marTop w:val="0"/>
          <w:marBottom w:val="0"/>
          <w:divBdr>
            <w:top w:val="none" w:sz="0" w:space="0" w:color="auto"/>
            <w:left w:val="none" w:sz="0" w:space="0" w:color="auto"/>
            <w:bottom w:val="none" w:sz="0" w:space="0" w:color="auto"/>
            <w:right w:val="none" w:sz="0" w:space="0" w:color="auto"/>
          </w:divBdr>
        </w:div>
        <w:div w:id="574364608">
          <w:marLeft w:val="0"/>
          <w:marRight w:val="0"/>
          <w:marTop w:val="0"/>
          <w:marBottom w:val="0"/>
          <w:divBdr>
            <w:top w:val="none" w:sz="0" w:space="0" w:color="auto"/>
            <w:left w:val="none" w:sz="0" w:space="0" w:color="auto"/>
            <w:bottom w:val="none" w:sz="0" w:space="0" w:color="auto"/>
            <w:right w:val="none" w:sz="0" w:space="0" w:color="auto"/>
          </w:divBdr>
        </w:div>
        <w:div w:id="590820052">
          <w:marLeft w:val="0"/>
          <w:marRight w:val="0"/>
          <w:marTop w:val="0"/>
          <w:marBottom w:val="0"/>
          <w:divBdr>
            <w:top w:val="none" w:sz="0" w:space="0" w:color="auto"/>
            <w:left w:val="none" w:sz="0" w:space="0" w:color="auto"/>
            <w:bottom w:val="none" w:sz="0" w:space="0" w:color="auto"/>
            <w:right w:val="none" w:sz="0" w:space="0" w:color="auto"/>
          </w:divBdr>
        </w:div>
        <w:div w:id="139426892">
          <w:marLeft w:val="0"/>
          <w:marRight w:val="0"/>
          <w:marTop w:val="0"/>
          <w:marBottom w:val="0"/>
          <w:divBdr>
            <w:top w:val="none" w:sz="0" w:space="0" w:color="auto"/>
            <w:left w:val="none" w:sz="0" w:space="0" w:color="auto"/>
            <w:bottom w:val="none" w:sz="0" w:space="0" w:color="auto"/>
            <w:right w:val="none" w:sz="0" w:space="0" w:color="auto"/>
          </w:divBdr>
        </w:div>
        <w:div w:id="343899628">
          <w:marLeft w:val="0"/>
          <w:marRight w:val="0"/>
          <w:marTop w:val="0"/>
          <w:marBottom w:val="0"/>
          <w:divBdr>
            <w:top w:val="none" w:sz="0" w:space="0" w:color="auto"/>
            <w:left w:val="none" w:sz="0" w:space="0" w:color="auto"/>
            <w:bottom w:val="none" w:sz="0" w:space="0" w:color="auto"/>
            <w:right w:val="none" w:sz="0" w:space="0" w:color="auto"/>
          </w:divBdr>
        </w:div>
        <w:div w:id="2145079674">
          <w:marLeft w:val="0"/>
          <w:marRight w:val="0"/>
          <w:marTop w:val="0"/>
          <w:marBottom w:val="0"/>
          <w:divBdr>
            <w:top w:val="none" w:sz="0" w:space="0" w:color="auto"/>
            <w:left w:val="none" w:sz="0" w:space="0" w:color="auto"/>
            <w:bottom w:val="none" w:sz="0" w:space="0" w:color="auto"/>
            <w:right w:val="none" w:sz="0" w:space="0" w:color="auto"/>
          </w:divBdr>
        </w:div>
        <w:div w:id="1549486686">
          <w:marLeft w:val="0"/>
          <w:marRight w:val="0"/>
          <w:marTop w:val="0"/>
          <w:marBottom w:val="0"/>
          <w:divBdr>
            <w:top w:val="none" w:sz="0" w:space="0" w:color="auto"/>
            <w:left w:val="none" w:sz="0" w:space="0" w:color="auto"/>
            <w:bottom w:val="none" w:sz="0" w:space="0" w:color="auto"/>
            <w:right w:val="none" w:sz="0" w:space="0" w:color="auto"/>
          </w:divBdr>
        </w:div>
        <w:div w:id="198512880">
          <w:marLeft w:val="0"/>
          <w:marRight w:val="0"/>
          <w:marTop w:val="0"/>
          <w:marBottom w:val="0"/>
          <w:divBdr>
            <w:top w:val="none" w:sz="0" w:space="0" w:color="auto"/>
            <w:left w:val="none" w:sz="0" w:space="0" w:color="auto"/>
            <w:bottom w:val="none" w:sz="0" w:space="0" w:color="auto"/>
            <w:right w:val="none" w:sz="0" w:space="0" w:color="auto"/>
          </w:divBdr>
        </w:div>
        <w:div w:id="1694646846">
          <w:marLeft w:val="0"/>
          <w:marRight w:val="0"/>
          <w:marTop w:val="0"/>
          <w:marBottom w:val="0"/>
          <w:divBdr>
            <w:top w:val="none" w:sz="0" w:space="0" w:color="auto"/>
            <w:left w:val="none" w:sz="0" w:space="0" w:color="auto"/>
            <w:bottom w:val="none" w:sz="0" w:space="0" w:color="auto"/>
            <w:right w:val="none" w:sz="0" w:space="0" w:color="auto"/>
          </w:divBdr>
        </w:div>
        <w:div w:id="1935896052">
          <w:marLeft w:val="0"/>
          <w:marRight w:val="0"/>
          <w:marTop w:val="0"/>
          <w:marBottom w:val="0"/>
          <w:divBdr>
            <w:top w:val="none" w:sz="0" w:space="0" w:color="auto"/>
            <w:left w:val="none" w:sz="0" w:space="0" w:color="auto"/>
            <w:bottom w:val="none" w:sz="0" w:space="0" w:color="auto"/>
            <w:right w:val="none" w:sz="0" w:space="0" w:color="auto"/>
          </w:divBdr>
        </w:div>
        <w:div w:id="1273391462">
          <w:marLeft w:val="0"/>
          <w:marRight w:val="0"/>
          <w:marTop w:val="0"/>
          <w:marBottom w:val="0"/>
          <w:divBdr>
            <w:top w:val="none" w:sz="0" w:space="0" w:color="auto"/>
            <w:left w:val="none" w:sz="0" w:space="0" w:color="auto"/>
            <w:bottom w:val="none" w:sz="0" w:space="0" w:color="auto"/>
            <w:right w:val="none" w:sz="0" w:space="0" w:color="auto"/>
          </w:divBdr>
        </w:div>
        <w:div w:id="205071777">
          <w:marLeft w:val="0"/>
          <w:marRight w:val="0"/>
          <w:marTop w:val="0"/>
          <w:marBottom w:val="0"/>
          <w:divBdr>
            <w:top w:val="none" w:sz="0" w:space="0" w:color="auto"/>
            <w:left w:val="none" w:sz="0" w:space="0" w:color="auto"/>
            <w:bottom w:val="none" w:sz="0" w:space="0" w:color="auto"/>
            <w:right w:val="none" w:sz="0" w:space="0" w:color="auto"/>
          </w:divBdr>
        </w:div>
        <w:div w:id="605499859">
          <w:marLeft w:val="0"/>
          <w:marRight w:val="0"/>
          <w:marTop w:val="0"/>
          <w:marBottom w:val="0"/>
          <w:divBdr>
            <w:top w:val="none" w:sz="0" w:space="0" w:color="auto"/>
            <w:left w:val="none" w:sz="0" w:space="0" w:color="auto"/>
            <w:bottom w:val="none" w:sz="0" w:space="0" w:color="auto"/>
            <w:right w:val="none" w:sz="0" w:space="0" w:color="auto"/>
          </w:divBdr>
        </w:div>
        <w:div w:id="162084892">
          <w:marLeft w:val="0"/>
          <w:marRight w:val="0"/>
          <w:marTop w:val="0"/>
          <w:marBottom w:val="0"/>
          <w:divBdr>
            <w:top w:val="none" w:sz="0" w:space="0" w:color="auto"/>
            <w:left w:val="none" w:sz="0" w:space="0" w:color="auto"/>
            <w:bottom w:val="none" w:sz="0" w:space="0" w:color="auto"/>
            <w:right w:val="none" w:sz="0" w:space="0" w:color="auto"/>
          </w:divBdr>
        </w:div>
        <w:div w:id="270282603">
          <w:marLeft w:val="0"/>
          <w:marRight w:val="0"/>
          <w:marTop w:val="0"/>
          <w:marBottom w:val="0"/>
          <w:divBdr>
            <w:top w:val="none" w:sz="0" w:space="0" w:color="auto"/>
            <w:left w:val="none" w:sz="0" w:space="0" w:color="auto"/>
            <w:bottom w:val="none" w:sz="0" w:space="0" w:color="auto"/>
            <w:right w:val="none" w:sz="0" w:space="0" w:color="auto"/>
          </w:divBdr>
        </w:div>
        <w:div w:id="1033310240">
          <w:marLeft w:val="0"/>
          <w:marRight w:val="0"/>
          <w:marTop w:val="0"/>
          <w:marBottom w:val="0"/>
          <w:divBdr>
            <w:top w:val="none" w:sz="0" w:space="0" w:color="auto"/>
            <w:left w:val="none" w:sz="0" w:space="0" w:color="auto"/>
            <w:bottom w:val="none" w:sz="0" w:space="0" w:color="auto"/>
            <w:right w:val="none" w:sz="0" w:space="0" w:color="auto"/>
          </w:divBdr>
        </w:div>
        <w:div w:id="6079785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mailto:policy-resources@sans.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6B4DAB-55E8-4CAE-8956-F6252BD2F5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3</Pages>
  <Words>608</Words>
  <Characters>3469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Cisco Systems</Company>
  <LinksUpToDate>false</LinksUpToDate>
  <CharactersWithSpaces>4069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Michele D. Guel</dc:creator>
  <cp:lastModifiedBy>DFS</cp:lastModifiedBy>
  <cp:revision>6</cp:revision>
  <dcterms:created xsi:type="dcterms:W3CDTF">2013-12-07T23:41:00Z</dcterms:created>
  <dcterms:modified xsi:type="dcterms:W3CDTF">2014-08-08T10:08:00Z</dcterms:modified>
</cp:coreProperties>
</file>