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3"/>
        <w:widowControl/>
      </w:pPr>
      <w:r>
        <w:t xml:space="preserve">分析流程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数据源：</w:t>
      </w:r>
      <w:r>
        <w:rPr>
          <w:b w:val="false"/>
          <w:bCs w:val="false"/>
          <w:color w:val="000000"/>
          <w:sz w:val="18"/>
          <w:szCs w:val="18"/>
        </w:rPr>
        <w:br/>
        <w:t xml:space="preserve">数据处理后新增指标_副本(3).xlsx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算法配置：</w:t>
      </w:r>
      <w:r>
        <w:rPr>
          <w:b w:val="false"/>
          <w:bCs w:val="false"/>
          <w:color w:val="000000"/>
          <w:sz w:val="18"/>
          <w:szCs w:val="18"/>
        </w:rPr>
        <w:br/>
        <w:t xml:space="preserve">算法：
熵值法</w:t>
      </w:r>
      <w:r>
        <w:rPr>
          <w:b w:val="false"/>
          <w:bCs w:val="false"/>
          <w:color w:val="000000"/>
          <w:sz w:val="18"/>
          <w:szCs w:val="18"/>
        </w:rPr>
        <w:br/>
        <w:t xml:space="preserve">变量：
正向指标:{runs_won_sum，get_point_speed，point_get_rate}；负向指标:{server，runs_fails_sum，derivative_point_speed}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分析结果：</w:t>
      </w:r>
      <w:r>
        <w:rPr>
          <w:b w:val="false"/>
          <w:bCs w:val="false"/>
          <w:color w:val="000000"/>
          <w:sz w:val="18"/>
          <w:szCs w:val="18"/>
        </w:rPr>
        <w:br/>
        <w:t xml:space="preserve">熵值法是对各变量的权重（重要性）进行计算：runs_won_sum的权重为49.349%、get_point_speed的权重为13.397%、point_get_rate的权重为1.094%、server的权重为35.399%、runs_fails_sum的权重为0.644%、derivative_point_speed的权重为0.117%，其中指标权重最大值为runs_won_sum （49.349%），最小值为derivative_point_speed （0.117%）。 </w:t>
      </w:r>
    </w:p>
    <w:p>
      <w:pPr>
        <w:pStyle w:val="Heading3"/>
        <w:widowControl/>
        <w:jc w:val="left"/>
      </w:pPr>
      <w:r>
        <w:t xml:space="preserve">分析步骤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1.
首先根据权重计算结果对各指标的权重进行分析。</w:t>
      </w:r>
      <w:r>
        <w:rPr>
          <w:b w:val="false"/>
          <w:bCs w:val="false"/>
          <w:color w:val="000000"/>
          <w:sz w:val="18"/>
          <w:szCs w:val="18"/>
        </w:rPr>
        <w:br/>
        <w:t xml:space="preserve">2.
通过权重计算结果得到权重分析矩阵。</w:t>
      </w:r>
      <w:r>
        <w:rPr>
          <w:b w:val="false"/>
          <w:bCs w:val="false"/>
          <w:color w:val="000000"/>
          <w:sz w:val="18"/>
          <w:szCs w:val="18"/>
        </w:rPr>
        <w:br/>
        <w:t xml:space="preserve">3.
对分析进行总结。</w:t>
      </w:r>
    </w:p>
    <w:p>
      <w:pPr>
        <w:pStyle w:val="Heading3"/>
        <w:widowControl/>
      </w:pPr>
      <w:r>
        <w:t xml:space="preserve">详细结论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输出结果1：权重计算结果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</w:tblGrid>
      <w:tr>
        <w:tc>
          <w:tcPr>
            <w:gridSpan w:val="4"/>
            <w:tcBorders>
              <w:top w:val="singl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熵权法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项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信息熵值e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信息效用值d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权重(%)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runs_won_sum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0.885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0.115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49.349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get_point_speed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0.969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0.031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13.397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point_get_rate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0.997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1.094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server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0.917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0.083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35.399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runs_fails_sum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0.998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0.644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derivative_point_speed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0.117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上表展示了熵值法的权重计算结果，根据结果对各个指标的权重进行分析。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智能分析：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熵值法的权重计算结果显示，runs_won_sum的权重为49.349%、get_point_speed的权重为13.397%、point_get_rate的权重为1.094%、server的权重为35.399%、runs_fails_sum的权重为0.644%、derivative_point_speed的权重为0.117%，其中指标权重最大值为runs_won_sum （49.349%），最小值为derivative_point_speed （0.117%）。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输出结果2：指标重要度直方图</w:t>
      </w:r>
    </w:p>
    <w:p>
      <w:pPr>
        <w:spacing w:after="500"/>
        <w:jc w:val="center"/>
      </w:pPr>
      <w:r>
        <w:drawing>
          <wp:inline distT="0" distB="0" distL="0" distR="0">
            <wp:extent cx="4762500" cy="3604559"/>
            <wp:effectExtent b="0" l="0" r="0" t="0"/>
            <wp:docPr id="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604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上图以直方图形式展示了指标的重要度排序（降序）。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输出结果3：综合得分表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行索引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综合评价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排名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0.09097539070149616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3287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0.43908334697346785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784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0.36760552738737357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2134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0.4386129213135434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792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0.09129758730269379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3279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0.3676443417546873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2132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0.013043674553722257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4361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0.09194938850004214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3266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0.3735121557817477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1978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0.3672982827186524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2140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0.012209678171429584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4371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0.08433813329240272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3370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0.09294514941623176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3249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0.021621428144094165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4153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0.014399147212251724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4331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上表格为综合得分，以上结果为预览结果，只显示前15条数据，全部数据请点击下载按钮导出。</w:t>
      </w:r>
    </w:p>
    <w:p>
      <w:pPr>
        <w:pStyle w:val="Heading3"/>
        <w:widowControl/>
      </w:pPr>
      <w:r>
        <w:t xml:space="preserve">参考文献</w:t>
      </w:r>
      <w:r>
        <w:rPr>
          <w:b w:val="false"/>
          <w:bCs w:val="false"/>
          <w:color w:val="000000"/>
          <w:sz w:val="18"/>
          <w:szCs w:val="18"/>
        </w:rPr>
        <w:br/>
        <w:t xml:space="preserve">[1] Scientific Platform Serving for Statistics Professional 2021. SPSSPRO. (Version 1.0.11)[Online Application Software]. Retrieved from https://www.spsspro.com.</w:t>
      </w:r>
      <w:r>
        <w:rPr>
          <w:b w:val="false"/>
          <w:bCs w:val="false"/>
          <w:color w:val="000000"/>
          <w:sz w:val="18"/>
          <w:szCs w:val="18"/>
        </w:rPr>
        <w:br/>
        <w:t xml:space="preserve">[2] 甘浪雄,张怀志,卢天赋,等. 基于熵权法的水上交通安全因素[J]. 中国航海,2021,44(2):53-58.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pPr>
      <w:spacing w:before="300"/>
      <w:ind w:left="720" w:right="720"/>
    </w:pPr>
    <w:rPr>
      <w:b/>
      <w:bCs/>
      <w:color w:val="000000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l6buorfbya7sfumtfs6kw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SPSSPRO</dc:creator>
  <cp:lastModifiedBy>Un-named</cp:lastModifiedBy>
  <cp:revision>1</cp:revision>
  <dcterms:created xsi:type="dcterms:W3CDTF">2024-02-03T11:31:53.822Z</dcterms:created>
  <dcterms:modified xsi:type="dcterms:W3CDTF">2024-02-03T11:31:53.822Z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