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444444"/>
          <w:kern w:val="0"/>
          <w:sz w:val="36"/>
          <w:szCs w:val="36"/>
        </w:rPr>
        <w:t>美赛开赛后需要完成的内容说明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center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444444"/>
          <w:kern w:val="0"/>
          <w:sz w:val="36"/>
          <w:szCs w:val="36"/>
        </w:rPr>
        <w:t>（选题、摘要页、提交论文全流程解析）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Tahoma"/>
          <w:color w:val="FF0000"/>
          <w:kern w:val="0"/>
          <w:sz w:val="27"/>
          <w:szCs w:val="27"/>
        </w:rPr>
        <w:t>参加</w:t>
      </w:r>
      <w:r>
        <w:rPr>
          <w:rFonts w:ascii="微软雅黑" w:hAnsi="微软雅黑" w:eastAsia="微软雅黑" w:cs="Tahoma"/>
          <w:color w:val="FF0000"/>
          <w:kern w:val="0"/>
          <w:sz w:val="27"/>
          <w:szCs w:val="27"/>
        </w:rPr>
        <w:t>美赛仅需要完成两步即可：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444444"/>
          <w:kern w:val="0"/>
          <w:sz w:val="27"/>
          <w:szCs w:val="27"/>
        </w:rPr>
        <w:t>1、在美赛官网（</w:t>
      </w:r>
      <w:r>
        <w:fldChar w:fldCharType="begin"/>
      </w:r>
      <w:r>
        <w:instrText xml:space="preserve"> HYPERLINK "http://www.comap.com/" \t "_blank" </w:instrText>
      </w:r>
      <w:r>
        <w:fldChar w:fldCharType="separate"/>
      </w:r>
      <w:r>
        <w:rPr>
          <w:rFonts w:ascii="微软雅黑" w:hAnsi="微软雅黑" w:eastAsia="微软雅黑" w:cs="Tahoma"/>
          <w:color w:val="336699"/>
          <w:kern w:val="0"/>
          <w:sz w:val="27"/>
          <w:szCs w:val="27"/>
          <w:u w:val="single"/>
        </w:rPr>
        <w:t>www.comap.com</w:t>
      </w:r>
      <w:r>
        <w:rPr>
          <w:rFonts w:ascii="微软雅黑" w:hAnsi="微软雅黑" w:eastAsia="微软雅黑" w:cs="Tahoma"/>
          <w:color w:val="336699"/>
          <w:kern w:val="0"/>
          <w:sz w:val="27"/>
          <w:szCs w:val="27"/>
          <w:u w:val="single"/>
        </w:rPr>
        <w:fldChar w:fldCharType="end"/>
      </w:r>
      <w:r>
        <w:rPr>
          <w:rFonts w:ascii="微软雅黑" w:hAnsi="微软雅黑" w:eastAsia="微软雅黑" w:cs="Tahoma"/>
          <w:color w:val="444444"/>
          <w:kern w:val="0"/>
          <w:sz w:val="27"/>
          <w:szCs w:val="27"/>
        </w:rPr>
        <w:t>）：选题、下载摘要页。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444444"/>
          <w:kern w:val="0"/>
          <w:sz w:val="27"/>
          <w:szCs w:val="27"/>
        </w:rPr>
      </w:pPr>
      <w:r>
        <w:rPr>
          <w:rFonts w:ascii="微软雅黑" w:hAnsi="微软雅黑" w:eastAsia="微软雅黑" w:cs="Tahoma"/>
          <w:color w:val="444444"/>
          <w:kern w:val="0"/>
          <w:sz w:val="27"/>
          <w:szCs w:val="27"/>
        </w:rPr>
        <w:t>2、通过邮件提交了电子档论文。</w:t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Tahoma"/>
          <w:color w:val="444444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Tahoma"/>
          <w:color w:val="444444"/>
          <w:kern w:val="0"/>
          <w:sz w:val="27"/>
          <w:szCs w:val="27"/>
          <w:lang w:val="en-US" w:eastAsia="zh-CN"/>
        </w:rPr>
        <w:t>3、美赛登录网址：https://www.contest.comap.com/undergraduate/contests/mcm/login.php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FF0000"/>
          <w:kern w:val="0"/>
          <w:sz w:val="27"/>
          <w:szCs w:val="27"/>
        </w:rPr>
        <w:t>简要说明：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333333"/>
          <w:kern w:val="0"/>
          <w:sz w:val="24"/>
          <w:szCs w:val="24"/>
        </w:rPr>
        <w:t>（1）选题不存在题目限制，所有参赛队伍都可以选择六道题的任意一道。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333333"/>
          <w:kern w:val="0"/>
          <w:sz w:val="24"/>
          <w:szCs w:val="24"/>
        </w:rPr>
        <w:t>（2）摘要页是“Team Summary Sheet”，需要作为电子论文的第一页，与最后的电子论文一起提交。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333333"/>
          <w:kern w:val="0"/>
          <w:sz w:val="24"/>
          <w:szCs w:val="24"/>
        </w:rPr>
        <w:t>（2）提交论文：最终成果为pdf文件（不能是zip或者rar的压缩文件格式），只需要提交电子论文，无需支撑材料。（如果特别想附加程序或者其他内容，可以加在正文后的附录里）。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333333"/>
          <w:kern w:val="0"/>
          <w:sz w:val="24"/>
          <w:szCs w:val="24"/>
        </w:rPr>
        <w:t>（5）提交论文的邮箱没有限制，不要求是指导老师邮箱或者联系人邮箱等等，也没有QQ邮箱或者网易邮箱等限制，任意邮箱都可以发送。但由于国际邮件传输需要时间，为了保证成功提交论文，建议</w:t>
      </w:r>
      <w:r>
        <w:rPr>
          <w:rFonts w:hint="eastAsia" w:ascii="微软雅黑" w:hAnsi="微软雅黑" w:eastAsia="微软雅黑" w:cs="Arial"/>
          <w:color w:val="333333"/>
          <w:kern w:val="0"/>
          <w:sz w:val="24"/>
          <w:szCs w:val="24"/>
          <w:lang w:val="en-US" w:eastAsia="zh-CN"/>
        </w:rPr>
        <w:t>比赛结束</w:t>
      </w:r>
      <w:r>
        <w:rPr>
          <w:rFonts w:ascii="微软雅黑" w:hAnsi="微软雅黑" w:eastAsia="微软雅黑" w:cs="Arial"/>
          <w:color w:val="333333"/>
          <w:kern w:val="0"/>
          <w:sz w:val="24"/>
          <w:szCs w:val="24"/>
        </w:rPr>
        <w:t>之前发送。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1、进入美赛官网，输入账密登录。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444444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登录地址：</w:t>
      </w:r>
      <w:r>
        <w:rPr>
          <w:rFonts w:hint="eastAsia" w:ascii="微软雅黑" w:hAnsi="微软雅黑" w:eastAsia="微软雅黑" w:cs="Tahoma"/>
          <w:color w:val="444444"/>
          <w:kern w:val="0"/>
          <w:sz w:val="24"/>
          <w:szCs w:val="24"/>
        </w:rPr>
        <w:t>https://www.contest.comap.com/undergraduate/contests/mcm/login.php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5274310" cy="1243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drawing>
          <wp:inline distT="0" distB="0" distL="0" distR="0">
            <wp:extent cx="5274310" cy="24536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2、</w:t>
      </w:r>
      <w:r>
        <w:rPr>
          <w:rFonts w:hint="eastAsia" w:ascii="微软雅黑" w:hAnsi="微软雅黑" w:eastAsia="微软雅黑" w:cs="Tahoma"/>
          <w:color w:val="444444"/>
          <w:kern w:val="0"/>
          <w:sz w:val="24"/>
          <w:szCs w:val="24"/>
        </w:rPr>
        <w:t>登录</w:t>
      </w: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后如上图</w:t>
      </w:r>
      <w:r>
        <w:rPr>
          <w:rFonts w:hint="eastAsia" w:ascii="微软雅黑" w:hAnsi="微软雅黑" w:eastAsia="微软雅黑" w:cs="Tahoma"/>
          <w:color w:val="444444"/>
          <w:kern w:val="0"/>
          <w:sz w:val="24"/>
          <w:szCs w:val="24"/>
        </w:rPr>
        <w:t>所以</w:t>
      </w: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，</w:t>
      </w:r>
      <w:r>
        <w:rPr>
          <w:rFonts w:hint="eastAsia" w:ascii="微软雅黑" w:hAnsi="微软雅黑" w:eastAsia="微软雅黑" w:cs="Tahoma"/>
          <w:color w:val="444444"/>
          <w:kern w:val="0"/>
          <w:sz w:val="24"/>
          <w:szCs w:val="24"/>
        </w:rPr>
        <w:t>点击</w:t>
      </w: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进去第二步可以点击确认信息，</w:t>
      </w:r>
      <w:r>
        <w:rPr>
          <w:rFonts w:hint="eastAsia" w:ascii="微软雅黑" w:hAnsi="微软雅黑" w:eastAsia="微软雅黑" w:cs="Tahoma"/>
          <w:color w:val="444444"/>
          <w:kern w:val="0"/>
          <w:sz w:val="24"/>
          <w:szCs w:val="24"/>
        </w:rPr>
        <w:t>完成</w:t>
      </w: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打钩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3、第三步是选题，点击进去选择下拉框，ABCDEF六道题任选一道。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摘要页说明：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（1）如果使用latex模板，可以直接生成摘要页（记得修改控制号和选题）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（2）如果下载了word模板，在空白的摘要部分添加摘要，然后跟电子论文正文合并即可。注意摘要页需要作为电子论文的第一页。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Arial"/>
          <w:color w:val="FF0000"/>
          <w:kern w:val="0"/>
          <w:sz w:val="24"/>
          <w:szCs w:val="24"/>
        </w:rPr>
        <w:t>【不论从任何地方下载的摘要页都可以用，保证样子一样即可；不一定必须从报名网站下载】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4、最后确认已经提交论文如果已经发送完电子稿论文，点开第</w:t>
      </w:r>
      <w:r>
        <w:rPr>
          <w:rFonts w:hint="eastAsia" w:ascii="微软雅黑" w:hAnsi="微软雅黑" w:eastAsia="微软雅黑" w:cs="Tahoma"/>
          <w:color w:val="444444"/>
          <w:kern w:val="0"/>
          <w:sz w:val="24"/>
          <w:szCs w:val="24"/>
        </w:rPr>
        <w:t>四</w:t>
      </w: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步，点击“确认已经提交”按钮，让第</w:t>
      </w:r>
      <w:r>
        <w:rPr>
          <w:rFonts w:hint="eastAsia" w:ascii="微软雅黑" w:hAnsi="微软雅黑" w:eastAsia="微软雅黑" w:cs="Tahoma"/>
          <w:color w:val="444444"/>
          <w:kern w:val="0"/>
          <w:sz w:val="24"/>
          <w:szCs w:val="24"/>
        </w:rPr>
        <w:t>四</w:t>
      </w: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步打钩。</w:t>
      </w: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操作时间不限，竞赛结束以后也可以操作。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36"/>
          <w:szCs w:val="36"/>
          <w:shd w:val="clear" w:color="auto" w:fill="FFFFFF"/>
        </w:rPr>
        <w:t>电子论文提交：</w:t>
      </w:r>
      <w:r>
        <w:rPr>
          <w:rFonts w:ascii="微软雅黑" w:hAnsi="微软雅黑" w:eastAsia="微软雅黑" w:cs="宋体"/>
          <w:color w:val="333333"/>
          <w:kern w:val="0"/>
          <w:sz w:val="24"/>
          <w:szCs w:val="24"/>
          <w:shd w:val="clear" w:color="auto" w:fill="FFFFFF"/>
        </w:rPr>
        <w:br w:type="textWrapping"/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（1）提交的是一个文件，格式只能是pdf，不用添加支撑材料（程序、数据等），不用压缩文件。电子论文大小不能超过17M。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（2）摘要页需要放在文件第一页。（摘要页和正文必须要合成一个文件）不能使用谷歌文档之类的云服务，需要将电子论文“作为附件”发送，QQ邮箱点击添加附件，上传你的论文。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（3）电子论文提交至邮箱：</w:t>
      </w:r>
      <w:r>
        <w:fldChar w:fldCharType="begin"/>
      </w:r>
      <w:r>
        <w:instrText xml:space="preserve"> HYPERLINK "mailto:solutions@comap.com" \t "_blank" </w:instrText>
      </w:r>
      <w:r>
        <w:fldChar w:fldCharType="separate"/>
      </w:r>
      <w:r>
        <w:rPr>
          <w:rFonts w:ascii="微软雅黑" w:hAnsi="微软雅黑" w:eastAsia="微软雅黑" w:cs="Tahoma"/>
          <w:color w:val="336699"/>
          <w:kern w:val="0"/>
          <w:sz w:val="24"/>
          <w:szCs w:val="24"/>
          <w:u w:val="single"/>
        </w:rPr>
        <w:t>solutions@comap.com</w:t>
      </w:r>
      <w:r>
        <w:rPr>
          <w:rFonts w:ascii="微软雅黑" w:hAnsi="微软雅黑" w:eastAsia="微软雅黑" w:cs="Tahoma"/>
          <w:color w:val="336699"/>
          <w:kern w:val="0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 w:cs="Tahoma"/>
          <w:color w:val="444444"/>
          <w:kern w:val="0"/>
          <w:sz w:val="24"/>
          <w:szCs w:val="24"/>
        </w:rPr>
        <w:t>，任何队员或者指导老师都可以提交，使用邮箱不做限制（QQ邮箱也可以的）。</w:t>
      </w:r>
    </w:p>
    <w:p>
      <w:pPr>
        <w:rPr>
          <w:rFonts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（4）鉴于国际邮件可能产生延迟，建议提前2个小时发送邮件。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（5）邮件主题必须是队伍控制号，例如：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2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  <w:lang w:val="en-US" w:eastAsia="zh-CN"/>
        </w:rPr>
        <w:t>3</w:t>
      </w:r>
      <w:bookmarkStart w:id="0" w:name="_GoBack"/>
      <w:bookmarkEnd w:id="0"/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00000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（6）附件必须是你的队伍控制号.pdf，例如：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2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00000</w:t>
      </w:r>
      <w:r>
        <w:rPr>
          <w:rFonts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.pdf。</w:t>
      </w:r>
    </w:p>
    <w:p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注意202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队伍控制号为</w:t>
      </w:r>
      <w:r>
        <w:rPr>
          <w:rFonts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2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开头</w:t>
      </w:r>
      <w:r>
        <w:rPr>
          <w:rFonts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的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szCs w:val="24"/>
          <w:shd w:val="clear" w:color="auto" w:fill="FFFFFF"/>
        </w:rPr>
        <w:t>7位数字！！！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U4OTczZmYwMTk0Yzc3NGIxMDUxNGMwZTJjOWEzMWUifQ=="/>
  </w:docVars>
  <w:rsids>
    <w:rsidRoot w:val="00FD6E86"/>
    <w:rsid w:val="000E0D77"/>
    <w:rsid w:val="00180D2E"/>
    <w:rsid w:val="001B3D3C"/>
    <w:rsid w:val="001D0782"/>
    <w:rsid w:val="002458C7"/>
    <w:rsid w:val="002E69A7"/>
    <w:rsid w:val="002F112F"/>
    <w:rsid w:val="00436A3B"/>
    <w:rsid w:val="00615F8E"/>
    <w:rsid w:val="006E760A"/>
    <w:rsid w:val="007971E8"/>
    <w:rsid w:val="00965C9E"/>
    <w:rsid w:val="00A34420"/>
    <w:rsid w:val="00AD6D89"/>
    <w:rsid w:val="00AF11D1"/>
    <w:rsid w:val="00B00792"/>
    <w:rsid w:val="00B809A8"/>
    <w:rsid w:val="00CE30AF"/>
    <w:rsid w:val="00D612FD"/>
    <w:rsid w:val="00DA711D"/>
    <w:rsid w:val="00DC261A"/>
    <w:rsid w:val="00ED5D93"/>
    <w:rsid w:val="00F65241"/>
    <w:rsid w:val="00FD6E86"/>
    <w:rsid w:val="092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933</Words>
  <Characters>1089</Characters>
  <Lines>9</Lines>
  <Paragraphs>2</Paragraphs>
  <TotalTime>1</TotalTime>
  <ScaleCrop>false</ScaleCrop>
  <LinksUpToDate>false</LinksUpToDate>
  <CharactersWithSpaces>1091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2023-01-17T03:29:00Z</dcterms:created>
  <dc:creator>Yu Runze</dc:creator>
  <cp:lastModifiedBy>沐心</cp:lastModifiedBy>
  <dcterms:modified xsi:type="dcterms:W3CDTF">2023-01-17T03:33:59Z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EABFB16306EA4A09B8DCEB3D8A1BEDF3</vt:lpwstr>
  </property>
</Properties>
</file>