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3CA6" w14:textId="6AAF065A" w:rsidR="00BD6826" w:rsidRDefault="00BD6826" w:rsidP="00BD6826">
      <w:pPr>
        <w:pStyle w:val="paragraph"/>
        <w:spacing w:before="0" w:beforeAutospacing="0" w:after="0" w:afterAutospacing="0"/>
        <w:textAlignment w:val="baseline"/>
        <w:rPr>
          <w:rStyle w:val="normaltextrun"/>
          <w:rFonts w:ascii="Aptos Display" w:hAnsi="Aptos Display" w:cs="Segoe UI"/>
          <w:color w:val="0F4761"/>
          <w:sz w:val="40"/>
          <w:szCs w:val="40"/>
        </w:rPr>
      </w:pPr>
      <w:r>
        <w:rPr>
          <w:rStyle w:val="normaltextrun"/>
          <w:rFonts w:ascii="Aptos Display" w:hAnsi="Aptos Display" w:cs="Segoe UI"/>
          <w:color w:val="0F4761"/>
          <w:sz w:val="40"/>
          <w:szCs w:val="40"/>
        </w:rPr>
        <w:t>Case Study</w:t>
      </w:r>
    </w:p>
    <w:p w14:paraId="1A1FABAF" w14:textId="00755EF9" w:rsidR="00BD6826" w:rsidRPr="00F40B3B" w:rsidRDefault="009D0B82" w:rsidP="00BD6826">
      <w:pPr>
        <w:pStyle w:val="Heading2"/>
      </w:pPr>
      <w:r>
        <w:t>Carter Ward</w:t>
      </w:r>
    </w:p>
    <w:p w14:paraId="1A35CCFA" w14:textId="18E82E6D" w:rsidR="00BD6826" w:rsidRPr="009D0B82" w:rsidRDefault="009D0B82">
      <w:pPr>
        <w:rPr>
          <w:b/>
          <w:bCs/>
        </w:rPr>
      </w:pPr>
      <w:r w:rsidRPr="009D0B82">
        <w:rPr>
          <w:b/>
          <w:bCs/>
        </w:rPr>
        <w:t>U</w:t>
      </w:r>
      <w:r w:rsidRPr="009D0B82">
        <w:rPr>
          <w:b/>
          <w:bCs/>
        </w:rPr>
        <w:t>AH Stream</w:t>
      </w:r>
      <w:r w:rsidRPr="009D0B82">
        <w:rPr>
          <w:b/>
          <w:bCs/>
        </w:rPr>
        <w:t xml:space="preserve">lines Campus Reporting with </w:t>
      </w:r>
      <w:proofErr w:type="spellStart"/>
      <w:r w:rsidRPr="009D0B82">
        <w:rPr>
          <w:b/>
          <w:bCs/>
        </w:rPr>
        <w:t>Evisions</w:t>
      </w:r>
      <w:proofErr w:type="spellEnd"/>
      <w:r w:rsidRPr="009D0B82">
        <w:rPr>
          <w:b/>
          <w:bCs/>
        </w:rPr>
        <w:t xml:space="preserve"> Argos</w:t>
      </w:r>
    </w:p>
    <w:p w14:paraId="150CAA9A" w14:textId="77777777" w:rsidR="009D0B82" w:rsidRDefault="009D0B82">
      <w:pPr>
        <w:rPr>
          <w:rStyle w:val="IntenseEmphasis"/>
        </w:rPr>
      </w:pPr>
    </w:p>
    <w:p w14:paraId="70F605CB" w14:textId="760C2EE7" w:rsidR="00BD6826" w:rsidRDefault="00BD6826">
      <w:pPr>
        <w:rPr>
          <w:rStyle w:val="IntenseEmphasis"/>
        </w:rPr>
      </w:pPr>
      <w:r>
        <w:rPr>
          <w:rStyle w:val="IntenseEmphasis"/>
        </w:rPr>
        <w:t>Highlights</w:t>
      </w:r>
    </w:p>
    <w:p w14:paraId="3C9A05DD" w14:textId="0C4AC852" w:rsidR="00BD6826" w:rsidRDefault="009D0B82" w:rsidP="00BD6826">
      <w:pPr>
        <w:pStyle w:val="ListParagraph"/>
        <w:numPr>
          <w:ilvl w:val="0"/>
          <w:numId w:val="2"/>
        </w:numPr>
        <w:rPr>
          <w:rStyle w:val="IntenseEmphasis"/>
          <w:i w:val="0"/>
          <w:iCs w:val="0"/>
          <w:color w:val="auto"/>
        </w:rPr>
      </w:pPr>
      <w:r w:rsidRPr="009D0B82">
        <w:t>Confirmed Argos user with a formal OIT-managed access and data block request process</w:t>
      </w:r>
    </w:p>
    <w:p w14:paraId="0A5350E8" w14:textId="374C0439" w:rsidR="00BD6826" w:rsidRDefault="009D0B82" w:rsidP="00BD6826">
      <w:pPr>
        <w:pStyle w:val="ListParagraph"/>
        <w:numPr>
          <w:ilvl w:val="0"/>
          <w:numId w:val="2"/>
        </w:numPr>
        <w:rPr>
          <w:rStyle w:val="IntenseEmphasis"/>
          <w:i w:val="0"/>
          <w:iCs w:val="0"/>
          <w:color w:val="auto"/>
        </w:rPr>
      </w:pPr>
      <w:r w:rsidRPr="009D0B82">
        <w:t xml:space="preserve">Banner-connected reporting environment serving 8 colleges and </w:t>
      </w:r>
      <w:proofErr w:type="gramStart"/>
      <w:r w:rsidRPr="009D0B82">
        <w:t>115 degree</w:t>
      </w:r>
      <w:proofErr w:type="gramEnd"/>
      <w:r w:rsidRPr="009D0B82">
        <w:t xml:space="preserve"> programs across enrollment, finance, HR, and student records</w:t>
      </w:r>
    </w:p>
    <w:p w14:paraId="19DE2934" w14:textId="3CB197A4" w:rsidR="00BD6826" w:rsidRPr="00BD6826" w:rsidRDefault="009D0B82" w:rsidP="00BD6826">
      <w:pPr>
        <w:pStyle w:val="ListParagraph"/>
        <w:numPr>
          <w:ilvl w:val="0"/>
          <w:numId w:val="2"/>
        </w:numPr>
        <w:rPr>
          <w:rStyle w:val="IntenseEmphasis"/>
          <w:i w:val="0"/>
          <w:iCs w:val="0"/>
          <w:color w:val="auto"/>
        </w:rPr>
      </w:pPr>
      <w:r w:rsidRPr="009D0B82">
        <w:t>Self-service reporting model reduces IT dependency and eliminates departmental data silos</w:t>
      </w:r>
    </w:p>
    <w:p w14:paraId="087E7894" w14:textId="77777777" w:rsidR="00BD6826" w:rsidRDefault="00BD6826">
      <w:pPr>
        <w:rPr>
          <w:rStyle w:val="IntenseEmphasis"/>
        </w:rPr>
      </w:pPr>
    </w:p>
    <w:p w14:paraId="577B11DC" w14:textId="04D98FCC" w:rsidR="00BD6826" w:rsidRDefault="00BD6826">
      <w:pPr>
        <w:rPr>
          <w:rStyle w:val="IntenseEmphasis"/>
        </w:rPr>
      </w:pPr>
      <w:r>
        <w:rPr>
          <w:rStyle w:val="IntenseEmphasis"/>
        </w:rPr>
        <w:t>Challenge</w:t>
      </w:r>
    </w:p>
    <w:p w14:paraId="0366D0B6" w14:textId="05920F61" w:rsidR="00BD6826" w:rsidRDefault="009D0B82">
      <w:r w:rsidRPr="009D0B82">
        <w:t xml:space="preserve">UAH's institutional data was spread across multiple Banner-connected systems with no unified reporting environment. IT staff were fielding routine data requests on behalf of faculty and staff across all </w:t>
      </w:r>
      <w:r w:rsidR="00F768F3">
        <w:t xml:space="preserve">8 </w:t>
      </w:r>
      <w:r w:rsidRPr="009D0B82">
        <w:t>colleges, which created reporting inconsistencies, version-control headaches, and turnaround delays that grew harder to manage as UAH's enrollment and research portfolio expanded</w:t>
      </w:r>
    </w:p>
    <w:p w14:paraId="73DBA385" w14:textId="77777777" w:rsidR="009D0B82" w:rsidRDefault="009D0B82">
      <w:pPr>
        <w:rPr>
          <w:rStyle w:val="IntenseEmphasis"/>
        </w:rPr>
      </w:pPr>
    </w:p>
    <w:p w14:paraId="2D4122DD" w14:textId="336AB342" w:rsidR="00BD6826" w:rsidRDefault="00BD6826">
      <w:pPr>
        <w:rPr>
          <w:rStyle w:val="IntenseEmphasis"/>
        </w:rPr>
      </w:pPr>
      <w:r>
        <w:rPr>
          <w:rStyle w:val="IntenseEmphasis"/>
        </w:rPr>
        <w:t>Solution</w:t>
      </w:r>
    </w:p>
    <w:p w14:paraId="00C70181" w14:textId="0970FB2D" w:rsidR="00BD6826" w:rsidRDefault="009D0B82">
      <w:r w:rsidRPr="009D0B82">
        <w:t xml:space="preserve">UAH's Office of Information Technology brought in </w:t>
      </w:r>
      <w:proofErr w:type="spellStart"/>
      <w:r w:rsidRPr="009D0B82">
        <w:t>Evisions</w:t>
      </w:r>
      <w:proofErr w:type="spellEnd"/>
      <w:r w:rsidRPr="009D0B82">
        <w:t xml:space="preserve"> Argos as its enterprise reporting platform, connecting it directly to Banner and setting up a governed data block request and sign-off process. Department-level designers were trained to build and maintain their own reports, and pre-built Banner </w:t>
      </w:r>
      <w:proofErr w:type="spellStart"/>
      <w:r w:rsidRPr="009D0B82">
        <w:t>DataBlocks</w:t>
      </w:r>
      <w:proofErr w:type="spellEnd"/>
      <w:r w:rsidRPr="009D0B82">
        <w:t xml:space="preserve"> gave the institution immediate coverage for standard admissions, enrollment, financial aid, finance, and HR reporting needs</w:t>
      </w:r>
    </w:p>
    <w:p w14:paraId="6B24C1DF" w14:textId="77777777" w:rsidR="009D0B82" w:rsidRDefault="009D0B82">
      <w:pPr>
        <w:rPr>
          <w:rStyle w:val="IntenseEmphasis"/>
        </w:rPr>
      </w:pPr>
    </w:p>
    <w:p w14:paraId="7CB8D9FC" w14:textId="04A69C44" w:rsidR="00BD6826" w:rsidRDefault="00BD6826">
      <w:pPr>
        <w:rPr>
          <w:rStyle w:val="IntenseEmphasis"/>
        </w:rPr>
      </w:pPr>
      <w:r>
        <w:rPr>
          <w:rStyle w:val="IntenseEmphasis"/>
        </w:rPr>
        <w:t>Results</w:t>
      </w:r>
    </w:p>
    <w:p w14:paraId="64CE7FA8" w14:textId="04BB1C03" w:rsidR="00BD6826" w:rsidRDefault="009D0B82">
      <w:pPr>
        <w:rPr>
          <w:rStyle w:val="IntenseEmphasis"/>
        </w:rPr>
      </w:pPr>
      <w:r w:rsidRPr="009D0B82">
        <w:t xml:space="preserve">Faculty and staff across UAH's </w:t>
      </w:r>
      <w:r w:rsidR="00F768F3">
        <w:t>8</w:t>
      </w:r>
      <w:r w:rsidRPr="009D0B82">
        <w:t xml:space="preserve"> colleges gained self-service access to institutional data without needing to route requests through IT. Reporting became more consistent across departments, version conflicts dropped, and IT was able to redirect its attention toward higher-value infrastructure and governance work</w:t>
      </w:r>
    </w:p>
    <w:p w14:paraId="160D28F1" w14:textId="77777777" w:rsidR="009D0B82" w:rsidRDefault="009D0B82" w:rsidP="00BD6826">
      <w:pPr>
        <w:rPr>
          <w:rStyle w:val="IntenseEmphasis"/>
        </w:rPr>
      </w:pPr>
    </w:p>
    <w:p w14:paraId="6D0257B6" w14:textId="74A9E267" w:rsidR="00BD6826" w:rsidRDefault="00BD6826" w:rsidP="00BD6826">
      <w:pPr>
        <w:rPr>
          <w:rStyle w:val="IntenseEmphasis"/>
        </w:rPr>
      </w:pPr>
      <w:r>
        <w:rPr>
          <w:rStyle w:val="IntenseEmphasis"/>
        </w:rPr>
        <w:t>Stats</w:t>
      </w:r>
    </w:p>
    <w:p w14:paraId="2B63ED3B" w14:textId="30A54CBB" w:rsidR="00BD6826" w:rsidRPr="009D0B82" w:rsidRDefault="7F55F3B6" w:rsidP="00BD6826">
      <w:r w:rsidRPr="7E36DAC3">
        <w:rPr>
          <w:b/>
          <w:bCs/>
        </w:rPr>
        <w:t>School Name:</w:t>
      </w:r>
      <w:r w:rsidR="08CEC41E" w:rsidRPr="7E36DAC3">
        <w:rPr>
          <w:b/>
          <w:bCs/>
        </w:rPr>
        <w:t xml:space="preserve"> </w:t>
      </w:r>
      <w:r w:rsidR="009D0B82" w:rsidRPr="009D0B82">
        <w:t>University of Alabama in Huntsville (UAH)</w:t>
      </w:r>
    </w:p>
    <w:p w14:paraId="7A6ABC11" w14:textId="20B53C45" w:rsidR="00BD6826" w:rsidRPr="00BD6826" w:rsidRDefault="7F55F3B6" w:rsidP="00BD6826">
      <w:pPr>
        <w:rPr>
          <w:b/>
          <w:bCs/>
        </w:rPr>
      </w:pPr>
      <w:r w:rsidRPr="039894F5">
        <w:rPr>
          <w:b/>
          <w:bCs/>
        </w:rPr>
        <w:t>Main Location:</w:t>
      </w:r>
      <w:r w:rsidR="70819EE7" w:rsidRPr="039894F5">
        <w:rPr>
          <w:b/>
          <w:bCs/>
        </w:rPr>
        <w:t xml:space="preserve">  </w:t>
      </w:r>
      <w:r w:rsidR="009D0B82" w:rsidRPr="009D0B82">
        <w:t>Huntsville, A</w:t>
      </w:r>
      <w:r w:rsidR="009D0B82" w:rsidRPr="009D0B82">
        <w:t>L</w:t>
      </w:r>
      <w:r w:rsidR="00BD6826">
        <w:br/>
      </w:r>
      <w:r w:rsidRPr="039894F5">
        <w:rPr>
          <w:b/>
          <w:bCs/>
        </w:rPr>
        <w:t>Type:</w:t>
      </w:r>
      <w:r w:rsidR="009D0B82">
        <w:rPr>
          <w:b/>
          <w:bCs/>
        </w:rPr>
        <w:t xml:space="preserve"> </w:t>
      </w:r>
      <w:r w:rsidR="009D0B82" w:rsidRPr="009D0B82">
        <w:t>Public, 4-year research university</w:t>
      </w:r>
      <w:r w:rsidRPr="039894F5">
        <w:rPr>
          <w:b/>
          <w:bCs/>
        </w:rPr>
        <w:t xml:space="preserve"> </w:t>
      </w:r>
    </w:p>
    <w:p w14:paraId="2A1CA57B" w14:textId="7677D81F" w:rsidR="00BD6826" w:rsidRPr="00BD6826" w:rsidRDefault="00BD6826" w:rsidP="00BD6826">
      <w:r w:rsidRPr="00BD6826">
        <w:rPr>
          <w:b/>
          <w:bCs/>
        </w:rPr>
        <w:t>Campuses:</w:t>
      </w:r>
      <w:r w:rsidR="009D0B82">
        <w:rPr>
          <w:b/>
          <w:bCs/>
        </w:rPr>
        <w:t xml:space="preserve"> </w:t>
      </w:r>
      <w:r w:rsidR="009D0B82" w:rsidRPr="009D0B82">
        <w:t>1 (505-acre main campus)</w:t>
      </w:r>
    </w:p>
    <w:p w14:paraId="0356F59C" w14:textId="4057020B" w:rsidR="00BD6826" w:rsidRPr="00BD6826" w:rsidRDefault="00BD6826" w:rsidP="00BD6826">
      <w:r w:rsidRPr="00BD6826">
        <w:rPr>
          <w:b/>
          <w:bCs/>
        </w:rPr>
        <w:t>Students:</w:t>
      </w:r>
      <w:r w:rsidR="009D0B82">
        <w:rPr>
          <w:b/>
          <w:bCs/>
        </w:rPr>
        <w:t xml:space="preserve"> </w:t>
      </w:r>
      <w:r w:rsidR="009D0B82" w:rsidRPr="009D0B82">
        <w:t>8,362</w:t>
      </w:r>
    </w:p>
    <w:p w14:paraId="6702213F" w14:textId="333155CC" w:rsidR="00BD6826" w:rsidRPr="00BD6826" w:rsidRDefault="00BD6826" w:rsidP="00BD6826">
      <w:r w:rsidRPr="00BD6826">
        <w:rPr>
          <w:b/>
          <w:bCs/>
        </w:rPr>
        <w:t>Faculty/Staff:</w:t>
      </w:r>
      <w:r w:rsidR="009D0B82">
        <w:rPr>
          <w:b/>
          <w:bCs/>
        </w:rPr>
        <w:t xml:space="preserve"> </w:t>
      </w:r>
      <w:r w:rsidR="009D0B82" w:rsidRPr="009D0B82">
        <w:t>17:1 student-to-faculty ratio</w:t>
      </w:r>
    </w:p>
    <w:p w14:paraId="630A7781" w14:textId="40E68086" w:rsidR="00BD6826" w:rsidRPr="00BD6826" w:rsidRDefault="00BD6826" w:rsidP="00BD6826">
      <w:r w:rsidRPr="00BD6826">
        <w:rPr>
          <w:b/>
          <w:bCs/>
        </w:rPr>
        <w:t>Undergraduate Programs:</w:t>
      </w:r>
      <w:r w:rsidR="009D0B82">
        <w:rPr>
          <w:b/>
          <w:bCs/>
        </w:rPr>
        <w:t xml:space="preserve"> </w:t>
      </w:r>
      <w:r w:rsidR="009D0B82" w:rsidRPr="009D0B82">
        <w:t>115 total degree programs</w:t>
      </w:r>
    </w:p>
    <w:p w14:paraId="15845351" w14:textId="0E81F55B" w:rsidR="00BD6826" w:rsidRPr="00BD6826" w:rsidRDefault="00BD6826" w:rsidP="00BD6826">
      <w:pPr>
        <w:rPr>
          <w:rStyle w:val="IntenseEmphasis"/>
          <w:b/>
          <w:bCs/>
          <w:i w:val="0"/>
          <w:iCs w:val="0"/>
          <w:color w:val="auto"/>
        </w:rPr>
      </w:pPr>
      <w:r w:rsidRPr="00BD6826">
        <w:rPr>
          <w:b/>
          <w:bCs/>
        </w:rPr>
        <w:t>Founded:</w:t>
      </w:r>
      <w:r w:rsidRPr="009D0B82">
        <w:t xml:space="preserve"> </w:t>
      </w:r>
      <w:r w:rsidR="009D0B82" w:rsidRPr="009D0B82">
        <w:t>1950</w:t>
      </w:r>
    </w:p>
    <w:sectPr w:rsidR="00BD6826" w:rsidRPr="00BD6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309"/>
    <w:multiLevelType w:val="hybridMultilevel"/>
    <w:tmpl w:val="D8CE0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EE1E1C"/>
    <w:multiLevelType w:val="hybridMultilevel"/>
    <w:tmpl w:val="D8CE08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E522FCF"/>
    <w:multiLevelType w:val="hybridMultilevel"/>
    <w:tmpl w:val="9C165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0455150">
    <w:abstractNumId w:val="2"/>
  </w:num>
  <w:num w:numId="2" w16cid:durableId="726492819">
    <w:abstractNumId w:val="0"/>
  </w:num>
  <w:num w:numId="3" w16cid:durableId="1294336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826"/>
    <w:rsid w:val="00434DF7"/>
    <w:rsid w:val="00566720"/>
    <w:rsid w:val="0061776F"/>
    <w:rsid w:val="00810EA9"/>
    <w:rsid w:val="009D0B82"/>
    <w:rsid w:val="00A932E6"/>
    <w:rsid w:val="00BD6826"/>
    <w:rsid w:val="00CF29F7"/>
    <w:rsid w:val="00F768F3"/>
    <w:rsid w:val="039894F5"/>
    <w:rsid w:val="08CEC41E"/>
    <w:rsid w:val="70819EE7"/>
    <w:rsid w:val="7E36DAC3"/>
    <w:rsid w:val="7F55F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64FB5"/>
  <w15:chartTrackingRefBased/>
  <w15:docId w15:val="{22F0B7CB-92CF-C14B-A5F2-71CA61D73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6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8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8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8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8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6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826"/>
    <w:rPr>
      <w:rFonts w:eastAsiaTheme="majorEastAsia" w:cstheme="majorBidi"/>
      <w:color w:val="272727" w:themeColor="text1" w:themeTint="D8"/>
    </w:rPr>
  </w:style>
  <w:style w:type="paragraph" w:styleId="Title">
    <w:name w:val="Title"/>
    <w:basedOn w:val="Normal"/>
    <w:next w:val="Normal"/>
    <w:link w:val="TitleChar"/>
    <w:uiPriority w:val="10"/>
    <w:qFormat/>
    <w:rsid w:val="00BD68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8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8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6826"/>
    <w:rPr>
      <w:i/>
      <w:iCs/>
      <w:color w:val="404040" w:themeColor="text1" w:themeTint="BF"/>
    </w:rPr>
  </w:style>
  <w:style w:type="paragraph" w:styleId="ListParagraph">
    <w:name w:val="List Paragraph"/>
    <w:basedOn w:val="Normal"/>
    <w:uiPriority w:val="34"/>
    <w:qFormat/>
    <w:rsid w:val="00BD6826"/>
    <w:pPr>
      <w:ind w:left="720"/>
      <w:contextualSpacing/>
    </w:pPr>
  </w:style>
  <w:style w:type="character" w:styleId="IntenseEmphasis">
    <w:name w:val="Intense Emphasis"/>
    <w:basedOn w:val="DefaultParagraphFont"/>
    <w:uiPriority w:val="21"/>
    <w:qFormat/>
    <w:rsid w:val="00BD6826"/>
    <w:rPr>
      <w:i/>
      <w:iCs/>
      <w:color w:val="0F4761" w:themeColor="accent1" w:themeShade="BF"/>
    </w:rPr>
  </w:style>
  <w:style w:type="paragraph" w:styleId="IntenseQuote">
    <w:name w:val="Intense Quote"/>
    <w:basedOn w:val="Normal"/>
    <w:next w:val="Normal"/>
    <w:link w:val="IntenseQuoteChar"/>
    <w:uiPriority w:val="30"/>
    <w:qFormat/>
    <w:rsid w:val="00BD6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826"/>
    <w:rPr>
      <w:i/>
      <w:iCs/>
      <w:color w:val="0F4761" w:themeColor="accent1" w:themeShade="BF"/>
    </w:rPr>
  </w:style>
  <w:style w:type="character" w:styleId="IntenseReference">
    <w:name w:val="Intense Reference"/>
    <w:basedOn w:val="DefaultParagraphFont"/>
    <w:uiPriority w:val="32"/>
    <w:qFormat/>
    <w:rsid w:val="00BD6826"/>
    <w:rPr>
      <w:b/>
      <w:bCs/>
      <w:smallCaps/>
      <w:color w:val="0F4761" w:themeColor="accent1" w:themeShade="BF"/>
      <w:spacing w:val="5"/>
    </w:rPr>
  </w:style>
  <w:style w:type="paragraph" w:customStyle="1" w:styleId="paragraph">
    <w:name w:val="paragraph"/>
    <w:basedOn w:val="Normal"/>
    <w:rsid w:val="00BD6826"/>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D6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cd73cc7-3f1a-4f0c-93a2-52248963654a">
      <Terms xmlns="http://schemas.microsoft.com/office/infopath/2007/PartnerControls"/>
    </lcf76f155ced4ddcb4097134ff3c332f>
    <TaxCatchAll xmlns="1b6a93da-3008-4b4c-a527-3918a3aa2c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85B18512D53F41BDE18DDF49B141B1" ma:contentTypeVersion="15" ma:contentTypeDescription="Create a new document." ma:contentTypeScope="" ma:versionID="e906cf6e48426ee06c66027bb80d6180">
  <xsd:schema xmlns:xsd="http://www.w3.org/2001/XMLSchema" xmlns:xs="http://www.w3.org/2001/XMLSchema" xmlns:p="http://schemas.microsoft.com/office/2006/metadata/properties" xmlns:ns2="dcd73cc7-3f1a-4f0c-93a2-52248963654a" xmlns:ns3="1b6a93da-3008-4b4c-a527-3918a3aa2c8d" targetNamespace="http://schemas.microsoft.com/office/2006/metadata/properties" ma:root="true" ma:fieldsID="7e970348c30aff7842b1d265af3f3d1b" ns2:_="" ns3:_="">
    <xsd:import namespace="dcd73cc7-3f1a-4f0c-93a2-52248963654a"/>
    <xsd:import namespace="1b6a93da-3008-4b4c-a527-3918a3aa2c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73cc7-3f1a-4f0c-93a2-522489636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0605de8-6ea5-48e6-9496-7988cfd13a3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93da-3008-4b4c-a527-3918a3aa2c8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3ea22cc-db3d-48eb-9246-edf9007a76f7}" ma:internalName="TaxCatchAll" ma:showField="CatchAllData" ma:web="1b6a93da-3008-4b4c-a527-3918a3aa2c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179E58-07EF-4C13-A1DE-1F84322441E4}">
  <ds:schemaRefs>
    <ds:schemaRef ds:uri="http://schemas.microsoft.com/office/2006/metadata/properties"/>
    <ds:schemaRef ds:uri="http://schemas.microsoft.com/office/infopath/2007/PartnerControls"/>
    <ds:schemaRef ds:uri="dcd73cc7-3f1a-4f0c-93a2-52248963654a"/>
    <ds:schemaRef ds:uri="1b6a93da-3008-4b4c-a527-3918a3aa2c8d"/>
  </ds:schemaRefs>
</ds:datastoreItem>
</file>

<file path=customXml/itemProps2.xml><?xml version="1.0" encoding="utf-8"?>
<ds:datastoreItem xmlns:ds="http://schemas.openxmlformats.org/officeDocument/2006/customXml" ds:itemID="{1DD8F1A8-F483-4CC3-ADAC-6039B9C8485C}">
  <ds:schemaRefs>
    <ds:schemaRef ds:uri="http://schemas.microsoft.com/sharepoint/v3/contenttype/forms"/>
  </ds:schemaRefs>
</ds:datastoreItem>
</file>

<file path=customXml/itemProps3.xml><?xml version="1.0" encoding="utf-8"?>
<ds:datastoreItem xmlns:ds="http://schemas.openxmlformats.org/officeDocument/2006/customXml" ds:itemID="{994A11E4-6453-4692-95D6-A7C2C47901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d73cc7-3f1a-4f0c-93a2-52248963654a"/>
    <ds:schemaRef ds:uri="1b6a93da-3008-4b4c-a527-3918a3aa2c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256</Words>
  <Characters>1604</Characters>
  <Application>Microsoft Office Word</Application>
  <DocSecurity>0</DocSecurity>
  <Lines>267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Kassidy Cormey</dc:creator>
  <cp:keywords/>
  <dc:description/>
  <cp:lastModifiedBy>Carter Ward</cp:lastModifiedBy>
  <cp:revision>4</cp:revision>
  <dcterms:created xsi:type="dcterms:W3CDTF">2026-06-17T17:19:00Z</dcterms:created>
  <dcterms:modified xsi:type="dcterms:W3CDTF">2026-06-24T16:56:00Z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0x010100E585B18512D53F41BDE18DDF49B141B1</vt:lpwstr>
  </property>
  <property fmtid="{D5CDD505-2E9C-101B-9397-08002B2CF9AE}" pid="3" name="MediaServiceImageTags">
    <vt:lpwstr/>
  </property>
</Properties>
</file>