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C4B9" w14:textId="72E2801F" w:rsidR="0061776F" w:rsidRDefault="00297FF3" w:rsidP="00297FF3">
      <w:pPr>
        <w:pStyle w:val="Heading1"/>
      </w:pPr>
      <w:r>
        <w:t>Paid LinkedIn Ad</w:t>
      </w:r>
      <w:r w:rsidR="004558A5">
        <w:t xml:space="preserve"> (SEA)</w:t>
      </w:r>
    </w:p>
    <w:p w14:paraId="5F8D543B" w14:textId="0BC2EC58" w:rsidR="00297FF3" w:rsidRDefault="00297FF3" w:rsidP="00297FF3">
      <w:pPr>
        <w:pStyle w:val="Heading3"/>
      </w:pPr>
      <w:r>
        <w:t>C</w:t>
      </w:r>
      <w:r w:rsidR="004558A5">
        <w:t>arter Ward</w:t>
      </w:r>
    </w:p>
    <w:p w14:paraId="46E08B8E" w14:textId="4DB2D43C" w:rsidR="00297FF3" w:rsidRDefault="00297FF3" w:rsidP="00297FF3">
      <w:pPr>
        <w:pStyle w:val="Heading4"/>
      </w:pPr>
      <w:r w:rsidRPr="00297FF3">
        <w:t>Target Audience</w:t>
      </w:r>
    </w:p>
    <w:p w14:paraId="5F379729" w14:textId="71FA56DF" w:rsidR="00297FF3" w:rsidRPr="00297FF3" w:rsidRDefault="004558A5" w:rsidP="00297FF3">
      <w:r w:rsidRPr="004558A5">
        <w:t>University advisors, student affairs directors, and enrollment managers at 4-year residential institutions</w:t>
      </w:r>
    </w:p>
    <w:p w14:paraId="04496925" w14:textId="77777777" w:rsidR="00297FF3" w:rsidRPr="00297FF3" w:rsidRDefault="00297FF3" w:rsidP="00297FF3">
      <w:pPr>
        <w:pStyle w:val="Heading4"/>
      </w:pPr>
    </w:p>
    <w:p w14:paraId="61C2EA62" w14:textId="4E6733D0" w:rsidR="00297FF3" w:rsidRDefault="00297FF3" w:rsidP="00297FF3">
      <w:pPr>
        <w:pStyle w:val="Heading4"/>
      </w:pPr>
      <w:r w:rsidRPr="00297FF3">
        <w:t>Headline (30-character max)</w:t>
      </w:r>
    </w:p>
    <w:p w14:paraId="392BAFBC" w14:textId="206DEAC3" w:rsidR="00297FF3" w:rsidRPr="00297FF3" w:rsidRDefault="004558A5" w:rsidP="00297FF3">
      <w:r w:rsidRPr="004558A5">
        <w:t>Spot At-Risk Students Early</w:t>
      </w:r>
    </w:p>
    <w:p w14:paraId="3E1B8EBA" w14:textId="77777777" w:rsidR="00297FF3" w:rsidRPr="00297FF3" w:rsidRDefault="00297FF3" w:rsidP="00297FF3"/>
    <w:p w14:paraId="4D5C5064" w14:textId="7708A3E5" w:rsidR="00297FF3" w:rsidRDefault="00297FF3" w:rsidP="00297FF3">
      <w:pPr>
        <w:pStyle w:val="Heading4"/>
      </w:pPr>
      <w:r w:rsidRPr="00297FF3">
        <w:t>Description (70-character max)</w:t>
      </w:r>
    </w:p>
    <w:p w14:paraId="461D1136" w14:textId="3DBCC657" w:rsidR="00297FF3" w:rsidRPr="00297FF3" w:rsidRDefault="004558A5" w:rsidP="00297FF3">
      <w:r w:rsidRPr="004558A5">
        <w:t>One dashboard. Every engagement signal. Intervene before students disengage</w:t>
      </w:r>
    </w:p>
    <w:p w14:paraId="18AE2DA5" w14:textId="77777777" w:rsidR="00297FF3" w:rsidRPr="00297FF3" w:rsidRDefault="00297FF3" w:rsidP="00297FF3"/>
    <w:p w14:paraId="618258CA" w14:textId="14B4DC51" w:rsidR="00297FF3" w:rsidRDefault="00297FF3" w:rsidP="00297FF3">
      <w:pPr>
        <w:pStyle w:val="Heading4"/>
      </w:pPr>
      <w:r w:rsidRPr="00297FF3">
        <w:t>Call-To-Action</w:t>
      </w:r>
    </w:p>
    <w:p w14:paraId="403270EA" w14:textId="2554331C" w:rsidR="00297FF3" w:rsidRPr="00297FF3" w:rsidRDefault="004558A5" w:rsidP="00297FF3">
      <w:r w:rsidRPr="004558A5">
        <w:t>Learn More</w:t>
      </w:r>
    </w:p>
    <w:p w14:paraId="10D5D90A" w14:textId="77777777" w:rsidR="00297FF3" w:rsidRPr="00297FF3" w:rsidRDefault="00297FF3" w:rsidP="00297FF3"/>
    <w:p w14:paraId="2F1131E9" w14:textId="72C0791F" w:rsidR="00297FF3" w:rsidRDefault="00297FF3" w:rsidP="00297FF3">
      <w:pPr>
        <w:pStyle w:val="Heading4"/>
      </w:pPr>
      <w:r>
        <w:t>Image</w:t>
      </w:r>
    </w:p>
    <w:p w14:paraId="39EDE452" w14:textId="7A37B547" w:rsidR="00297FF3" w:rsidRPr="00297FF3" w:rsidRDefault="00A853BB" w:rsidP="00297FF3">
      <w:r w:rsidRPr="00A853BB">
        <w:rPr>
          <w:noProof/>
        </w:rPr>
        <w:drawing>
          <wp:inline distT="0" distB="0" distL="0" distR="0" wp14:anchorId="46326FEF" wp14:editId="7B34B0AB">
            <wp:extent cx="4251960" cy="4251960"/>
            <wp:effectExtent l="0" t="0" r="0" b="0"/>
            <wp:docPr id="37368315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83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FF3" w:rsidRPr="00297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FF3"/>
    <w:rsid w:val="001029AD"/>
    <w:rsid w:val="00297FF3"/>
    <w:rsid w:val="003D141F"/>
    <w:rsid w:val="00434DF7"/>
    <w:rsid w:val="004558A5"/>
    <w:rsid w:val="00566720"/>
    <w:rsid w:val="0061776F"/>
    <w:rsid w:val="00681F2E"/>
    <w:rsid w:val="008A33BA"/>
    <w:rsid w:val="00A3387A"/>
    <w:rsid w:val="00A853BB"/>
    <w:rsid w:val="00A932E6"/>
    <w:rsid w:val="00CF29F7"/>
    <w:rsid w:val="00D5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D2812"/>
  <w15:chartTrackingRefBased/>
  <w15:docId w15:val="{C6444092-F26A-2F42-8536-46D551AF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7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7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7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F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F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F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F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7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7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97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F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F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F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FF3"/>
    <w:rPr>
      <w:b/>
      <w:bCs/>
      <w:smallCaps/>
      <w:color w:val="0F4761" w:themeColor="accent1" w:themeShade="BF"/>
      <w:spacing w:val="5"/>
    </w:rPr>
  </w:style>
  <w:style w:type="character" w:customStyle="1" w:styleId="t286pc">
    <w:name w:val="t286pc"/>
    <w:basedOn w:val="DefaultParagraphFont"/>
    <w:rsid w:val="00297FF3"/>
  </w:style>
  <w:style w:type="character" w:styleId="Strong">
    <w:name w:val="Strong"/>
    <w:basedOn w:val="DefaultParagraphFont"/>
    <w:uiPriority w:val="22"/>
    <w:qFormat/>
    <w:rsid w:val="00297F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78b429-35b6-440d-b0ca-a6f30699f42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75AE737C41F442B4AE877AFFF30CF3" ma:contentTypeVersion="5" ma:contentTypeDescription="Create a new document." ma:contentTypeScope="" ma:versionID="8fe6b988e6eca14e37cbc79b50ba193a">
  <xsd:schema xmlns:xsd="http://www.w3.org/2001/XMLSchema" xmlns:xs="http://www.w3.org/2001/XMLSchema" xmlns:p="http://schemas.microsoft.com/office/2006/metadata/properties" xmlns:ns3="b278b429-35b6-440d-b0ca-a6f30699f421" targetNamespace="http://schemas.microsoft.com/office/2006/metadata/properties" ma:root="true" ma:fieldsID="d2301f1c831ce7aff8e40f9328b2f321" ns3:_="">
    <xsd:import namespace="b278b429-35b6-440d-b0ca-a6f30699f42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78b429-35b6-440d-b0ca-a6f30699f42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A19DC3-6F14-460D-8988-D5CC43D13E7A}">
  <ds:schemaRefs>
    <ds:schemaRef ds:uri="http://schemas.microsoft.com/office/2006/metadata/properties"/>
    <ds:schemaRef ds:uri="http://schemas.microsoft.com/office/infopath/2007/PartnerControls"/>
    <ds:schemaRef ds:uri="b278b429-35b6-440d-b0ca-a6f30699f421"/>
  </ds:schemaRefs>
</ds:datastoreItem>
</file>

<file path=customXml/itemProps2.xml><?xml version="1.0" encoding="utf-8"?>
<ds:datastoreItem xmlns:ds="http://schemas.openxmlformats.org/officeDocument/2006/customXml" ds:itemID="{DA856ABF-3E4B-4BB2-B2A5-7127409889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B2DDAE-5B3F-418E-86D3-A3174B024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78b429-35b6-440d-b0ca-a6f30699f4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Kassidy Cormey</dc:creator>
  <cp:keywords/>
  <dc:description/>
  <cp:lastModifiedBy>Carter Ward</cp:lastModifiedBy>
  <cp:revision>2</cp:revision>
  <dcterms:created xsi:type="dcterms:W3CDTF">2026-06-23T19:23:00Z</dcterms:created>
  <dcterms:modified xsi:type="dcterms:W3CDTF">2026-06-23T19:23:00Z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0x0101004675AE737C41F442B4AE877AFFF30CF3</vt:lpwstr>
  </property>
</Properties>
</file>