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770FCD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python中生成器是一种特殊的迭代器 无需手动实现__iter__方法</w:t>
      </w:r>
    </w:p>
    <w:p w14:paraId="141C432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和__next__方法</w:t>
      </w:r>
    </w:p>
    <w:p w14:paraId="0AAEAA3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迭代器和可迭代对象有区别 可迭代对象没有__next__方法 必须调用__iter__生成一个迭代器</w:t>
      </w:r>
    </w:p>
    <w:p w14:paraId="7BAB176A">
      <w:r>
        <w:drawing>
          <wp:inline distT="0" distB="0" distL="114300" distR="114300">
            <wp:extent cx="5267960" cy="31597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1622425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0D505">
      <w:r>
        <w:drawing>
          <wp:inline distT="0" distB="0" distL="114300" distR="114300">
            <wp:extent cx="5273675" cy="2352040"/>
            <wp:effectExtent l="0" t="0" r="952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D5E7C">
      <w:r>
        <w:drawing>
          <wp:inline distT="0" distB="0" distL="114300" distR="114300">
            <wp:extent cx="5267325" cy="1638935"/>
            <wp:effectExtent l="0" t="0" r="317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232E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 很多应该是由理论和数据驱动和优化的</w:t>
      </w:r>
    </w:p>
    <w:p w14:paraId="19EC90A9">
      <w:pPr>
        <w:rPr>
          <w:rFonts w:hint="eastAsia"/>
          <w:lang w:val="en-US" w:eastAsia="zh-CN"/>
        </w:rPr>
      </w:pPr>
    </w:p>
    <w:p w14:paraId="4E851F1A">
      <w:r>
        <w:drawing>
          <wp:inline distT="0" distB="0" distL="114300" distR="114300">
            <wp:extent cx="5273675" cy="2049780"/>
            <wp:effectExtent l="0" t="0" r="952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B3B33">
      <w:r>
        <w:drawing>
          <wp:inline distT="0" distB="0" distL="114300" distR="114300">
            <wp:extent cx="5271135" cy="5320030"/>
            <wp:effectExtent l="0" t="0" r="1206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2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7EDD0">
      <w:r>
        <w:drawing>
          <wp:inline distT="0" distB="0" distL="114300" distR="114300">
            <wp:extent cx="5273040" cy="2576830"/>
            <wp:effectExtent l="0" t="0" r="10160" b="12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52735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Crud 增删查改操作</w:t>
      </w:r>
    </w:p>
    <w:p w14:paraId="71D32139">
      <w:pPr>
        <w:spacing w:beforeLines="0" w:afterLines="0"/>
        <w:rPr>
          <w:rFonts w:hint="eastAsia"/>
          <w:sz w:val="28"/>
          <w:szCs w:val="28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36210" cy="3075940"/>
            <wp:effectExtent l="0" t="0" r="8890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2EC45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Trigger是定义在表的操作上的</w:t>
      </w:r>
    </w:p>
    <w:p w14:paraId="195674A2">
      <w:pPr>
        <w:spacing w:beforeLines="0" w:afterLines="0"/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t>Sql语句以；为分隔符 存储过程 触发器和函数可以包含多个sql语句 所以需要先修改默认分隔符 delimiter $$</w:t>
      </w:r>
    </w:p>
    <w:p w14:paraId="0D21942C">
      <w:pPr>
        <w:spacing w:beforeLines="0" w:afterLines="0"/>
        <w:rPr>
          <w:rFonts w:hint="default"/>
          <w:sz w:val="28"/>
          <w:szCs w:val="28"/>
        </w:rPr>
      </w:pPr>
    </w:p>
    <w:p w14:paraId="327C7E34">
      <w:pPr>
        <w:spacing w:beforeLines="0" w:afterLines="0"/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t>六大约束 索引约束 主键约束 非空约束 check约束  默认约束 unique约束</w:t>
      </w:r>
    </w:p>
    <w:p w14:paraId="3042FBAB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表 视图</w:t>
      </w:r>
    </w:p>
    <w:p w14:paraId="72D78524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函数</w:t>
      </w:r>
    </w:p>
    <w:p w14:paraId="169D839E">
      <w:pPr>
        <w:spacing w:beforeLines="0" w:afterLines="0"/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t>git与github 版本控制 暂存区 本次仓库 远程仓库 合并冲突</w:t>
      </w:r>
    </w:p>
    <w:p w14:paraId="5E03F601">
      <w:pPr>
        <w:spacing w:beforeLines="0" w:afterLines="0"/>
        <w:rPr>
          <w:rFonts w:hint="eastAsia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50180" cy="1978660"/>
            <wp:effectExtent l="0" t="0" r="762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8E6B4">
      <w:pPr>
        <w:spacing w:beforeLines="0" w:afterLines="0"/>
        <w:rPr>
          <w:rFonts w:hint="eastAsia"/>
          <w:sz w:val="28"/>
          <w:szCs w:val="28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62245" cy="2772410"/>
            <wp:effectExtent l="0" t="0" r="8255" b="889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存储过程</w:t>
      </w:r>
    </w:p>
    <w:p w14:paraId="3EFE4ACD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96535" cy="3190240"/>
            <wp:effectExtent l="0" t="0" r="12065" b="1016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F73E8">
      <w:pPr>
        <w:spacing w:beforeLines="0" w:afterLines="0"/>
        <w:rPr>
          <w:rFonts w:hint="default"/>
          <w:sz w:val="21"/>
          <w:szCs w:val="24"/>
        </w:rPr>
      </w:pPr>
      <w:r>
        <w:rPr>
          <w:rFonts w:hint="eastAsia"/>
          <w:sz w:val="21"/>
          <w:szCs w:val="24"/>
        </w:rPr>
        <w:t>把生成的列表into到输出参数里 该参数不是一个标量</w:t>
      </w:r>
    </w:p>
    <w:p w14:paraId="67A5A736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64785" cy="2128520"/>
            <wp:effectExtent l="0" t="0" r="5715" b="508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0CD68">
      <w:pPr>
        <w:spacing w:beforeLines="0" w:afterLines="0"/>
        <w:rPr>
          <w:rFonts w:hint="eastAsia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48910" cy="2442845"/>
            <wp:effectExtent l="0" t="0" r="8890" b="825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BAE39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触发器 </w:t>
      </w:r>
    </w:p>
    <w:p w14:paraId="3E149E57">
      <w:pPr>
        <w:spacing w:beforeLines="0" w:afterLines="0"/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t xml:space="preserve">数据库的表设计 数据库的实现 </w:t>
      </w:r>
    </w:p>
    <w:p w14:paraId="5664E12F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事务</w:t>
      </w:r>
    </w:p>
    <w:p w14:paraId="2618E7B2">
      <w:pPr>
        <w:spacing w:beforeLines="0" w:afterLines="0"/>
        <w:rPr>
          <w:rFonts w:hint="eastAsia"/>
          <w:sz w:val="28"/>
          <w:szCs w:val="28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71770" cy="1938020"/>
            <wp:effectExtent l="0" t="0" r="11430" b="508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9017D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视图</w:t>
      </w:r>
    </w:p>
    <w:p w14:paraId="5D174407">
      <w:pPr>
        <w:spacing w:beforeLines="0" w:afterLines="0"/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t>其实是虚拟表 一组查询语句 每次把视图当表使用时 都会执行一遍语句</w:t>
      </w:r>
    </w:p>
    <w:p w14:paraId="4FED3F84">
      <w:pPr>
        <w:spacing w:beforeLines="0" w:afterLines="0"/>
        <w:rPr>
          <w:rFonts w:hint="eastAsia"/>
          <w:sz w:val="28"/>
          <w:szCs w:val="28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75580" cy="2991485"/>
            <wp:effectExtent l="0" t="0" r="7620" b="571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3C7FC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索引 单列索引 复合索引 主键索引 外键索引 唯一性索引、</w:t>
      </w:r>
    </w:p>
    <w:p w14:paraId="796807CE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利用查询 排序 但不利于 增删改 而且有空间消耗</w:t>
      </w:r>
    </w:p>
    <w:p w14:paraId="73D94DD1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请将select语句理解为展示</w:t>
      </w:r>
    </w:p>
    <w:p w14:paraId="0C556678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91455" cy="2640330"/>
            <wp:effectExtent l="0" t="0" r="4445" b="127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3B933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80660" cy="3190240"/>
            <wp:effectExtent l="0" t="0" r="2540" b="1016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1F036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向量范数：对一个n维向量 xn ||x|| R^n-&gt;R 函数的结果是一个标量</w:t>
      </w:r>
    </w:p>
    <w:p w14:paraId="1B829814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范数函数的几个充分必要条件：</w:t>
      </w:r>
    </w:p>
    <w:p w14:paraId="29C9761C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1 正定性 ||x||&gt;=0 当x==0 时 ||x||=0</w:t>
      </w:r>
    </w:p>
    <w:p w14:paraId="1CC0A1E7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2 绝对齐次性 ||ax||=|a|||x||</w:t>
      </w:r>
    </w:p>
    <w:p w14:paraId="024774C6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3 三角不等式 ||x+y||&lt;=||x||+||y||</w:t>
      </w:r>
    </w:p>
    <w:p w14:paraId="1EC1FDA6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范数各式各样 常用的p-范数 对矩阵的范数 常见的为F范数</w:t>
      </w:r>
    </w:p>
    <w:p w14:paraId="2226EA0A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对于多元函数求梯度</w:t>
      </w:r>
    </w:p>
    <w:p w14:paraId="3D3EC7BD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多元泰勒函数 以可计算的多项式逼近无法计算的函数本身</w:t>
      </w:r>
    </w:p>
    <w:p w14:paraId="5D15B4DD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向量值函数 R^n-&gt;R^m</w:t>
      </w:r>
    </w:p>
    <w:p w14:paraId="2D48B627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82565" cy="922020"/>
            <wp:effectExtent l="0" t="0" r="635" b="508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2565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1B70E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50815" cy="1051560"/>
            <wp:effectExtent l="0" t="0" r="6985" b="254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C6F2B">
      <w:pPr>
        <w:spacing w:beforeLines="0" w:afterLines="0"/>
        <w:rPr>
          <w:rFonts w:hint="default"/>
          <w:sz w:val="21"/>
          <w:szCs w:val="24"/>
        </w:rPr>
      </w:pPr>
    </w:p>
    <w:p w14:paraId="57394209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Numpy科学计算库</w:t>
      </w:r>
    </w:p>
    <w:p w14:paraId="53068D43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创建array对象</w:t>
      </w:r>
    </w:p>
    <w:p w14:paraId="2F74D18C">
      <w:pPr>
        <w:spacing w:beforeLines="0" w:afterLines="0"/>
        <w:rPr>
          <w:rFonts w:hint="default"/>
          <w:sz w:val="21"/>
          <w:szCs w:val="24"/>
        </w:rPr>
      </w:pPr>
      <w:r>
        <w:rPr>
          <w:rFonts w:hint="eastAsia"/>
          <w:sz w:val="21"/>
          <w:szCs w:val="24"/>
        </w:rPr>
        <w:t xml:space="preserve">Array对象的几个属性 shape ndim </w:t>
      </w:r>
    </w:p>
    <w:p w14:paraId="5D06F98B">
      <w:pPr>
        <w:spacing w:beforeLines="0" w:afterLines="0"/>
        <w:rPr>
          <w:rFonts w:hint="default"/>
          <w:sz w:val="21"/>
          <w:szCs w:val="24"/>
        </w:rPr>
      </w:pPr>
      <w:r>
        <w:rPr>
          <w:rFonts w:hint="eastAsia"/>
          <w:sz w:val="21"/>
          <w:szCs w:val="24"/>
        </w:rPr>
        <w:t>Array对象的几个操作 高级索引 高级切片</w:t>
      </w:r>
    </w:p>
    <w:p w14:paraId="129E5E59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Array对象的几个计算</w:t>
      </w:r>
    </w:p>
    <w:p w14:paraId="3384B8B4">
      <w:pPr>
        <w:spacing w:beforeLines="0" w:afterLines="0"/>
        <w:rPr>
          <w:rFonts w:hint="eastAsia"/>
          <w:sz w:val="21"/>
          <w:szCs w:val="24"/>
        </w:rPr>
      </w:pPr>
    </w:p>
    <w:p w14:paraId="7139B30C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29860" cy="2418080"/>
            <wp:effectExtent l="0" t="0" r="2540" b="762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6B899">
      <w:pPr>
        <w:spacing w:beforeLines="0" w:afterLines="0"/>
        <w:rPr>
          <w:rFonts w:hint="default"/>
          <w:sz w:val="21"/>
          <w:szCs w:val="24"/>
        </w:rPr>
      </w:pPr>
    </w:p>
    <w:p w14:paraId="1C34E5AE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99075" cy="2106295"/>
            <wp:effectExtent l="0" t="0" r="9525" b="190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9075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2D26D">
      <w:r>
        <w:drawing>
          <wp:inline distT="0" distB="0" distL="114300" distR="114300">
            <wp:extent cx="5266055" cy="3913505"/>
            <wp:effectExtent l="0" t="0" r="4445" b="1079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0EA7C">
      <w:r>
        <w:drawing>
          <wp:inline distT="0" distB="0" distL="114300" distR="114300">
            <wp:extent cx="5265420" cy="2369820"/>
            <wp:effectExtent l="0" t="0" r="5080" b="508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C032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实验室有gpu的机器 nvida驱动（os层面上） cuda支持 你的pytorch代码</w:t>
      </w:r>
    </w:p>
    <w:p w14:paraId="36C1AB8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就是一个软件 有引擎 有cli命令行</w:t>
      </w:r>
    </w:p>
    <w:p w14:paraId="5D8F19C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 协议 包</w:t>
      </w:r>
    </w:p>
    <w:p w14:paraId="74C64F5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不进行网络通信的程序不占用网络端口</w:t>
      </w:r>
    </w:p>
    <w:p w14:paraId="79879A5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协议是规章制度 应用层协议通常由两端的软件实现 比如 ssh</w:t>
      </w:r>
    </w:p>
    <w:p w14:paraId="3EABBD9B">
      <w:r>
        <w:drawing>
          <wp:inline distT="0" distB="0" distL="114300" distR="114300">
            <wp:extent cx="5264785" cy="3501390"/>
            <wp:effectExtent l="0" t="0" r="5715" b="381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4F50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130935"/>
            <wp:effectExtent l="0" t="0" r="8890" b="1206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995A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</w:t>
      </w:r>
    </w:p>
    <w:p w14:paraId="09DECC96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3350895"/>
            <wp:effectExtent l="0" t="0" r="5715" b="190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9D61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ssl/tls</w:t>
      </w:r>
    </w:p>
    <w:p w14:paraId="65230532">
      <w:r>
        <w:drawing>
          <wp:inline distT="0" distB="0" distL="114300" distR="114300">
            <wp:extent cx="5267960" cy="3236595"/>
            <wp:effectExtent l="0" t="0" r="2540" b="190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CB3F2">
      <w:r>
        <w:drawing>
          <wp:inline distT="0" distB="0" distL="114300" distR="114300">
            <wp:extent cx="5264150" cy="3755390"/>
            <wp:effectExtent l="0" t="0" r="6350" b="381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75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EDB8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关于ssl/tls的证书 公钥私钥以及 ssh的公钥和私钥</w:t>
      </w:r>
    </w:p>
    <w:p w14:paraId="52C8BD65">
      <w:r>
        <w:drawing>
          <wp:inline distT="0" distB="0" distL="114300" distR="114300">
            <wp:extent cx="5271135" cy="626745"/>
            <wp:effectExtent l="0" t="0" r="12065" b="8255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2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BC9BF">
      <w:r>
        <w:drawing>
          <wp:inline distT="0" distB="0" distL="114300" distR="114300">
            <wp:extent cx="5271770" cy="2686050"/>
            <wp:effectExtent l="0" t="0" r="11430" b="635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938A5">
      <w:r>
        <w:drawing>
          <wp:inline distT="0" distB="0" distL="114300" distR="114300">
            <wp:extent cx="5268595" cy="2965450"/>
            <wp:effectExtent l="0" t="0" r="4445" b="635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CF797">
      <w:r>
        <w:drawing>
          <wp:inline distT="0" distB="0" distL="114300" distR="114300">
            <wp:extent cx="5274310" cy="3044825"/>
            <wp:effectExtent l="0" t="0" r="13970" b="317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CDD0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网络工程师</w:t>
      </w:r>
    </w:p>
    <w:p w14:paraId="767843F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前后端开发工程师</w:t>
      </w:r>
    </w:p>
    <w:p w14:paraId="1512503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算法工程师（各种研究领域）</w:t>
      </w:r>
    </w:p>
    <w:p w14:paraId="113CD64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数据分析工程师</w:t>
      </w:r>
      <w:bookmarkStart w:id="0" w:name="_GoBack"/>
      <w:bookmarkEnd w:id="0"/>
    </w:p>
    <w:p w14:paraId="0926F62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软件工程师</w:t>
      </w:r>
    </w:p>
    <w:p w14:paraId="7F72D0C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测试工程师</w:t>
      </w:r>
    </w:p>
    <w:p w14:paraId="0148F2B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硬件工程师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IxOWE1OTJmYzZmMGEyMjUyM2FiNGFlZTY4ODIyOWMifQ=="/>
  </w:docVars>
  <w:rsids>
    <w:rsidRoot w:val="00172A27"/>
    <w:rsid w:val="03AE2822"/>
    <w:rsid w:val="09772245"/>
    <w:rsid w:val="0D7B081A"/>
    <w:rsid w:val="16492D6C"/>
    <w:rsid w:val="19BD4AB6"/>
    <w:rsid w:val="1BFA6AC3"/>
    <w:rsid w:val="26766231"/>
    <w:rsid w:val="2CE94644"/>
    <w:rsid w:val="2D091870"/>
    <w:rsid w:val="41F84884"/>
    <w:rsid w:val="43D41056"/>
    <w:rsid w:val="46E26489"/>
    <w:rsid w:val="492D1C83"/>
    <w:rsid w:val="4A275032"/>
    <w:rsid w:val="4B4B1FAE"/>
    <w:rsid w:val="501822FB"/>
    <w:rsid w:val="516C185C"/>
    <w:rsid w:val="5A047E50"/>
    <w:rsid w:val="5C115B42"/>
    <w:rsid w:val="5C4B34E0"/>
    <w:rsid w:val="5D1457C4"/>
    <w:rsid w:val="5FEA352A"/>
    <w:rsid w:val="60E568BF"/>
    <w:rsid w:val="6921297F"/>
    <w:rsid w:val="700B5480"/>
    <w:rsid w:val="74E009EB"/>
    <w:rsid w:val="78143202"/>
    <w:rsid w:val="78471510"/>
    <w:rsid w:val="7A243204"/>
    <w:rsid w:val="7BAD33C1"/>
    <w:rsid w:val="7DE07660"/>
    <w:rsid w:val="7E3B2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8" Type="http://schemas.openxmlformats.org/officeDocument/2006/relationships/fontTable" Target="fontTable.xml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652</Words>
  <Characters>866</Characters>
  <Lines>0</Lines>
  <Paragraphs>0</Paragraphs>
  <TotalTime>3500</TotalTime>
  <ScaleCrop>false</ScaleCrop>
  <LinksUpToDate>false</LinksUpToDate>
  <CharactersWithSpaces>942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2021-03-30T02:05:00Z</dcterms:created>
  <dc:creator>14799</dc:creator>
  <cp:lastModifiedBy>Henry Cheng</cp:lastModifiedBy>
  <dcterms:modified xsi:type="dcterms:W3CDTF">2025-01-18T05:46:20Z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F75B8E1A0B29476FB30325245F8C745A</vt:lpwstr>
  </property>
  <property fmtid="{D5CDD505-2E9C-101B-9397-08002B2CF9AE}" pid="4" name="KSOTemplateDocerSaveRecord">
    <vt:lpwstr>eyJoZGlkIjoiMWIyZWY1NzQxM2ZkYjVjN2IwODI1NGQyNzhhNzA3ZTIiLCJ1c2VySWQiOiIxMDU0NTU4Nzg5In0=</vt:lpwstr>
  </property>
</Properties>
</file>