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Console Calculator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Description: To provide uses a console based calculator with basic functionalities like addition,subtraction,multiplication and division.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Topics covered :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Console I/O Operations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Date types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Operators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Conditional and looping statements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Typecasting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Steps: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Provide User a console based menu like below and ask to choose an option.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drawing>
          <wp:inline distB="0" distT="0" distL="0" distR="0">
            <wp:extent cx="5024438" cy="2530292"/>
            <wp:effectExtent b="0" l="0" r="0" t="0"/>
            <wp:docPr id="2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4438" cy="25302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2. Once user selects operation ask for input values and perform respective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drawing>
          <wp:inline distB="0" distT="0" distL="0" distR="0">
            <wp:extent cx="4948238" cy="2495936"/>
            <wp:effectExtent b="0" l="0" r="0" t="0"/>
            <wp:docPr id="4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2495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3. Use switch case to perform the operation and print result. Take confirmation from user that    he/she may want to perform another operation.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i. if they choose yes (y/Y) repeat menu as below.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drawing>
          <wp:inline distB="0" distT="0" distL="0" distR="0">
            <wp:extent cx="5338763" cy="2695048"/>
            <wp:effectExtent b="0" l="0" r="0" t="0"/>
            <wp:docPr id="3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8763" cy="2695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ii.  If they choose no (n/N) say Thank you and exit from application.</w:t>
      </w:r>
    </w:p>
    <w:p w:rsidR="00000000" w:rsidDel="00000000" w:rsidP="00000000" w:rsidRDefault="00000000" w:rsidRPr="00000000">
      <w:pPr>
        <w:ind w:firstLine="720"/>
        <w:contextualSpacing w:val="0"/>
      </w:pPr>
      <w:bookmarkStart w:colFirst="0" w:colLast="0" w:name="_so09a886r8q5" w:id="0"/>
      <w:bookmarkEnd w:id="0"/>
      <w:r w:rsidDel="00000000" w:rsidR="00000000" w:rsidRPr="00000000">
        <w:drawing>
          <wp:inline distB="0" distT="0" distL="0" distR="0">
            <wp:extent cx="5386388" cy="2719090"/>
            <wp:effectExtent b="0" l="0" r="0" t="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6388" cy="2719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ysdm0tjfqf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n31nrvwezdup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lg6ki6rtjwmc" w:id="3"/>
      <w:bookmarkEnd w:id="3"/>
      <w:r w:rsidDel="00000000" w:rsidR="00000000" w:rsidRPr="00000000">
        <w:rPr>
          <w:rtl w:val="0"/>
        </w:rPr>
        <w:tab/>
        <w:t xml:space="preserve">5. Add default case for invalid operation. </w:t>
      </w:r>
    </w:p>
    <w:p w:rsidR="00000000" w:rsidDel="00000000" w:rsidP="00000000" w:rsidRDefault="00000000" w:rsidRPr="00000000">
      <w:pPr>
        <w:ind w:firstLine="720"/>
        <w:contextualSpacing w:val="0"/>
      </w:pPr>
      <w:bookmarkStart w:colFirst="0" w:colLast="0" w:name="_ak1ktyh5seci" w:id="4"/>
      <w:bookmarkEnd w:id="4"/>
      <w:r w:rsidDel="00000000" w:rsidR="00000000" w:rsidRPr="00000000">
        <w:drawing>
          <wp:inline distB="114300" distT="114300" distL="114300" distR="114300">
            <wp:extent cx="5500189" cy="2776538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189" cy="2776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xp8ua79a5ytn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sguzpx9pan4i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z7f17m1t7oni" w:id="7"/>
      <w:bookmarkEnd w:id="7"/>
      <w:r w:rsidDel="00000000" w:rsidR="00000000" w:rsidRPr="00000000">
        <w:rPr>
          <w:b w:val="1"/>
          <w:rtl w:val="0"/>
        </w:rPr>
        <w:t xml:space="preserve">Additional Task based on your interest:</w:t>
      </w:r>
    </w:p>
    <w:p w:rsidR="00000000" w:rsidDel="00000000" w:rsidP="00000000" w:rsidRDefault="00000000" w:rsidRPr="00000000">
      <w:pPr>
        <w:contextualSpacing w:val="0"/>
      </w:pPr>
      <w:bookmarkStart w:colFirst="0" w:colLast="0" w:name="_ch4d592foisy" w:id="8"/>
      <w:bookmarkEnd w:id="8"/>
      <w:r w:rsidDel="00000000" w:rsidR="00000000" w:rsidRPr="00000000">
        <w:rPr>
          <w:rtl w:val="0"/>
        </w:rPr>
        <w:t xml:space="preserve">Include complex calculations like Power,Absolute values,Trigonometric functions(sin/cos/tan), Logarithmic values using Math class.</w:t>
      </w:r>
    </w:p>
    <w:p w:rsidR="00000000" w:rsidDel="00000000" w:rsidP="00000000" w:rsidRDefault="00000000" w:rsidRPr="00000000">
      <w:pPr>
        <w:contextualSpacing w:val="0"/>
      </w:pPr>
      <w:bookmarkStart w:colFirst="0" w:colLast="0" w:name="_14uyouq73ep" w:id="9"/>
      <w:bookmarkEnd w:id="9"/>
      <w:r w:rsidDel="00000000" w:rsidR="00000000" w:rsidRPr="00000000">
        <w:rPr>
          <w:rtl w:val="0"/>
        </w:rPr>
        <w:t xml:space="preserve">You can find details about Math class and its usage with examples in MSDN link @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https://msdn.microsoft.com/en-us/library/system.math(v=vs.110).aspx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s://msdn.microsoft.com/en-us/library/system.math(v=vs.110).aspx" TargetMode="External"/><Relationship Id="rId9" Type="http://schemas.openxmlformats.org/officeDocument/2006/relationships/image" Target="media/image01.png"/><Relationship Id="rId5" Type="http://schemas.openxmlformats.org/officeDocument/2006/relationships/image" Target="media/image06.png"/><Relationship Id="rId6" Type="http://schemas.openxmlformats.org/officeDocument/2006/relationships/image" Target="media/image08.png"/><Relationship Id="rId7" Type="http://schemas.openxmlformats.org/officeDocument/2006/relationships/image" Target="media/image07.png"/><Relationship Id="rId8" Type="http://schemas.openxmlformats.org/officeDocument/2006/relationships/image" Target="media/image09.png"/></Relationships>
</file>