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7777777" w:rsidR="00177915" w:rsidRDefault="00BA25B9" w:rsidP="007D553D">
      <w:pPr>
        <w:pStyle w:val="Heading1"/>
      </w:pPr>
      <w:r w:rsidRPr="007D553D">
        <w:t>CS 405 Project Two Script Template</w:t>
      </w:r>
    </w:p>
    <w:p w14:paraId="50C84FFB" w14:textId="2A200BFA" w:rsidR="00CF5C10" w:rsidRDefault="00CF5C10" w:rsidP="00CF5C10">
      <w:r>
        <w:t>Corey Sampson</w:t>
      </w:r>
    </w:p>
    <w:p w14:paraId="63DCE057" w14:textId="0E1BEDB9" w:rsidR="00CF5C10" w:rsidRDefault="00CF5C10" w:rsidP="00CF5C10">
      <w:r>
        <w:t>Southern New Hampshire University</w:t>
      </w:r>
    </w:p>
    <w:p w14:paraId="7BEA1195" w14:textId="42440B50" w:rsidR="00CF5C10" w:rsidRDefault="00CF5C10" w:rsidP="00CF5C10">
      <w:r>
        <w:t>CS 405: Secure Coding</w:t>
      </w:r>
    </w:p>
    <w:p w14:paraId="1862D4AD" w14:textId="5BE2CC12" w:rsidR="00CF5C10" w:rsidRDefault="00CF5C10" w:rsidP="00CF5C10">
      <w:r>
        <w:t>Professor Yi Wang</w:t>
      </w:r>
    </w:p>
    <w:p w14:paraId="07E6E689" w14:textId="1851B40B" w:rsidR="00CF5C10" w:rsidRDefault="00CF5C10" w:rsidP="00CF5C10">
      <w:r>
        <w:t>April 17, 2025</w:t>
      </w:r>
    </w:p>
    <w:p w14:paraId="45B286D8" w14:textId="6CBA09C9" w:rsidR="00CF5C10" w:rsidRPr="00CF5C10" w:rsidRDefault="00CF5C10" w:rsidP="00CF5C10">
      <w:hyperlink r:id="rId11" w:history="1">
        <w:r w:rsidRPr="00F1705C">
          <w:rPr>
            <w:rStyle w:val="Hyperlink"/>
          </w:rPr>
          <w:t>https://youtu.be/dZr</w:t>
        </w:r>
        <w:r w:rsidRPr="00F1705C">
          <w:rPr>
            <w:rStyle w:val="Hyperlink"/>
          </w:rPr>
          <w:t>0</w:t>
        </w:r>
        <w:r w:rsidRPr="00F1705C">
          <w:rPr>
            <w:rStyle w:val="Hyperlink"/>
          </w:rPr>
          <w:t>SfHrQl8</w:t>
        </w:r>
      </w:hyperlink>
      <w:r>
        <w:t xml:space="preserve"> </w:t>
      </w:r>
    </w:p>
    <w:p w14:paraId="1D8A85EE" w14:textId="77777777" w:rsidR="007D553D" w:rsidRDefault="007D553D" w:rsidP="007D553D">
      <w:pPr>
        <w:suppressAutoHyphens/>
        <w:spacing w:after="0" w:line="240" w:lineRule="auto"/>
        <w:jc w:val="center"/>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D7081A8" w14:textId="77777777" w:rsidR="00177915" w:rsidRDefault="009521BB" w:rsidP="009521BB">
            <w:pPr>
              <w:suppressAutoHyphens/>
              <w:jc w:val="center"/>
              <w:rPr>
                <w:b/>
                <w:bCs/>
              </w:rPr>
            </w:pPr>
            <w:r>
              <w:rPr>
                <w:b/>
                <w:bCs/>
              </w:rPr>
              <w:t>Title Page</w:t>
            </w:r>
          </w:p>
          <w:p w14:paraId="6CDE04F7" w14:textId="1824A324" w:rsidR="009521BB" w:rsidRPr="009521BB" w:rsidRDefault="009521BB" w:rsidP="007D553D">
            <w:pPr>
              <w:suppressAutoHyphens/>
            </w:pPr>
            <w:r>
              <w:t xml:space="preserve">Hello, my name is Corey Sampson. This presentation introduces the Green Pace Security Policy Guide. This guide is designed to ensure consistent application of modern security best practices in both coding and systems architecture. </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3C07030B" w14:textId="77777777" w:rsidR="00177915" w:rsidRDefault="009521BB" w:rsidP="009521BB">
            <w:pPr>
              <w:suppressAutoHyphens/>
              <w:jc w:val="center"/>
              <w:rPr>
                <w:b/>
                <w:bCs/>
              </w:rPr>
            </w:pPr>
            <w:r>
              <w:rPr>
                <w:b/>
                <w:bCs/>
              </w:rPr>
              <w:t>Overview: Defense in Depth</w:t>
            </w:r>
          </w:p>
          <w:p w14:paraId="484921B4" w14:textId="30356BCE" w:rsidR="009521BB" w:rsidRPr="009521BB" w:rsidRDefault="009521BB" w:rsidP="009521BB">
            <w:pPr>
              <w:suppressAutoHyphens/>
            </w:pPr>
            <w:r>
              <w:t xml:space="preserve">As a development team expands, standardized security policies become more essential. These policies are grounded in industry-accepted principles and coding standards, enforced through automation in continuous integration and continuous delivery pipelines (CI/CD). This supports the overarching defense-in-depth strategy, promoting consistency, compliance, and reduced risk of vulnerabilities. </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448F4B28" w14:textId="77777777" w:rsidR="00177915" w:rsidRDefault="009521BB" w:rsidP="009521BB">
            <w:pPr>
              <w:suppressAutoHyphens/>
              <w:jc w:val="center"/>
            </w:pPr>
            <w:r>
              <w:rPr>
                <w:b/>
                <w:bCs/>
              </w:rPr>
              <w:t>Threat Matrix</w:t>
            </w:r>
          </w:p>
          <w:p w14:paraId="28A1C1BC" w14:textId="2F61C6B0" w:rsidR="009521BB" w:rsidRPr="009521BB" w:rsidRDefault="009521BB" w:rsidP="007D553D">
            <w:pPr>
              <w:suppressAutoHyphens/>
            </w:pPr>
            <w:r>
              <w:t>The Threat Matrix categorizes each identified vulnerability by likelihood and priority for mitigation. For example, data type and exception handling are classified as “Likely,” while SQL injection and string correctness are labeled “Priority.” Lower-priority risks, such as pointer safety and cryptography, remain important but are less urgent. Automation tools such as static analyzers flag these issues based on severity to enable prioritized remediation.</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0C35A277" w14:textId="77777777" w:rsidR="00177915" w:rsidRDefault="009521BB" w:rsidP="004659D9">
            <w:pPr>
              <w:suppressAutoHyphens/>
              <w:jc w:val="center"/>
            </w:pPr>
            <w:r>
              <w:rPr>
                <w:b/>
                <w:bCs/>
              </w:rPr>
              <w:t>10 Principles</w:t>
            </w:r>
          </w:p>
          <w:p w14:paraId="36E6B4AE" w14:textId="77777777" w:rsidR="009521BB" w:rsidRDefault="009521BB" w:rsidP="007D553D">
            <w:pPr>
              <w:suppressAutoHyphens/>
            </w:pPr>
            <w:r>
              <w:t>The Green Pace Security Policy is based on ten core principles:</w:t>
            </w:r>
          </w:p>
          <w:p w14:paraId="674A1DD8" w14:textId="50808D12" w:rsidR="009521BB" w:rsidRDefault="009521BB" w:rsidP="009521BB">
            <w:pPr>
              <w:pStyle w:val="ListParagraph"/>
              <w:numPr>
                <w:ilvl w:val="0"/>
                <w:numId w:val="1"/>
              </w:numPr>
              <w:suppressAutoHyphens/>
            </w:pPr>
            <w:r>
              <w:t>Validating Data Input – Ensuring all user input is properly checked to prevent injection attacks and buffer overflows.</w:t>
            </w:r>
          </w:p>
          <w:p w14:paraId="5734B644" w14:textId="77777777" w:rsidR="009521BB" w:rsidRDefault="009521BB" w:rsidP="009521BB">
            <w:pPr>
              <w:pStyle w:val="ListParagraph"/>
              <w:numPr>
                <w:ilvl w:val="0"/>
                <w:numId w:val="1"/>
              </w:numPr>
              <w:suppressAutoHyphens/>
            </w:pPr>
            <w:r>
              <w:t>Heeding Compiler Warnings – Treating compiler warnings as potential vulnerabilities and addressing them proactively.</w:t>
            </w:r>
          </w:p>
          <w:p w14:paraId="0E4BCDEC" w14:textId="77777777" w:rsidR="009521BB" w:rsidRDefault="009521BB" w:rsidP="009521BB">
            <w:pPr>
              <w:pStyle w:val="ListParagraph"/>
              <w:numPr>
                <w:ilvl w:val="0"/>
                <w:numId w:val="1"/>
              </w:numPr>
              <w:suppressAutoHyphens/>
            </w:pPr>
            <w:r>
              <w:t xml:space="preserve">Architecture and Design for Security – Incorporating security requirements into the design phase to enforce a stronger architecture. </w:t>
            </w:r>
          </w:p>
          <w:p w14:paraId="23D4899E" w14:textId="77777777" w:rsidR="009521BB" w:rsidRDefault="009521BB" w:rsidP="009521BB">
            <w:pPr>
              <w:pStyle w:val="ListParagraph"/>
              <w:numPr>
                <w:ilvl w:val="0"/>
                <w:numId w:val="1"/>
              </w:numPr>
              <w:suppressAutoHyphens/>
            </w:pPr>
            <w:r>
              <w:lastRenderedPageBreak/>
              <w:t>Keeping It Simple – Reducing complexity, making the system easier to secure and maintain.</w:t>
            </w:r>
          </w:p>
          <w:p w14:paraId="4D4FB0A2" w14:textId="77777777" w:rsidR="009521BB" w:rsidRDefault="009521BB" w:rsidP="009521BB">
            <w:pPr>
              <w:pStyle w:val="ListParagraph"/>
              <w:numPr>
                <w:ilvl w:val="0"/>
                <w:numId w:val="1"/>
              </w:numPr>
              <w:suppressAutoHyphens/>
            </w:pPr>
            <w:r>
              <w:t>Default Denying – Granting access only when explicitly authorized to reduce unauthorized use.</w:t>
            </w:r>
          </w:p>
          <w:p w14:paraId="343C0BD6" w14:textId="77777777" w:rsidR="009521BB" w:rsidRDefault="009521BB" w:rsidP="009521BB">
            <w:pPr>
              <w:pStyle w:val="ListParagraph"/>
              <w:numPr>
                <w:ilvl w:val="0"/>
                <w:numId w:val="1"/>
              </w:numPr>
              <w:suppressAutoHyphens/>
            </w:pPr>
            <w:r>
              <w:t xml:space="preserve">Principle of Least Privilege – Limiting user and process permissions to the minimum necessary. </w:t>
            </w:r>
          </w:p>
          <w:p w14:paraId="34C6FE3D" w14:textId="77777777" w:rsidR="009521BB" w:rsidRDefault="009521BB" w:rsidP="009521BB">
            <w:pPr>
              <w:pStyle w:val="ListParagraph"/>
              <w:numPr>
                <w:ilvl w:val="0"/>
                <w:numId w:val="1"/>
              </w:numPr>
              <w:suppressAutoHyphens/>
            </w:pPr>
            <w:r>
              <w:t>Sanitizing External Data – Cleaning data shared across systems to prevent injection attacks.</w:t>
            </w:r>
          </w:p>
          <w:p w14:paraId="74D69EBA" w14:textId="77777777" w:rsidR="009521BB" w:rsidRDefault="009521BB" w:rsidP="009521BB">
            <w:pPr>
              <w:pStyle w:val="ListParagraph"/>
              <w:numPr>
                <w:ilvl w:val="0"/>
                <w:numId w:val="1"/>
              </w:numPr>
              <w:suppressAutoHyphens/>
            </w:pPr>
            <w:r>
              <w:t>Practicing Defense-in-Depth – Implementing multiple layers of security for redundancy and resilience.</w:t>
            </w:r>
          </w:p>
          <w:p w14:paraId="64B21A6E" w14:textId="77777777" w:rsidR="009521BB" w:rsidRDefault="009521BB" w:rsidP="009521BB">
            <w:pPr>
              <w:pStyle w:val="ListParagraph"/>
              <w:numPr>
                <w:ilvl w:val="0"/>
                <w:numId w:val="1"/>
              </w:numPr>
              <w:suppressAutoHyphens/>
            </w:pPr>
            <w:r>
              <w:t xml:space="preserve">Using Effective Quality Assurance Techniques – Employing rigorous testing, including code reviews, and penetration testing. </w:t>
            </w:r>
          </w:p>
          <w:p w14:paraId="23A5E082" w14:textId="77777777" w:rsidR="004659D9" w:rsidRDefault="004659D9" w:rsidP="009521BB">
            <w:pPr>
              <w:pStyle w:val="ListParagraph"/>
              <w:numPr>
                <w:ilvl w:val="0"/>
                <w:numId w:val="1"/>
              </w:numPr>
              <w:suppressAutoHyphens/>
            </w:pPr>
            <w:r>
              <w:t>Adopting Secure Coding Standards – Applying industry best practices such as SEI CERT C++ to reduce vulnerabilities.</w:t>
            </w:r>
          </w:p>
          <w:p w14:paraId="29F1DAF6" w14:textId="0E38F3F4" w:rsidR="004659D9" w:rsidRPr="009521BB" w:rsidRDefault="004659D9" w:rsidP="004659D9">
            <w:pPr>
              <w:suppressAutoHyphens/>
            </w:pPr>
            <w:r>
              <w:t xml:space="preserve">Each principle aligns with specific coding standards to enforce them in practice. </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lastRenderedPageBreak/>
              <w:t>5</w:t>
            </w:r>
          </w:p>
        </w:tc>
        <w:tc>
          <w:tcPr>
            <w:tcW w:w="7455" w:type="dxa"/>
          </w:tcPr>
          <w:p w14:paraId="4965C7DD" w14:textId="77777777" w:rsidR="00177915" w:rsidRDefault="004659D9" w:rsidP="004659D9">
            <w:pPr>
              <w:suppressAutoHyphens/>
              <w:jc w:val="center"/>
              <w:rPr>
                <w:b/>
                <w:bCs/>
              </w:rPr>
            </w:pPr>
            <w:r>
              <w:rPr>
                <w:b/>
                <w:bCs/>
              </w:rPr>
              <w:t>Coding Standards</w:t>
            </w:r>
          </w:p>
          <w:p w14:paraId="3704B0C8" w14:textId="77777777" w:rsidR="004659D9" w:rsidRDefault="004659D9" w:rsidP="007D553D">
            <w:pPr>
              <w:suppressAutoHyphens/>
            </w:pPr>
            <w:r>
              <w:t>The ten coding standards that are prioritized include:</w:t>
            </w:r>
          </w:p>
          <w:p w14:paraId="768A8EF9" w14:textId="77777777" w:rsidR="004659D9" w:rsidRDefault="004659D9" w:rsidP="004659D9">
            <w:pPr>
              <w:pStyle w:val="ListParagraph"/>
              <w:numPr>
                <w:ilvl w:val="0"/>
                <w:numId w:val="3"/>
              </w:numPr>
              <w:suppressAutoHyphens/>
            </w:pPr>
            <w:r>
              <w:t xml:space="preserve">Data Type Safety – Ensures correct use of data types to prevent confusion and memory corruption. </w:t>
            </w:r>
          </w:p>
          <w:p w14:paraId="09C4CF22" w14:textId="63B066C1" w:rsidR="004659D9" w:rsidRDefault="004659D9" w:rsidP="004659D9">
            <w:pPr>
              <w:pStyle w:val="ListParagraph"/>
              <w:numPr>
                <w:ilvl w:val="0"/>
                <w:numId w:val="3"/>
              </w:numPr>
              <w:suppressAutoHyphens/>
            </w:pPr>
            <w:r>
              <w:t>Data Value Initialization – Prevents use of uninitialized or incorrect data values.</w:t>
            </w:r>
          </w:p>
          <w:p w14:paraId="4A35C91C" w14:textId="77777777" w:rsidR="004659D9" w:rsidRDefault="004659D9" w:rsidP="004659D9">
            <w:pPr>
              <w:pStyle w:val="ListParagraph"/>
              <w:numPr>
                <w:ilvl w:val="0"/>
                <w:numId w:val="3"/>
              </w:numPr>
              <w:suppressAutoHyphens/>
            </w:pPr>
            <w:r>
              <w:t xml:space="preserve">String Correctness – Prevents buffer overflows and improper string handling. </w:t>
            </w:r>
          </w:p>
          <w:p w14:paraId="75DAEDAC" w14:textId="77777777" w:rsidR="004659D9" w:rsidRDefault="004659D9" w:rsidP="004659D9">
            <w:pPr>
              <w:pStyle w:val="ListParagraph"/>
              <w:numPr>
                <w:ilvl w:val="0"/>
                <w:numId w:val="3"/>
              </w:numPr>
              <w:suppressAutoHyphens/>
            </w:pPr>
            <w:r>
              <w:t>SQL Injection Protection – Prevents SQL Injection attacks by using parameterized queries.</w:t>
            </w:r>
          </w:p>
          <w:p w14:paraId="49E161B2" w14:textId="77777777" w:rsidR="004659D9" w:rsidRDefault="004659D9" w:rsidP="004659D9">
            <w:pPr>
              <w:pStyle w:val="ListParagraph"/>
              <w:numPr>
                <w:ilvl w:val="0"/>
                <w:numId w:val="3"/>
              </w:numPr>
              <w:suppressAutoHyphens/>
            </w:pPr>
            <w:r>
              <w:t>Memory Protection – Prevents memory leaks and unauthorized access.</w:t>
            </w:r>
          </w:p>
          <w:p w14:paraId="5AF90B78" w14:textId="77777777" w:rsidR="004659D9" w:rsidRDefault="004659D9" w:rsidP="004659D9">
            <w:pPr>
              <w:pStyle w:val="ListParagraph"/>
              <w:numPr>
                <w:ilvl w:val="0"/>
                <w:numId w:val="3"/>
              </w:numPr>
              <w:suppressAutoHyphens/>
            </w:pPr>
            <w:r>
              <w:t>Assertions – Ensures code correctness by validating assumptions.</w:t>
            </w:r>
          </w:p>
          <w:p w14:paraId="29C3DF97" w14:textId="77777777" w:rsidR="004659D9" w:rsidRDefault="004659D9" w:rsidP="004659D9">
            <w:pPr>
              <w:pStyle w:val="ListParagraph"/>
              <w:numPr>
                <w:ilvl w:val="0"/>
                <w:numId w:val="3"/>
              </w:numPr>
              <w:suppressAutoHyphens/>
            </w:pPr>
            <w:r>
              <w:t xml:space="preserve">Exception Handling – Improves error handling by using exceptions instead of error codes. </w:t>
            </w:r>
          </w:p>
          <w:p w14:paraId="295B846C" w14:textId="77777777" w:rsidR="004659D9" w:rsidRDefault="004659D9" w:rsidP="004659D9">
            <w:pPr>
              <w:pStyle w:val="ListParagraph"/>
              <w:numPr>
                <w:ilvl w:val="0"/>
                <w:numId w:val="3"/>
              </w:numPr>
              <w:suppressAutoHyphens/>
            </w:pPr>
            <w:r>
              <w:t>Thread Safety – Prevents race conditions and deadlocks in multithreaded applications.</w:t>
            </w:r>
          </w:p>
          <w:p w14:paraId="6242B331" w14:textId="77777777" w:rsidR="004659D9" w:rsidRDefault="004659D9" w:rsidP="004659D9">
            <w:pPr>
              <w:pStyle w:val="ListParagraph"/>
              <w:numPr>
                <w:ilvl w:val="0"/>
                <w:numId w:val="3"/>
              </w:numPr>
              <w:suppressAutoHyphens/>
            </w:pPr>
            <w:r>
              <w:t>Pointer Safety – Avoids dangling pointers and memory corruption.</w:t>
            </w:r>
          </w:p>
          <w:p w14:paraId="56F59DD3" w14:textId="77777777" w:rsidR="004659D9" w:rsidRDefault="004659D9" w:rsidP="004659D9">
            <w:pPr>
              <w:pStyle w:val="ListParagraph"/>
              <w:numPr>
                <w:ilvl w:val="0"/>
                <w:numId w:val="3"/>
              </w:numPr>
              <w:suppressAutoHyphens/>
            </w:pPr>
            <w:r>
              <w:t xml:space="preserve">Cryptography – Ensures secure data encryption and hashing. </w:t>
            </w:r>
          </w:p>
          <w:p w14:paraId="6C7ED67B" w14:textId="4F0DCB37" w:rsidR="004659D9" w:rsidRPr="004659D9" w:rsidRDefault="004659D9" w:rsidP="004659D9">
            <w:pPr>
              <w:suppressAutoHyphens/>
            </w:pPr>
            <w:r>
              <w:t xml:space="preserve">Prioritization is based on exploitability and impact. Top concerns, such as data integrity and injection attacks, receive the highest attention. </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5BD32837" w14:textId="77777777" w:rsidR="00177915" w:rsidRPr="00D1339F" w:rsidRDefault="004659D9" w:rsidP="00D1339F">
            <w:pPr>
              <w:suppressAutoHyphens/>
              <w:jc w:val="center"/>
              <w:rPr>
                <w:b/>
                <w:bCs/>
              </w:rPr>
            </w:pPr>
            <w:r w:rsidRPr="00D1339F">
              <w:rPr>
                <w:b/>
                <w:bCs/>
              </w:rPr>
              <w:t>Encryption Policies</w:t>
            </w:r>
          </w:p>
          <w:p w14:paraId="54A04024" w14:textId="77777777" w:rsidR="004659D9" w:rsidRDefault="00D1339F" w:rsidP="007D553D">
            <w:pPr>
              <w:suppressAutoHyphens/>
            </w:pPr>
            <w:r>
              <w:t>To protect sensitive data:</w:t>
            </w:r>
          </w:p>
          <w:p w14:paraId="3E178F57" w14:textId="77777777" w:rsidR="00D1339F" w:rsidRDefault="00D1339F" w:rsidP="00D1339F">
            <w:pPr>
              <w:pStyle w:val="ListParagraph"/>
              <w:numPr>
                <w:ilvl w:val="0"/>
                <w:numId w:val="4"/>
              </w:numPr>
              <w:suppressAutoHyphens/>
            </w:pPr>
            <w:r>
              <w:t>In Transit: Transport Layer Security (TLS) version 1.3 is used for secure communication.</w:t>
            </w:r>
          </w:p>
          <w:p w14:paraId="50F221F8" w14:textId="77777777" w:rsidR="00D1339F" w:rsidRDefault="00D1339F" w:rsidP="00D1339F">
            <w:pPr>
              <w:pStyle w:val="ListParagraph"/>
              <w:numPr>
                <w:ilvl w:val="0"/>
                <w:numId w:val="4"/>
              </w:numPr>
              <w:suppressAutoHyphens/>
            </w:pPr>
            <w:r>
              <w:t>At Rest: Advanced Encryption Standard (AES-256) 256-bit is used for all data storage.</w:t>
            </w:r>
          </w:p>
          <w:p w14:paraId="4F13D655" w14:textId="77777777" w:rsidR="00D1339F" w:rsidRDefault="00D1339F" w:rsidP="00D1339F">
            <w:pPr>
              <w:pStyle w:val="ListParagraph"/>
              <w:numPr>
                <w:ilvl w:val="0"/>
                <w:numId w:val="4"/>
              </w:numPr>
              <w:suppressAutoHyphens/>
            </w:pPr>
            <w:r>
              <w:lastRenderedPageBreak/>
              <w:t>In Use: Intel SGX and AMD SEV provide hardware-based memory protection.</w:t>
            </w:r>
          </w:p>
          <w:p w14:paraId="1ED99CCF" w14:textId="5BDDFC56" w:rsidR="00D1339F" w:rsidRPr="007D553D" w:rsidRDefault="00D1339F" w:rsidP="00D1339F">
            <w:pPr>
              <w:suppressAutoHyphens/>
            </w:pPr>
            <w:r>
              <w:t xml:space="preserve">This layered approach prevents data theft and ensures regulatory compliance. </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lastRenderedPageBreak/>
              <w:t>7</w:t>
            </w:r>
          </w:p>
        </w:tc>
        <w:tc>
          <w:tcPr>
            <w:tcW w:w="7455" w:type="dxa"/>
          </w:tcPr>
          <w:p w14:paraId="220B8AE6" w14:textId="77777777" w:rsidR="00177915" w:rsidRDefault="00D1339F" w:rsidP="00D1339F">
            <w:pPr>
              <w:suppressAutoHyphens/>
              <w:jc w:val="center"/>
              <w:rPr>
                <w:b/>
                <w:bCs/>
              </w:rPr>
            </w:pPr>
            <w:r>
              <w:rPr>
                <w:b/>
                <w:bCs/>
              </w:rPr>
              <w:t>Triple-A Policies</w:t>
            </w:r>
          </w:p>
          <w:p w14:paraId="2CF02EC5" w14:textId="77777777" w:rsidR="00D1339F" w:rsidRDefault="00D1339F" w:rsidP="007D553D">
            <w:pPr>
              <w:suppressAutoHyphens/>
            </w:pPr>
            <w:r>
              <w:t>Authentication, authorization, and accounting policies consist of:</w:t>
            </w:r>
          </w:p>
          <w:p w14:paraId="67B884A1" w14:textId="77777777" w:rsidR="00D1339F" w:rsidRDefault="00D1339F" w:rsidP="00D1339F">
            <w:pPr>
              <w:pStyle w:val="ListParagraph"/>
              <w:numPr>
                <w:ilvl w:val="0"/>
                <w:numId w:val="5"/>
              </w:numPr>
              <w:suppressAutoHyphens/>
            </w:pPr>
            <w:r>
              <w:t>Multi-Factor Authentication (MFA) and Single Sign-On (SSO) to secure access points.</w:t>
            </w:r>
          </w:p>
          <w:p w14:paraId="0265198E" w14:textId="77777777" w:rsidR="00D1339F" w:rsidRDefault="00D1339F" w:rsidP="00D1339F">
            <w:pPr>
              <w:pStyle w:val="ListParagraph"/>
              <w:numPr>
                <w:ilvl w:val="0"/>
                <w:numId w:val="5"/>
              </w:numPr>
              <w:suppressAutoHyphens/>
            </w:pPr>
            <w:r>
              <w:t>Role-Based Access Control (RBAC) to limit permissions based on user roles.</w:t>
            </w:r>
          </w:p>
          <w:p w14:paraId="6FDEF19A" w14:textId="61350BC7" w:rsidR="00D1339F" w:rsidRDefault="00D1339F" w:rsidP="00D1339F">
            <w:pPr>
              <w:pStyle w:val="ListParagraph"/>
              <w:numPr>
                <w:ilvl w:val="0"/>
                <w:numId w:val="5"/>
              </w:numPr>
              <w:suppressAutoHyphens/>
            </w:pPr>
            <w:r>
              <w:t xml:space="preserve">Centralized logging using Security Information and Event Management (SIEM) tools to capture all critical activity. </w:t>
            </w:r>
          </w:p>
          <w:p w14:paraId="2A6C5AE9" w14:textId="0DE96AA7" w:rsidR="00D1339F" w:rsidRPr="00D1339F" w:rsidRDefault="00D1339F" w:rsidP="00D1339F">
            <w:pPr>
              <w:suppressAutoHyphens/>
            </w:pPr>
            <w:r>
              <w:t xml:space="preserve">These measures enhance security and accountability. </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6D20AB9D" w14:textId="77777777" w:rsidR="00177915" w:rsidRDefault="00D1339F" w:rsidP="00D1339F">
            <w:pPr>
              <w:suppressAutoHyphens/>
              <w:jc w:val="center"/>
              <w:rPr>
                <w:b/>
                <w:bCs/>
              </w:rPr>
            </w:pPr>
            <w:r>
              <w:rPr>
                <w:b/>
                <w:bCs/>
              </w:rPr>
              <w:t>Unit Testing STD-001-CPP: Data Type Safety</w:t>
            </w:r>
          </w:p>
          <w:p w14:paraId="7C03111E" w14:textId="5F96EF16" w:rsidR="00D1339F" w:rsidRPr="00D1339F" w:rsidRDefault="00D1339F" w:rsidP="007D553D">
            <w:pPr>
              <w:suppressAutoHyphens/>
            </w:pPr>
            <w:r w:rsidRPr="00D1339F">
              <w:t>This unit test validates dynamic memory allocation using the malloc function. It ensures that the allocated memory is not null. The basic test confirms successful memory allocation. An advanced version tests different types of memory allocation, such as the new operator and the standard vector container. The Microsoft C++ Unit Testing Framework (</w:t>
            </w:r>
            <w:proofErr w:type="spellStart"/>
            <w:r w:rsidRPr="00D1339F">
              <w:t>CppUnitTest</w:t>
            </w:r>
            <w:proofErr w:type="spellEnd"/>
            <w:r w:rsidRPr="00D1339F">
              <w:t xml:space="preserve">) uses </w:t>
            </w:r>
            <w:proofErr w:type="gramStart"/>
            <w:r w:rsidRPr="00D1339F">
              <w:t>Assert::</w:t>
            </w:r>
            <w:proofErr w:type="spellStart"/>
            <w:proofErr w:type="gramEnd"/>
            <w:r w:rsidRPr="00D1339F">
              <w:t>IsNotNull</w:t>
            </w:r>
            <w:proofErr w:type="spellEnd"/>
            <w:r w:rsidRPr="00D1339F">
              <w:t xml:space="preserve"> to confirm allocation success.</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0286FE8E" w14:textId="21AE8E93" w:rsidR="00D1339F" w:rsidRDefault="00D1339F" w:rsidP="00D1339F">
            <w:pPr>
              <w:suppressAutoHyphens/>
              <w:jc w:val="center"/>
              <w:rPr>
                <w:b/>
                <w:bCs/>
              </w:rPr>
            </w:pPr>
            <w:r>
              <w:rPr>
                <w:b/>
                <w:bCs/>
              </w:rPr>
              <w:t>Unit Testing STD-002-CPP: Data Value Initialization</w:t>
            </w:r>
          </w:p>
          <w:p w14:paraId="43B51E91" w14:textId="577B3B1F" w:rsidR="00177915" w:rsidRPr="007D553D" w:rsidRDefault="00D1339F" w:rsidP="007D553D">
            <w:pPr>
              <w:suppressAutoHyphens/>
            </w:pPr>
            <w:r w:rsidRPr="00D1339F">
              <w:t xml:space="preserve">This unit test checks that variables are properly initialized. The basic test verifies that an integer is set to zero. Additional tests can assess initialization for other data types such as floating-point numbers and character strings. </w:t>
            </w:r>
            <w:proofErr w:type="gramStart"/>
            <w:r w:rsidRPr="00D1339F">
              <w:t>Assert::</w:t>
            </w:r>
            <w:proofErr w:type="spellStart"/>
            <w:proofErr w:type="gramEnd"/>
            <w:r w:rsidRPr="00D1339F">
              <w:t>AreEqual</w:t>
            </w:r>
            <w:proofErr w:type="spellEnd"/>
            <w:r w:rsidRPr="00D1339F">
              <w:t xml:space="preserve"> is used in the Microsoft C++ Unit Testing Framework to compare expected and actual values.</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63B18766" w14:textId="77777777" w:rsidR="000E72A8" w:rsidRDefault="00D1339F" w:rsidP="00D1339F">
            <w:pPr>
              <w:suppressAutoHyphens/>
              <w:jc w:val="center"/>
              <w:rPr>
                <w:b/>
                <w:bCs/>
              </w:rPr>
            </w:pPr>
            <w:r>
              <w:rPr>
                <w:b/>
                <w:bCs/>
              </w:rPr>
              <w:t>Unit Testing STD-003-CPP: String Correctness</w:t>
            </w:r>
          </w:p>
          <w:p w14:paraId="1A163284" w14:textId="32320B39" w:rsidR="00177915" w:rsidRPr="000E72A8" w:rsidRDefault="000E72A8" w:rsidP="007D553D">
            <w:pPr>
              <w:suppressAutoHyphens/>
            </w:pPr>
            <w:r w:rsidRPr="000E72A8">
              <w:t xml:space="preserve">This unit test verifies the safe copying of character strings using the </w:t>
            </w:r>
            <w:proofErr w:type="spellStart"/>
            <w:r w:rsidRPr="000E72A8">
              <w:t>strncpy_s</w:t>
            </w:r>
            <w:proofErr w:type="spellEnd"/>
            <w:r w:rsidRPr="000E72A8">
              <w:t xml:space="preserve"> function. The basic test confirms that a string has been safely copied. Expanded testing includes handling buffer overflows and invalid input values. </w:t>
            </w:r>
            <w:proofErr w:type="gramStart"/>
            <w:r w:rsidRPr="000E72A8">
              <w:t>Assert::</w:t>
            </w:r>
            <w:proofErr w:type="spellStart"/>
            <w:proofErr w:type="gramEnd"/>
            <w:r w:rsidRPr="000E72A8">
              <w:t>AreEqual</w:t>
            </w:r>
            <w:proofErr w:type="spellEnd"/>
            <w:r w:rsidRPr="000E72A8">
              <w:t xml:space="preserve"> is used to compare the original and copied strings.</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1A3EE69D" w14:textId="040D8131" w:rsidR="00D1339F" w:rsidRDefault="00D1339F" w:rsidP="00D1339F">
            <w:pPr>
              <w:suppressAutoHyphens/>
              <w:jc w:val="center"/>
              <w:rPr>
                <w:b/>
                <w:bCs/>
              </w:rPr>
            </w:pPr>
            <w:r>
              <w:rPr>
                <w:b/>
                <w:bCs/>
              </w:rPr>
              <w:t>Unit Testing STD-00</w:t>
            </w:r>
            <w:r w:rsidR="000E72A8">
              <w:rPr>
                <w:b/>
                <w:bCs/>
              </w:rPr>
              <w:t>4</w:t>
            </w:r>
            <w:r>
              <w:rPr>
                <w:b/>
                <w:bCs/>
              </w:rPr>
              <w:t xml:space="preserve">-CPP: </w:t>
            </w:r>
            <w:r w:rsidR="000E72A8">
              <w:rPr>
                <w:b/>
                <w:bCs/>
              </w:rPr>
              <w:t>SQL Injection Protection</w:t>
            </w:r>
          </w:p>
          <w:p w14:paraId="32385135" w14:textId="07720468" w:rsidR="00177915" w:rsidRPr="007D553D" w:rsidRDefault="000E72A8" w:rsidP="007D553D">
            <w:pPr>
              <w:suppressAutoHyphens/>
            </w:pPr>
            <w:r w:rsidRPr="000E72A8">
              <w:t xml:space="preserve">This unit test sanitizes input to prevent </w:t>
            </w:r>
            <w:r>
              <w:t>SQL</w:t>
            </w:r>
            <w:r w:rsidRPr="000E72A8">
              <w:t xml:space="preserve"> injection. The basic test checks that potentially malicious characters are removed or neutralized. Further testing can involve additional filtering for other dangerous characters and injection patterns. </w:t>
            </w:r>
            <w:proofErr w:type="gramStart"/>
            <w:r w:rsidRPr="000E72A8">
              <w:t>Assert::</w:t>
            </w:r>
            <w:proofErr w:type="spellStart"/>
            <w:proofErr w:type="gramEnd"/>
            <w:r w:rsidRPr="000E72A8">
              <w:t>IsFalse</w:t>
            </w:r>
            <w:proofErr w:type="spellEnd"/>
            <w:r w:rsidRPr="000E72A8">
              <w:t xml:space="preserve"> ensures that no injected code appears in the sanitized output.</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lastRenderedPageBreak/>
              <w:t>12</w:t>
            </w:r>
          </w:p>
        </w:tc>
        <w:tc>
          <w:tcPr>
            <w:tcW w:w="7455" w:type="dxa"/>
          </w:tcPr>
          <w:p w14:paraId="7F10047F" w14:textId="5DF36B44" w:rsidR="00D1339F" w:rsidRDefault="00D1339F" w:rsidP="00D1339F">
            <w:pPr>
              <w:suppressAutoHyphens/>
              <w:jc w:val="center"/>
              <w:rPr>
                <w:b/>
                <w:bCs/>
              </w:rPr>
            </w:pPr>
            <w:r>
              <w:rPr>
                <w:b/>
                <w:bCs/>
              </w:rPr>
              <w:t>Unit Testing STD-00</w:t>
            </w:r>
            <w:r w:rsidR="000E72A8">
              <w:rPr>
                <w:b/>
                <w:bCs/>
              </w:rPr>
              <w:t>5</w:t>
            </w:r>
            <w:r>
              <w:rPr>
                <w:b/>
                <w:bCs/>
              </w:rPr>
              <w:t xml:space="preserve">-CPP: </w:t>
            </w:r>
            <w:r w:rsidR="000E72A8">
              <w:rPr>
                <w:b/>
                <w:bCs/>
              </w:rPr>
              <w:t>Memory Protection</w:t>
            </w:r>
          </w:p>
          <w:p w14:paraId="09CA053A" w14:textId="3253A497" w:rsidR="00177915" w:rsidRPr="007D553D" w:rsidRDefault="000E72A8" w:rsidP="007D553D">
            <w:pPr>
              <w:suppressAutoHyphens/>
            </w:pPr>
            <w:r w:rsidRPr="000E72A8">
              <w:t xml:space="preserve">This unit test uses smart pointers, such as standard unique pointers, to ensure memory protection. The basic test verifies that the smart pointer is not null after allocation. More advanced tests include the use of standard shared pointers. </w:t>
            </w:r>
            <w:proofErr w:type="gramStart"/>
            <w:r w:rsidRPr="000E72A8">
              <w:t>Assert::</w:t>
            </w:r>
            <w:proofErr w:type="spellStart"/>
            <w:proofErr w:type="gramEnd"/>
            <w:r w:rsidRPr="000E72A8">
              <w:t>IsNotNull</w:t>
            </w:r>
            <w:proofErr w:type="spellEnd"/>
            <w:r w:rsidRPr="000E72A8">
              <w:t xml:space="preserve"> confirms that memory has been allocated safely.</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49F261A9" w14:textId="0B6D1917" w:rsidR="00D1339F" w:rsidRDefault="00D1339F" w:rsidP="00D1339F">
            <w:pPr>
              <w:suppressAutoHyphens/>
              <w:jc w:val="center"/>
              <w:rPr>
                <w:b/>
                <w:bCs/>
              </w:rPr>
            </w:pPr>
            <w:r>
              <w:rPr>
                <w:b/>
                <w:bCs/>
              </w:rPr>
              <w:t>Unit Testing STD-00</w:t>
            </w:r>
            <w:r w:rsidR="000E72A8">
              <w:rPr>
                <w:b/>
                <w:bCs/>
              </w:rPr>
              <w:t>6</w:t>
            </w:r>
            <w:r>
              <w:rPr>
                <w:b/>
                <w:bCs/>
              </w:rPr>
              <w:t xml:space="preserve">-CPP: </w:t>
            </w:r>
            <w:r w:rsidR="000E72A8">
              <w:rPr>
                <w:b/>
                <w:bCs/>
              </w:rPr>
              <w:t>Assertions</w:t>
            </w:r>
          </w:p>
          <w:p w14:paraId="2A010422" w14:textId="61D50F3D" w:rsidR="00177915" w:rsidRPr="007D553D" w:rsidRDefault="000E72A8" w:rsidP="007D553D">
            <w:pPr>
              <w:suppressAutoHyphens/>
            </w:pPr>
            <w:r w:rsidRPr="000E72A8">
              <w:t xml:space="preserve">This unit test demonstrates runtime checks through assertions. The basic test checks that an exception is </w:t>
            </w:r>
            <w:proofErr w:type="gramStart"/>
            <w:r w:rsidRPr="000E72A8">
              <w:t>thrown</w:t>
            </w:r>
            <w:proofErr w:type="gramEnd"/>
            <w:r w:rsidRPr="000E72A8">
              <w:t xml:space="preserve"> when invalid input is processed. Additional tests can involve various types of exceptions and custom exception classes. The Microsoft C++ Unit Testing Framework uses </w:t>
            </w:r>
            <w:proofErr w:type="gramStart"/>
            <w:r w:rsidRPr="000E72A8">
              <w:t>Assert::</w:t>
            </w:r>
            <w:proofErr w:type="spellStart"/>
            <w:proofErr w:type="gramEnd"/>
            <w:r w:rsidRPr="000E72A8">
              <w:t>ExpectException</w:t>
            </w:r>
            <w:proofErr w:type="spellEnd"/>
            <w:r w:rsidRPr="000E72A8">
              <w:t xml:space="preserve"> for these tests.</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0519D41E" w14:textId="3C2EF877" w:rsidR="00D1339F" w:rsidRDefault="00D1339F" w:rsidP="00D1339F">
            <w:pPr>
              <w:suppressAutoHyphens/>
              <w:jc w:val="center"/>
              <w:rPr>
                <w:b/>
                <w:bCs/>
              </w:rPr>
            </w:pPr>
            <w:r>
              <w:rPr>
                <w:b/>
                <w:bCs/>
              </w:rPr>
              <w:t>Unit Testing STD-00</w:t>
            </w:r>
            <w:r w:rsidR="000E72A8">
              <w:rPr>
                <w:b/>
                <w:bCs/>
              </w:rPr>
              <w:t>7</w:t>
            </w:r>
            <w:r>
              <w:rPr>
                <w:b/>
                <w:bCs/>
              </w:rPr>
              <w:t xml:space="preserve">-CPP: </w:t>
            </w:r>
            <w:r w:rsidR="000E72A8">
              <w:rPr>
                <w:b/>
                <w:bCs/>
              </w:rPr>
              <w:t>Exception Handling</w:t>
            </w:r>
          </w:p>
          <w:p w14:paraId="20A6BB05" w14:textId="19DD539D" w:rsidR="00177915" w:rsidRPr="007D553D" w:rsidRDefault="000E72A8" w:rsidP="007D553D">
            <w:pPr>
              <w:suppressAutoHyphens/>
            </w:pPr>
            <w:r w:rsidRPr="000E72A8">
              <w:t xml:space="preserve">This unit test ensures proper handling of runtime exceptions. The basic test confirms that the correct exception is </w:t>
            </w:r>
            <w:proofErr w:type="gramStart"/>
            <w:r w:rsidRPr="000E72A8">
              <w:t>thrown</w:t>
            </w:r>
            <w:proofErr w:type="gramEnd"/>
            <w:r w:rsidRPr="000E72A8">
              <w:t xml:space="preserve">. Additional coverage may include testing specific exception types and validating associated messages. </w:t>
            </w:r>
            <w:proofErr w:type="gramStart"/>
            <w:r w:rsidRPr="000E72A8">
              <w:t>Assert::</w:t>
            </w:r>
            <w:proofErr w:type="spellStart"/>
            <w:proofErr w:type="gramEnd"/>
            <w:r w:rsidRPr="000E72A8">
              <w:t>ExpectException</w:t>
            </w:r>
            <w:proofErr w:type="spellEnd"/>
            <w:r w:rsidRPr="000E72A8">
              <w:t xml:space="preserve"> is used to verify exception handling.</w:t>
            </w:r>
          </w:p>
        </w:tc>
      </w:tr>
      <w:tr w:rsidR="00D1339F" w:rsidRPr="007D553D" w14:paraId="2E526289" w14:textId="77777777" w:rsidTr="007D553D">
        <w:trPr>
          <w:trHeight w:val="1296"/>
        </w:trPr>
        <w:tc>
          <w:tcPr>
            <w:tcW w:w="2115" w:type="dxa"/>
            <w:vAlign w:val="center"/>
          </w:tcPr>
          <w:p w14:paraId="3DB79056" w14:textId="2DF5DAAB" w:rsidR="00D1339F" w:rsidRPr="007D553D" w:rsidRDefault="00D1339F" w:rsidP="007D553D">
            <w:pPr>
              <w:suppressAutoHyphens/>
              <w:jc w:val="center"/>
              <w:rPr>
                <w:b/>
              </w:rPr>
            </w:pPr>
            <w:r>
              <w:rPr>
                <w:b/>
              </w:rPr>
              <w:t>15</w:t>
            </w:r>
          </w:p>
        </w:tc>
        <w:tc>
          <w:tcPr>
            <w:tcW w:w="7455" w:type="dxa"/>
          </w:tcPr>
          <w:p w14:paraId="299B00C8" w14:textId="4175E468" w:rsidR="00D1339F" w:rsidRDefault="00D1339F" w:rsidP="00D1339F">
            <w:pPr>
              <w:suppressAutoHyphens/>
              <w:jc w:val="center"/>
              <w:rPr>
                <w:b/>
                <w:bCs/>
              </w:rPr>
            </w:pPr>
            <w:r>
              <w:rPr>
                <w:b/>
                <w:bCs/>
              </w:rPr>
              <w:t>Unit Testing STD-00</w:t>
            </w:r>
            <w:r w:rsidR="000E72A8">
              <w:rPr>
                <w:b/>
                <w:bCs/>
              </w:rPr>
              <w:t>8</w:t>
            </w:r>
            <w:r>
              <w:rPr>
                <w:b/>
                <w:bCs/>
              </w:rPr>
              <w:t xml:space="preserve">-CPP: </w:t>
            </w:r>
            <w:r w:rsidR="000E72A8">
              <w:rPr>
                <w:b/>
                <w:bCs/>
              </w:rPr>
              <w:t>Thread Safety</w:t>
            </w:r>
          </w:p>
          <w:p w14:paraId="46290284" w14:textId="1906940A" w:rsidR="00D1339F" w:rsidRPr="000E72A8" w:rsidRDefault="000E72A8" w:rsidP="000E72A8">
            <w:pPr>
              <w:suppressAutoHyphens/>
            </w:pPr>
            <w:r w:rsidRPr="000E72A8">
              <w:t xml:space="preserve">This unit test validates thread safety by using standard mutex and lock guard mechanisms. The basic test checks that a shared variable is accessed safely under a mutex. Expanded tests can evaluate protection under concurrent execution scenarios. </w:t>
            </w:r>
            <w:proofErr w:type="gramStart"/>
            <w:r w:rsidRPr="000E72A8">
              <w:t>Assert::</w:t>
            </w:r>
            <w:proofErr w:type="spellStart"/>
            <w:proofErr w:type="gramEnd"/>
            <w:r w:rsidRPr="000E72A8">
              <w:t>IsTrue</w:t>
            </w:r>
            <w:proofErr w:type="spellEnd"/>
            <w:r w:rsidRPr="000E72A8">
              <w:t xml:space="preserve"> confirms that thread safety measures are effective.</w:t>
            </w:r>
          </w:p>
        </w:tc>
      </w:tr>
      <w:tr w:rsidR="00D1339F" w:rsidRPr="007D553D" w14:paraId="56357CF8" w14:textId="77777777" w:rsidTr="007D553D">
        <w:trPr>
          <w:trHeight w:val="1296"/>
        </w:trPr>
        <w:tc>
          <w:tcPr>
            <w:tcW w:w="2115" w:type="dxa"/>
            <w:vAlign w:val="center"/>
          </w:tcPr>
          <w:p w14:paraId="4FEBA3A3" w14:textId="68223BD1" w:rsidR="00D1339F" w:rsidRPr="007D553D" w:rsidRDefault="00D1339F" w:rsidP="007D553D">
            <w:pPr>
              <w:suppressAutoHyphens/>
              <w:jc w:val="center"/>
              <w:rPr>
                <w:b/>
              </w:rPr>
            </w:pPr>
            <w:r>
              <w:rPr>
                <w:b/>
              </w:rPr>
              <w:t>16</w:t>
            </w:r>
          </w:p>
        </w:tc>
        <w:tc>
          <w:tcPr>
            <w:tcW w:w="7455" w:type="dxa"/>
          </w:tcPr>
          <w:p w14:paraId="5D082523" w14:textId="6AA31F8F" w:rsidR="00D1339F" w:rsidRDefault="00D1339F" w:rsidP="00D1339F">
            <w:pPr>
              <w:suppressAutoHyphens/>
              <w:jc w:val="center"/>
              <w:rPr>
                <w:b/>
                <w:bCs/>
              </w:rPr>
            </w:pPr>
            <w:r>
              <w:rPr>
                <w:b/>
                <w:bCs/>
              </w:rPr>
              <w:t>Unit Testing STD-00</w:t>
            </w:r>
            <w:r w:rsidR="000E72A8">
              <w:rPr>
                <w:b/>
                <w:bCs/>
              </w:rPr>
              <w:t>9</w:t>
            </w:r>
            <w:r>
              <w:rPr>
                <w:b/>
                <w:bCs/>
              </w:rPr>
              <w:t xml:space="preserve">-CPP: </w:t>
            </w:r>
            <w:r w:rsidR="000E72A8">
              <w:rPr>
                <w:b/>
                <w:bCs/>
              </w:rPr>
              <w:t>Pointer Safety</w:t>
            </w:r>
          </w:p>
          <w:p w14:paraId="1DF18985" w14:textId="37B11601" w:rsidR="00D1339F" w:rsidRPr="000E72A8" w:rsidRDefault="000E72A8" w:rsidP="000E72A8">
            <w:pPr>
              <w:suppressAutoHyphens/>
            </w:pPr>
            <w:r w:rsidRPr="000E72A8">
              <w:t xml:space="preserve">This unit test ensures that smart pointers are </w:t>
            </w:r>
            <w:proofErr w:type="gramStart"/>
            <w:r w:rsidRPr="000E72A8">
              <w:t>dereferenced</w:t>
            </w:r>
            <w:proofErr w:type="gramEnd"/>
            <w:r w:rsidRPr="000E72A8">
              <w:t xml:space="preserve"> safely. The basic test verifies that dereferencing yields the expected value. Additional testing may explore different smart pointer types and edge case behaviors. </w:t>
            </w:r>
            <w:proofErr w:type="gramStart"/>
            <w:r w:rsidRPr="000E72A8">
              <w:t>Assert::</w:t>
            </w:r>
            <w:proofErr w:type="spellStart"/>
            <w:proofErr w:type="gramEnd"/>
            <w:r w:rsidRPr="000E72A8">
              <w:t>AreEqual</w:t>
            </w:r>
            <w:proofErr w:type="spellEnd"/>
            <w:r w:rsidRPr="000E72A8">
              <w:t xml:space="preserve"> checks that dereferencing works as intended.</w:t>
            </w:r>
          </w:p>
        </w:tc>
      </w:tr>
      <w:tr w:rsidR="00D1339F" w:rsidRPr="007D553D" w14:paraId="76042FF0" w14:textId="77777777" w:rsidTr="007D553D">
        <w:trPr>
          <w:trHeight w:val="1296"/>
        </w:trPr>
        <w:tc>
          <w:tcPr>
            <w:tcW w:w="2115" w:type="dxa"/>
            <w:vAlign w:val="center"/>
          </w:tcPr>
          <w:p w14:paraId="6F21ECA6" w14:textId="1BDDDFA1" w:rsidR="00D1339F" w:rsidRPr="007D553D" w:rsidRDefault="00D1339F" w:rsidP="007D553D">
            <w:pPr>
              <w:suppressAutoHyphens/>
              <w:jc w:val="center"/>
              <w:rPr>
                <w:b/>
              </w:rPr>
            </w:pPr>
            <w:r>
              <w:rPr>
                <w:b/>
              </w:rPr>
              <w:t>17</w:t>
            </w:r>
          </w:p>
        </w:tc>
        <w:tc>
          <w:tcPr>
            <w:tcW w:w="7455" w:type="dxa"/>
          </w:tcPr>
          <w:p w14:paraId="19AFF20A" w14:textId="06325503" w:rsidR="00D1339F" w:rsidRDefault="00D1339F" w:rsidP="00D1339F">
            <w:pPr>
              <w:suppressAutoHyphens/>
              <w:jc w:val="center"/>
              <w:rPr>
                <w:b/>
                <w:bCs/>
              </w:rPr>
            </w:pPr>
            <w:r>
              <w:rPr>
                <w:b/>
                <w:bCs/>
              </w:rPr>
              <w:t>Unit Testing STD-0</w:t>
            </w:r>
            <w:r w:rsidR="000E72A8">
              <w:rPr>
                <w:b/>
                <w:bCs/>
              </w:rPr>
              <w:t>10</w:t>
            </w:r>
            <w:r>
              <w:rPr>
                <w:b/>
                <w:bCs/>
              </w:rPr>
              <w:t xml:space="preserve">-CPP: </w:t>
            </w:r>
            <w:r w:rsidR="000E72A8">
              <w:rPr>
                <w:b/>
                <w:bCs/>
              </w:rPr>
              <w:t>Cryptography (Simulated)</w:t>
            </w:r>
          </w:p>
          <w:p w14:paraId="03808F40" w14:textId="73AC6F40" w:rsidR="00D1339F" w:rsidRPr="000E72A8" w:rsidRDefault="000E72A8" w:rsidP="000E72A8">
            <w:pPr>
              <w:suppressAutoHyphens/>
            </w:pPr>
            <w:r w:rsidRPr="000E72A8">
              <w:t xml:space="preserve">This unit test simulates a hash check to ensure that it is not empty. The basic test verifies that the resulting hash value is not empty. Advanced testing could implement actual cryptographic functions to verify hash integrity. </w:t>
            </w:r>
            <w:proofErr w:type="gramStart"/>
            <w:r w:rsidRPr="000E72A8">
              <w:t>Assert::</w:t>
            </w:r>
            <w:proofErr w:type="spellStart"/>
            <w:proofErr w:type="gramEnd"/>
            <w:r w:rsidRPr="000E72A8">
              <w:t>IsFalse</w:t>
            </w:r>
            <w:proofErr w:type="spellEnd"/>
            <w:r w:rsidRPr="000E72A8">
              <w:t xml:space="preserve"> confirms that the simulated hash is not empty.</w:t>
            </w:r>
          </w:p>
        </w:tc>
      </w:tr>
      <w:tr w:rsidR="00D1339F" w:rsidRPr="007D553D" w14:paraId="53A4ADB8" w14:textId="77777777" w:rsidTr="007D553D">
        <w:trPr>
          <w:trHeight w:val="1296"/>
        </w:trPr>
        <w:tc>
          <w:tcPr>
            <w:tcW w:w="2115" w:type="dxa"/>
            <w:vAlign w:val="center"/>
          </w:tcPr>
          <w:p w14:paraId="2187C52B" w14:textId="3C8C477A" w:rsidR="00D1339F" w:rsidRDefault="000E72A8" w:rsidP="007D553D">
            <w:pPr>
              <w:suppressAutoHyphens/>
              <w:jc w:val="center"/>
              <w:rPr>
                <w:b/>
              </w:rPr>
            </w:pPr>
            <w:r>
              <w:rPr>
                <w:b/>
              </w:rPr>
              <w:t>18</w:t>
            </w:r>
          </w:p>
        </w:tc>
        <w:tc>
          <w:tcPr>
            <w:tcW w:w="7455" w:type="dxa"/>
          </w:tcPr>
          <w:p w14:paraId="52A93223" w14:textId="77777777" w:rsidR="00D1339F" w:rsidRDefault="000E72A8" w:rsidP="00D1339F">
            <w:pPr>
              <w:suppressAutoHyphens/>
              <w:jc w:val="center"/>
              <w:rPr>
                <w:b/>
                <w:bCs/>
              </w:rPr>
            </w:pPr>
            <w:r>
              <w:rPr>
                <w:b/>
                <w:bCs/>
              </w:rPr>
              <w:t>Automation Summary</w:t>
            </w:r>
          </w:p>
          <w:p w14:paraId="1556194E" w14:textId="77777777" w:rsidR="000E72A8" w:rsidRDefault="000E72A8" w:rsidP="000E72A8">
            <w:pPr>
              <w:suppressAutoHyphens/>
            </w:pPr>
            <w:r>
              <w:t>Automated testing and analysis occur at multiple points:</w:t>
            </w:r>
          </w:p>
          <w:p w14:paraId="49260AB9" w14:textId="77777777" w:rsidR="000E72A8" w:rsidRDefault="000E72A8" w:rsidP="000E72A8">
            <w:pPr>
              <w:pStyle w:val="ListParagraph"/>
              <w:numPr>
                <w:ilvl w:val="0"/>
                <w:numId w:val="6"/>
              </w:numPr>
              <w:suppressAutoHyphens/>
            </w:pPr>
            <w:r>
              <w:t>Commit via Git hooks</w:t>
            </w:r>
          </w:p>
          <w:p w14:paraId="7C10407F" w14:textId="77777777" w:rsidR="000E72A8" w:rsidRDefault="000E72A8" w:rsidP="000E72A8">
            <w:pPr>
              <w:pStyle w:val="ListParagraph"/>
              <w:numPr>
                <w:ilvl w:val="0"/>
                <w:numId w:val="6"/>
              </w:numPr>
              <w:suppressAutoHyphens/>
            </w:pPr>
            <w:r>
              <w:t>CI/CD delivery, build, and test stages</w:t>
            </w:r>
          </w:p>
          <w:p w14:paraId="27BE49FE" w14:textId="77777777" w:rsidR="000E72A8" w:rsidRDefault="000E72A8" w:rsidP="000E72A8">
            <w:pPr>
              <w:pStyle w:val="ListParagraph"/>
              <w:numPr>
                <w:ilvl w:val="0"/>
                <w:numId w:val="6"/>
              </w:numPr>
              <w:suppressAutoHyphens/>
            </w:pPr>
            <w:r>
              <w:t>Staging with scheduled scans</w:t>
            </w:r>
          </w:p>
          <w:p w14:paraId="70A3B6B2" w14:textId="3A00E3B6" w:rsidR="000E72A8" w:rsidRPr="000E72A8" w:rsidRDefault="000E72A8" w:rsidP="000E72A8">
            <w:pPr>
              <w:suppressAutoHyphens/>
            </w:pPr>
            <w:r>
              <w:t xml:space="preserve">These checkpoints help detect vulnerabilities early and reduce reliance on manual review. Tools like SonarQube and Coverity enforce SEI CERT and CWE rulesets automatically. Any violations are logged and halt the CI/CD pipeline until resolution. </w:t>
            </w:r>
          </w:p>
        </w:tc>
      </w:tr>
      <w:tr w:rsidR="00D1339F" w:rsidRPr="007D553D" w14:paraId="1A1FAC6C" w14:textId="77777777" w:rsidTr="007D553D">
        <w:trPr>
          <w:trHeight w:val="1296"/>
        </w:trPr>
        <w:tc>
          <w:tcPr>
            <w:tcW w:w="2115" w:type="dxa"/>
            <w:vAlign w:val="center"/>
          </w:tcPr>
          <w:p w14:paraId="0916B17E" w14:textId="26B83E2F" w:rsidR="00D1339F" w:rsidRDefault="000E72A8" w:rsidP="007D553D">
            <w:pPr>
              <w:suppressAutoHyphens/>
              <w:jc w:val="center"/>
              <w:rPr>
                <w:b/>
              </w:rPr>
            </w:pPr>
            <w:r>
              <w:rPr>
                <w:b/>
              </w:rPr>
              <w:lastRenderedPageBreak/>
              <w:t>19</w:t>
            </w:r>
          </w:p>
        </w:tc>
        <w:tc>
          <w:tcPr>
            <w:tcW w:w="7455" w:type="dxa"/>
          </w:tcPr>
          <w:p w14:paraId="7FED3F43" w14:textId="77777777" w:rsidR="00D1339F" w:rsidRDefault="000E72A8" w:rsidP="00D1339F">
            <w:pPr>
              <w:suppressAutoHyphens/>
              <w:jc w:val="center"/>
              <w:rPr>
                <w:b/>
                <w:bCs/>
              </w:rPr>
            </w:pPr>
            <w:r>
              <w:rPr>
                <w:b/>
                <w:bCs/>
              </w:rPr>
              <w:t>Tools</w:t>
            </w:r>
          </w:p>
          <w:p w14:paraId="46A3EF49" w14:textId="326F2F6C" w:rsidR="000E72A8" w:rsidRPr="000E72A8" w:rsidRDefault="000E72A8" w:rsidP="000E72A8">
            <w:pPr>
              <w:suppressAutoHyphens/>
            </w:pPr>
            <w:r>
              <w:t xml:space="preserve">Tools such as SonarQube and Cppcheck are part of the DevSecOps pipeline. Security checks are embedded into all key stages to prevent vulnerabilities from progressing to production. Early notifications help improve overall code quality. </w:t>
            </w:r>
          </w:p>
        </w:tc>
      </w:tr>
      <w:tr w:rsidR="00D1339F" w:rsidRPr="007D553D" w14:paraId="1892B2EC" w14:textId="77777777" w:rsidTr="007D553D">
        <w:trPr>
          <w:trHeight w:val="1296"/>
        </w:trPr>
        <w:tc>
          <w:tcPr>
            <w:tcW w:w="2115" w:type="dxa"/>
            <w:vAlign w:val="center"/>
          </w:tcPr>
          <w:p w14:paraId="6B39F220" w14:textId="0EAE5E5D" w:rsidR="00D1339F" w:rsidRDefault="000E72A8" w:rsidP="007D553D">
            <w:pPr>
              <w:suppressAutoHyphens/>
              <w:jc w:val="center"/>
              <w:rPr>
                <w:b/>
              </w:rPr>
            </w:pPr>
            <w:r>
              <w:rPr>
                <w:b/>
              </w:rPr>
              <w:t>20</w:t>
            </w:r>
          </w:p>
        </w:tc>
        <w:tc>
          <w:tcPr>
            <w:tcW w:w="7455" w:type="dxa"/>
          </w:tcPr>
          <w:p w14:paraId="7564892F" w14:textId="77777777" w:rsidR="00D1339F" w:rsidRDefault="000E72A8" w:rsidP="00D1339F">
            <w:pPr>
              <w:suppressAutoHyphens/>
              <w:jc w:val="center"/>
              <w:rPr>
                <w:b/>
                <w:bCs/>
              </w:rPr>
            </w:pPr>
            <w:r>
              <w:rPr>
                <w:b/>
                <w:bCs/>
              </w:rPr>
              <w:t>Problems and Solutions</w:t>
            </w:r>
          </w:p>
          <w:p w14:paraId="20A91C76" w14:textId="77777777" w:rsidR="000E72A8" w:rsidRDefault="000E72A8" w:rsidP="000E72A8">
            <w:pPr>
              <w:suppressAutoHyphens/>
            </w:pPr>
            <w:r>
              <w:t xml:space="preserve">Some of the problems that arise include: </w:t>
            </w:r>
          </w:p>
          <w:p w14:paraId="1EC6571E" w14:textId="1FFC8F4A" w:rsidR="000E72A8" w:rsidRDefault="000E72A8" w:rsidP="000E72A8">
            <w:pPr>
              <w:pStyle w:val="ListParagraph"/>
              <w:numPr>
                <w:ilvl w:val="0"/>
                <w:numId w:val="7"/>
              </w:numPr>
              <w:suppressAutoHyphens/>
            </w:pPr>
            <w:r>
              <w:t>Inconsistent use of secure coding practices</w:t>
            </w:r>
            <w:r w:rsidR="00BB69E5">
              <w:t>.</w:t>
            </w:r>
          </w:p>
          <w:p w14:paraId="50FFF872" w14:textId="61309622" w:rsidR="000E72A8" w:rsidRDefault="000E72A8" w:rsidP="000E72A8">
            <w:pPr>
              <w:pStyle w:val="ListParagraph"/>
              <w:numPr>
                <w:ilvl w:val="0"/>
                <w:numId w:val="7"/>
              </w:numPr>
              <w:suppressAutoHyphens/>
            </w:pPr>
            <w:r>
              <w:t>No centralized enforcement of SEI CERT standards</w:t>
            </w:r>
            <w:r w:rsidR="00BB69E5">
              <w:t>.</w:t>
            </w:r>
          </w:p>
          <w:p w14:paraId="66ECA07B" w14:textId="42841BF0" w:rsidR="000E72A8" w:rsidRDefault="000E72A8" w:rsidP="000E72A8">
            <w:pPr>
              <w:pStyle w:val="ListParagraph"/>
              <w:numPr>
                <w:ilvl w:val="0"/>
                <w:numId w:val="7"/>
              </w:numPr>
              <w:suppressAutoHyphens/>
            </w:pPr>
            <w:r>
              <w:t>High-risk vulnerabilities such as memory corruption and injection attacks</w:t>
            </w:r>
            <w:r w:rsidR="00BB69E5">
              <w:t>.</w:t>
            </w:r>
          </w:p>
          <w:p w14:paraId="1C8D5AFB" w14:textId="7D124F96" w:rsidR="000E72A8" w:rsidRDefault="000E72A8" w:rsidP="000E72A8">
            <w:pPr>
              <w:pStyle w:val="ListParagraph"/>
              <w:numPr>
                <w:ilvl w:val="0"/>
                <w:numId w:val="7"/>
              </w:numPr>
              <w:suppressAutoHyphens/>
            </w:pPr>
            <w:r>
              <w:t>Increased breach risk due to scaling</w:t>
            </w:r>
            <w:r w:rsidR="00BB69E5">
              <w:t>.</w:t>
            </w:r>
          </w:p>
          <w:p w14:paraId="27C55B49" w14:textId="5E9FD3FD" w:rsidR="000E72A8" w:rsidRDefault="000E72A8" w:rsidP="000E72A8">
            <w:pPr>
              <w:suppressAutoHyphens/>
            </w:pPr>
            <w:r>
              <w:t>Some solutions to these problems could include:</w:t>
            </w:r>
          </w:p>
          <w:p w14:paraId="31AA753B" w14:textId="2EA7F943" w:rsidR="000E72A8" w:rsidRDefault="000E72A8" w:rsidP="00BB69E5">
            <w:pPr>
              <w:pStyle w:val="ListParagraph"/>
              <w:numPr>
                <w:ilvl w:val="0"/>
                <w:numId w:val="8"/>
              </w:numPr>
              <w:suppressAutoHyphens/>
            </w:pPr>
            <w:r>
              <w:t xml:space="preserve">Immediate integration of SEI CERT </w:t>
            </w:r>
            <w:r w:rsidR="00BB69E5">
              <w:t>coding standards.</w:t>
            </w:r>
          </w:p>
          <w:p w14:paraId="35CAC538" w14:textId="77777777" w:rsidR="00BB69E5" w:rsidRDefault="00BB69E5" w:rsidP="00BB69E5">
            <w:pPr>
              <w:pStyle w:val="ListParagraph"/>
              <w:numPr>
                <w:ilvl w:val="0"/>
                <w:numId w:val="8"/>
              </w:numPr>
              <w:suppressAutoHyphens/>
            </w:pPr>
            <w:r>
              <w:t>Automated security checks in CI/CD.</w:t>
            </w:r>
          </w:p>
          <w:p w14:paraId="290AA618" w14:textId="6D108AC1" w:rsidR="00BB69E5" w:rsidRPr="000E72A8" w:rsidRDefault="00BB69E5" w:rsidP="00BB69E5">
            <w:pPr>
              <w:pStyle w:val="ListParagraph"/>
              <w:numPr>
                <w:ilvl w:val="0"/>
                <w:numId w:val="8"/>
              </w:numPr>
              <w:suppressAutoHyphens/>
            </w:pPr>
            <w:r>
              <w:t>Required peer reviews and unit testing for critical code.</w:t>
            </w:r>
          </w:p>
        </w:tc>
      </w:tr>
      <w:tr w:rsidR="00D1339F" w:rsidRPr="007D553D" w14:paraId="0A6C044E" w14:textId="77777777" w:rsidTr="007D553D">
        <w:trPr>
          <w:trHeight w:val="1296"/>
        </w:trPr>
        <w:tc>
          <w:tcPr>
            <w:tcW w:w="2115" w:type="dxa"/>
            <w:vAlign w:val="center"/>
          </w:tcPr>
          <w:p w14:paraId="1ECA5A59" w14:textId="4BAE67BC" w:rsidR="00D1339F" w:rsidRDefault="000E72A8" w:rsidP="007D553D">
            <w:pPr>
              <w:suppressAutoHyphens/>
              <w:jc w:val="center"/>
              <w:rPr>
                <w:b/>
              </w:rPr>
            </w:pPr>
            <w:r>
              <w:rPr>
                <w:b/>
              </w:rPr>
              <w:t>21</w:t>
            </w:r>
          </w:p>
        </w:tc>
        <w:tc>
          <w:tcPr>
            <w:tcW w:w="7455" w:type="dxa"/>
          </w:tcPr>
          <w:p w14:paraId="37B23152" w14:textId="77777777" w:rsidR="00D1339F" w:rsidRDefault="00BB69E5" w:rsidP="00D1339F">
            <w:pPr>
              <w:suppressAutoHyphens/>
              <w:jc w:val="center"/>
              <w:rPr>
                <w:b/>
                <w:bCs/>
              </w:rPr>
            </w:pPr>
            <w:r>
              <w:rPr>
                <w:b/>
                <w:bCs/>
              </w:rPr>
              <w:t>Risks and Benefits</w:t>
            </w:r>
          </w:p>
          <w:p w14:paraId="06690A25" w14:textId="77777777" w:rsidR="00BB69E5" w:rsidRDefault="00BB69E5" w:rsidP="00BB69E5">
            <w:pPr>
              <w:suppressAutoHyphens/>
            </w:pPr>
            <w:r>
              <w:t>Some of the benefits of immediate action are:</w:t>
            </w:r>
          </w:p>
          <w:p w14:paraId="778AE87C" w14:textId="77777777" w:rsidR="00BB69E5" w:rsidRDefault="00BB69E5" w:rsidP="00BB69E5">
            <w:pPr>
              <w:pStyle w:val="ListParagraph"/>
              <w:numPr>
                <w:ilvl w:val="0"/>
                <w:numId w:val="9"/>
              </w:numPr>
              <w:suppressAutoHyphens/>
            </w:pPr>
            <w:r>
              <w:t>Reduced attack surface</w:t>
            </w:r>
          </w:p>
          <w:p w14:paraId="15E55478" w14:textId="77777777" w:rsidR="00BB69E5" w:rsidRDefault="00BB69E5" w:rsidP="00BB69E5">
            <w:pPr>
              <w:pStyle w:val="ListParagraph"/>
              <w:numPr>
                <w:ilvl w:val="0"/>
                <w:numId w:val="9"/>
              </w:numPr>
              <w:suppressAutoHyphens/>
            </w:pPr>
            <w:r>
              <w:t>Early vulnerability detection</w:t>
            </w:r>
          </w:p>
          <w:p w14:paraId="15E80123" w14:textId="77777777" w:rsidR="00BB69E5" w:rsidRDefault="00BB69E5" w:rsidP="00BB69E5">
            <w:pPr>
              <w:pStyle w:val="ListParagraph"/>
              <w:numPr>
                <w:ilvl w:val="0"/>
                <w:numId w:val="9"/>
              </w:numPr>
              <w:suppressAutoHyphens/>
            </w:pPr>
            <w:r>
              <w:t>Strong security-first culture</w:t>
            </w:r>
          </w:p>
          <w:p w14:paraId="2CB2EA4A" w14:textId="77777777" w:rsidR="00BB69E5" w:rsidRDefault="00BB69E5" w:rsidP="00BB69E5">
            <w:pPr>
              <w:pStyle w:val="ListParagraph"/>
              <w:numPr>
                <w:ilvl w:val="0"/>
                <w:numId w:val="9"/>
              </w:numPr>
              <w:suppressAutoHyphens/>
            </w:pPr>
            <w:r>
              <w:t>Simplified onboarding with standardized practices</w:t>
            </w:r>
          </w:p>
          <w:p w14:paraId="350F3A32" w14:textId="18445330" w:rsidR="00BB69E5" w:rsidRDefault="00BB69E5" w:rsidP="00BB69E5">
            <w:pPr>
              <w:suppressAutoHyphens/>
            </w:pPr>
            <w:r>
              <w:t>On the other hand, some of the risks of delay are:</w:t>
            </w:r>
          </w:p>
          <w:p w14:paraId="270B37FA" w14:textId="77777777" w:rsidR="00BB69E5" w:rsidRDefault="00BB69E5" w:rsidP="00BB69E5">
            <w:pPr>
              <w:pStyle w:val="ListParagraph"/>
              <w:numPr>
                <w:ilvl w:val="0"/>
                <w:numId w:val="10"/>
              </w:numPr>
              <w:suppressAutoHyphens/>
            </w:pPr>
            <w:r>
              <w:t>Hidden vulnerabilities could reach production</w:t>
            </w:r>
          </w:p>
          <w:p w14:paraId="71FBA598" w14:textId="77777777" w:rsidR="00BB69E5" w:rsidRDefault="00BB69E5" w:rsidP="00BB69E5">
            <w:pPr>
              <w:pStyle w:val="ListParagraph"/>
              <w:numPr>
                <w:ilvl w:val="0"/>
                <w:numId w:val="10"/>
              </w:numPr>
              <w:suppressAutoHyphens/>
            </w:pPr>
            <w:r>
              <w:t>Higher remediation costs later in the Software Development Lifecycle (SDLC)</w:t>
            </w:r>
          </w:p>
          <w:p w14:paraId="24480C3C" w14:textId="77777777" w:rsidR="00BB69E5" w:rsidRDefault="00BB69E5" w:rsidP="00BB69E5">
            <w:pPr>
              <w:pStyle w:val="ListParagraph"/>
              <w:numPr>
                <w:ilvl w:val="0"/>
                <w:numId w:val="10"/>
              </w:numPr>
              <w:suppressAutoHyphens/>
            </w:pPr>
            <w:r>
              <w:t>Greater chance of breaches and compliance violations</w:t>
            </w:r>
          </w:p>
          <w:p w14:paraId="53F8CA0C" w14:textId="6FAA548C" w:rsidR="00BB69E5" w:rsidRPr="00BB69E5" w:rsidRDefault="00BB69E5" w:rsidP="00BB69E5">
            <w:pPr>
              <w:pStyle w:val="ListParagraph"/>
              <w:numPr>
                <w:ilvl w:val="0"/>
                <w:numId w:val="10"/>
              </w:numPr>
              <w:suppressAutoHyphens/>
            </w:pPr>
            <w:r>
              <w:t xml:space="preserve">Damage to brand reputation </w:t>
            </w:r>
          </w:p>
        </w:tc>
      </w:tr>
      <w:tr w:rsidR="00D1339F" w:rsidRPr="007D553D" w14:paraId="7935A470" w14:textId="77777777" w:rsidTr="007D553D">
        <w:trPr>
          <w:trHeight w:val="1296"/>
        </w:trPr>
        <w:tc>
          <w:tcPr>
            <w:tcW w:w="2115" w:type="dxa"/>
            <w:vAlign w:val="center"/>
          </w:tcPr>
          <w:p w14:paraId="2D7396FE" w14:textId="1A24375E" w:rsidR="00D1339F" w:rsidRDefault="000E72A8" w:rsidP="007D553D">
            <w:pPr>
              <w:suppressAutoHyphens/>
              <w:jc w:val="center"/>
              <w:rPr>
                <w:b/>
              </w:rPr>
            </w:pPr>
            <w:r>
              <w:rPr>
                <w:b/>
              </w:rPr>
              <w:t>22</w:t>
            </w:r>
          </w:p>
        </w:tc>
        <w:tc>
          <w:tcPr>
            <w:tcW w:w="7455" w:type="dxa"/>
          </w:tcPr>
          <w:p w14:paraId="133C0E34" w14:textId="77777777" w:rsidR="00D1339F" w:rsidRDefault="00BB69E5" w:rsidP="00D1339F">
            <w:pPr>
              <w:suppressAutoHyphens/>
              <w:jc w:val="center"/>
              <w:rPr>
                <w:b/>
                <w:bCs/>
              </w:rPr>
            </w:pPr>
            <w:r>
              <w:rPr>
                <w:b/>
                <w:bCs/>
              </w:rPr>
              <w:t>Recommendations</w:t>
            </w:r>
          </w:p>
          <w:p w14:paraId="5A2252D4" w14:textId="77777777" w:rsidR="00BB69E5" w:rsidRDefault="00BB69E5" w:rsidP="00BB69E5">
            <w:pPr>
              <w:suppressAutoHyphens/>
            </w:pPr>
            <w:r>
              <w:t>Some of the current gaps faced include:</w:t>
            </w:r>
          </w:p>
          <w:p w14:paraId="3FD09D83" w14:textId="77777777" w:rsidR="00BB69E5" w:rsidRDefault="00BB69E5" w:rsidP="00BB69E5">
            <w:pPr>
              <w:pStyle w:val="ListParagraph"/>
              <w:numPr>
                <w:ilvl w:val="0"/>
                <w:numId w:val="11"/>
              </w:numPr>
              <w:suppressAutoHyphens/>
            </w:pPr>
            <w:r>
              <w:t xml:space="preserve">Incomplete session handling policies </w:t>
            </w:r>
          </w:p>
          <w:p w14:paraId="5EC151F4" w14:textId="77777777" w:rsidR="00BB69E5" w:rsidRDefault="00BB69E5" w:rsidP="00BB69E5">
            <w:pPr>
              <w:pStyle w:val="ListParagraph"/>
              <w:numPr>
                <w:ilvl w:val="0"/>
                <w:numId w:val="11"/>
              </w:numPr>
              <w:suppressAutoHyphens/>
            </w:pPr>
            <w:r>
              <w:t>Inadequate dependency management</w:t>
            </w:r>
          </w:p>
          <w:p w14:paraId="678A164E" w14:textId="77777777" w:rsidR="00BB69E5" w:rsidRDefault="00BB69E5" w:rsidP="00BB69E5">
            <w:pPr>
              <w:pStyle w:val="ListParagraph"/>
              <w:numPr>
                <w:ilvl w:val="0"/>
                <w:numId w:val="11"/>
              </w:numPr>
              <w:suppressAutoHyphens/>
            </w:pPr>
            <w:r>
              <w:t>Absence of incident response documentation</w:t>
            </w:r>
          </w:p>
          <w:p w14:paraId="51D7B118" w14:textId="77777777" w:rsidR="00BB69E5" w:rsidRDefault="00BB69E5" w:rsidP="00BB69E5">
            <w:pPr>
              <w:pStyle w:val="ListParagraph"/>
              <w:numPr>
                <w:ilvl w:val="0"/>
                <w:numId w:val="11"/>
              </w:numPr>
              <w:suppressAutoHyphens/>
            </w:pPr>
            <w:r>
              <w:t>Limited developer training resources</w:t>
            </w:r>
          </w:p>
          <w:p w14:paraId="794C3276" w14:textId="77777777" w:rsidR="00BB69E5" w:rsidRDefault="00BB69E5" w:rsidP="00BB69E5">
            <w:pPr>
              <w:suppressAutoHyphens/>
            </w:pPr>
            <w:r>
              <w:t>To cover these gaps, I recommend these actions:</w:t>
            </w:r>
          </w:p>
          <w:p w14:paraId="16BE2110" w14:textId="77777777" w:rsidR="00BB69E5" w:rsidRDefault="00BB69E5" w:rsidP="00BB69E5">
            <w:pPr>
              <w:pStyle w:val="ListParagraph"/>
              <w:numPr>
                <w:ilvl w:val="0"/>
                <w:numId w:val="12"/>
              </w:numPr>
              <w:suppressAutoHyphens/>
            </w:pPr>
            <w:r>
              <w:t>Expand authentication and session expiration mechanisms</w:t>
            </w:r>
          </w:p>
          <w:p w14:paraId="568DDFD9" w14:textId="77777777" w:rsidR="00BB69E5" w:rsidRDefault="00BB69E5" w:rsidP="00BB69E5">
            <w:pPr>
              <w:pStyle w:val="ListParagraph"/>
              <w:numPr>
                <w:ilvl w:val="0"/>
                <w:numId w:val="12"/>
              </w:numPr>
              <w:suppressAutoHyphens/>
            </w:pPr>
            <w:r>
              <w:t>Integrate software composition analysis tools</w:t>
            </w:r>
          </w:p>
          <w:p w14:paraId="7D7A1AAF" w14:textId="77777777" w:rsidR="00BB69E5" w:rsidRDefault="00BB69E5" w:rsidP="00BB69E5">
            <w:pPr>
              <w:pStyle w:val="ListParagraph"/>
              <w:numPr>
                <w:ilvl w:val="0"/>
                <w:numId w:val="12"/>
              </w:numPr>
              <w:suppressAutoHyphens/>
            </w:pPr>
            <w:r>
              <w:t>Define formal incident response workflows</w:t>
            </w:r>
          </w:p>
          <w:p w14:paraId="46745D8C" w14:textId="7566050F" w:rsidR="00BB69E5" w:rsidRPr="00BB69E5" w:rsidRDefault="00BB69E5" w:rsidP="00BB69E5">
            <w:pPr>
              <w:pStyle w:val="ListParagraph"/>
              <w:numPr>
                <w:ilvl w:val="0"/>
                <w:numId w:val="12"/>
              </w:numPr>
              <w:suppressAutoHyphens/>
            </w:pPr>
            <w:r>
              <w:t>Develop onboarding and secure coding training materials</w:t>
            </w:r>
          </w:p>
        </w:tc>
      </w:tr>
      <w:tr w:rsidR="00D1339F" w:rsidRPr="007D553D" w14:paraId="40B395A6" w14:textId="77777777" w:rsidTr="007D553D">
        <w:trPr>
          <w:trHeight w:val="1296"/>
        </w:trPr>
        <w:tc>
          <w:tcPr>
            <w:tcW w:w="2115" w:type="dxa"/>
            <w:vAlign w:val="center"/>
          </w:tcPr>
          <w:p w14:paraId="6B39FC97" w14:textId="3C15E4E6" w:rsidR="00D1339F" w:rsidRDefault="000E72A8" w:rsidP="007D553D">
            <w:pPr>
              <w:suppressAutoHyphens/>
              <w:jc w:val="center"/>
              <w:rPr>
                <w:b/>
              </w:rPr>
            </w:pPr>
            <w:r>
              <w:rPr>
                <w:b/>
              </w:rPr>
              <w:lastRenderedPageBreak/>
              <w:t>23</w:t>
            </w:r>
          </w:p>
        </w:tc>
        <w:tc>
          <w:tcPr>
            <w:tcW w:w="7455" w:type="dxa"/>
          </w:tcPr>
          <w:p w14:paraId="3E68C558" w14:textId="77777777" w:rsidR="00D1339F" w:rsidRDefault="00BB69E5" w:rsidP="00D1339F">
            <w:pPr>
              <w:suppressAutoHyphens/>
              <w:jc w:val="center"/>
              <w:rPr>
                <w:b/>
                <w:bCs/>
              </w:rPr>
            </w:pPr>
            <w:r>
              <w:rPr>
                <w:b/>
                <w:bCs/>
              </w:rPr>
              <w:t>Conclusions</w:t>
            </w:r>
          </w:p>
          <w:p w14:paraId="168C3CD1" w14:textId="77777777" w:rsidR="00BB69E5" w:rsidRDefault="00BB69E5" w:rsidP="00BB69E5">
            <w:pPr>
              <w:suppressAutoHyphens/>
            </w:pPr>
            <w:r>
              <w:t>Keys for the future:</w:t>
            </w:r>
          </w:p>
          <w:p w14:paraId="3626FEAD" w14:textId="77777777" w:rsidR="00BB69E5" w:rsidRDefault="00BB69E5" w:rsidP="00BB69E5">
            <w:pPr>
              <w:pStyle w:val="ListParagraph"/>
              <w:numPr>
                <w:ilvl w:val="0"/>
                <w:numId w:val="13"/>
              </w:numPr>
              <w:suppressAutoHyphens/>
            </w:pPr>
            <w:r>
              <w:t>Perform regular audits and update policies</w:t>
            </w:r>
          </w:p>
          <w:p w14:paraId="01382FA8" w14:textId="77777777" w:rsidR="00BB69E5" w:rsidRDefault="00BB69E5" w:rsidP="00BB69E5">
            <w:pPr>
              <w:pStyle w:val="ListParagraph"/>
              <w:numPr>
                <w:ilvl w:val="0"/>
                <w:numId w:val="13"/>
              </w:numPr>
              <w:suppressAutoHyphens/>
            </w:pPr>
            <w:r>
              <w:t>Automate vulnerability scans and include them in pull request checks</w:t>
            </w:r>
          </w:p>
          <w:p w14:paraId="1F26D573" w14:textId="77777777" w:rsidR="00BB69E5" w:rsidRDefault="00BB69E5" w:rsidP="00BB69E5">
            <w:pPr>
              <w:pStyle w:val="ListParagraph"/>
              <w:numPr>
                <w:ilvl w:val="0"/>
                <w:numId w:val="13"/>
              </w:numPr>
              <w:suppressAutoHyphens/>
            </w:pPr>
            <w:r>
              <w:t xml:space="preserve">Promote developer security </w:t>
            </w:r>
            <w:proofErr w:type="gramStart"/>
            <w:r>
              <w:t>ownership</w:t>
            </w:r>
            <w:proofErr w:type="gramEnd"/>
            <w:r>
              <w:t xml:space="preserve"> through peer reviews and training</w:t>
            </w:r>
          </w:p>
          <w:p w14:paraId="7EC3D6EA" w14:textId="77777777" w:rsidR="00BB69E5" w:rsidRDefault="00BB69E5" w:rsidP="00BB69E5">
            <w:pPr>
              <w:pStyle w:val="ListParagraph"/>
              <w:numPr>
                <w:ilvl w:val="0"/>
                <w:numId w:val="13"/>
              </w:numPr>
              <w:suppressAutoHyphens/>
            </w:pPr>
            <w:r>
              <w:t>Maintain alignment with evolving SEI CERT and industry standards</w:t>
            </w:r>
          </w:p>
          <w:p w14:paraId="2A9C13E2" w14:textId="0EF275E8" w:rsidR="00BB69E5" w:rsidRPr="00BB69E5" w:rsidRDefault="00BB69E5" w:rsidP="00BB69E5">
            <w:pPr>
              <w:suppressAutoHyphens/>
            </w:pPr>
            <w:r>
              <w:t xml:space="preserve">The Green Pace policy is built on solid principles and a proactive approach. When consistently applied, the defense-in-depth strategy can effectively protect users and organizational assets. </w:t>
            </w:r>
          </w:p>
        </w:tc>
      </w:tr>
      <w:tr w:rsidR="00BB69E5" w:rsidRPr="007D553D" w14:paraId="653A7411" w14:textId="77777777" w:rsidTr="007D553D">
        <w:trPr>
          <w:trHeight w:val="1296"/>
        </w:trPr>
        <w:tc>
          <w:tcPr>
            <w:tcW w:w="2115" w:type="dxa"/>
            <w:vAlign w:val="center"/>
          </w:tcPr>
          <w:p w14:paraId="0FB653A5" w14:textId="68F91A1D" w:rsidR="00BB69E5" w:rsidRDefault="00BB69E5" w:rsidP="007D553D">
            <w:pPr>
              <w:suppressAutoHyphens/>
              <w:jc w:val="center"/>
              <w:rPr>
                <w:b/>
              </w:rPr>
            </w:pPr>
            <w:r>
              <w:rPr>
                <w:b/>
              </w:rPr>
              <w:t>24</w:t>
            </w:r>
          </w:p>
        </w:tc>
        <w:tc>
          <w:tcPr>
            <w:tcW w:w="7455" w:type="dxa"/>
          </w:tcPr>
          <w:p w14:paraId="766D5A78" w14:textId="77777777" w:rsidR="00BB69E5" w:rsidRDefault="00BB69E5" w:rsidP="00D1339F">
            <w:pPr>
              <w:suppressAutoHyphens/>
              <w:jc w:val="center"/>
              <w:rPr>
                <w:b/>
                <w:bCs/>
              </w:rPr>
            </w:pPr>
            <w:r>
              <w:rPr>
                <w:b/>
                <w:bCs/>
              </w:rPr>
              <w:t>References</w:t>
            </w:r>
          </w:p>
          <w:p w14:paraId="17789E91" w14:textId="77777777" w:rsidR="00BB69E5" w:rsidRPr="00BB69E5" w:rsidRDefault="00BB69E5" w:rsidP="00BB69E5">
            <w:pPr>
              <w:numPr>
                <w:ilvl w:val="0"/>
                <w:numId w:val="14"/>
              </w:numPr>
              <w:suppressAutoHyphens/>
            </w:pPr>
            <w:proofErr w:type="spellStart"/>
            <w:r w:rsidRPr="00BB69E5">
              <w:t>SonarSource</w:t>
            </w:r>
            <w:proofErr w:type="spellEnd"/>
            <w:r w:rsidRPr="00BB69E5">
              <w:t>. (2024). SonarQube Documentation. https://docs.sonarsource.com</w:t>
            </w:r>
          </w:p>
          <w:p w14:paraId="0967ED7B" w14:textId="77777777" w:rsidR="00BB69E5" w:rsidRPr="00BB69E5" w:rsidRDefault="00BB69E5" w:rsidP="00BB69E5">
            <w:pPr>
              <w:numPr>
                <w:ilvl w:val="0"/>
                <w:numId w:val="14"/>
              </w:numPr>
              <w:suppressAutoHyphens/>
            </w:pPr>
            <w:r w:rsidRPr="00BB69E5">
              <w:t>Software Engineering Institute Computer Emergency Response Team. (2024). SEI CERT C++ Coding Standard. https://wiki.sei.cmu.edu</w:t>
            </w:r>
          </w:p>
          <w:p w14:paraId="730E4220" w14:textId="77777777" w:rsidR="00BB69E5" w:rsidRPr="00BB69E5" w:rsidRDefault="00BB69E5" w:rsidP="00BB69E5">
            <w:pPr>
              <w:numPr>
                <w:ilvl w:val="0"/>
                <w:numId w:val="14"/>
              </w:numPr>
              <w:suppressAutoHyphens/>
            </w:pPr>
            <w:r w:rsidRPr="00BB69E5">
              <w:t>Veracode. (2024). Common Vulnerabilities. https://www.veracode.com</w:t>
            </w:r>
          </w:p>
          <w:p w14:paraId="7AE5143D" w14:textId="77777777" w:rsidR="00BB69E5" w:rsidRDefault="00BB69E5" w:rsidP="00BB69E5">
            <w:pPr>
              <w:suppressAutoHyphens/>
            </w:pPr>
          </w:p>
          <w:p w14:paraId="60B39A7C" w14:textId="75F93240" w:rsidR="00BB69E5" w:rsidRPr="00BB69E5" w:rsidRDefault="00BB69E5" w:rsidP="00BB69E5">
            <w:pPr>
              <w:suppressAutoHyphens/>
            </w:pPr>
            <w:r>
              <w:t>Thank you</w:t>
            </w:r>
            <w:r w:rsidR="001E640B">
              <w:t xml:space="preserve"> for listening to my presentation on the Green Pace Security Policy.</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EC3BF" w14:textId="77777777" w:rsidR="00821A86" w:rsidRDefault="00821A86" w:rsidP="007D553D">
      <w:pPr>
        <w:spacing w:after="0" w:line="240" w:lineRule="auto"/>
      </w:pPr>
      <w:r>
        <w:separator/>
      </w:r>
    </w:p>
  </w:endnote>
  <w:endnote w:type="continuationSeparator" w:id="0">
    <w:p w14:paraId="326456A0" w14:textId="77777777" w:rsidR="00821A86" w:rsidRDefault="00821A86"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BB460" w14:textId="77777777" w:rsidR="00821A86" w:rsidRDefault="00821A86" w:rsidP="007D553D">
      <w:pPr>
        <w:spacing w:after="0" w:line="240" w:lineRule="auto"/>
      </w:pPr>
      <w:r>
        <w:separator/>
      </w:r>
    </w:p>
  </w:footnote>
  <w:footnote w:type="continuationSeparator" w:id="0">
    <w:p w14:paraId="3A6B9623" w14:textId="77777777" w:rsidR="00821A86" w:rsidRDefault="00821A86"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E3B32"/>
    <w:multiLevelType w:val="hybridMultilevel"/>
    <w:tmpl w:val="93B4C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B03A2"/>
    <w:multiLevelType w:val="hybridMultilevel"/>
    <w:tmpl w:val="F5044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A40D1"/>
    <w:multiLevelType w:val="hybridMultilevel"/>
    <w:tmpl w:val="AA724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AF400C"/>
    <w:multiLevelType w:val="hybridMultilevel"/>
    <w:tmpl w:val="AD2A9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D6A9F"/>
    <w:multiLevelType w:val="hybridMultilevel"/>
    <w:tmpl w:val="EAC63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252BF"/>
    <w:multiLevelType w:val="hybridMultilevel"/>
    <w:tmpl w:val="18D4E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0084B"/>
    <w:multiLevelType w:val="hybridMultilevel"/>
    <w:tmpl w:val="1F9C0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227C57"/>
    <w:multiLevelType w:val="multilevel"/>
    <w:tmpl w:val="C7D0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A522D"/>
    <w:multiLevelType w:val="hybridMultilevel"/>
    <w:tmpl w:val="FEE2D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306B39"/>
    <w:multiLevelType w:val="hybridMultilevel"/>
    <w:tmpl w:val="57D02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4854CB"/>
    <w:multiLevelType w:val="hybridMultilevel"/>
    <w:tmpl w:val="54605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CD7C65"/>
    <w:multiLevelType w:val="hybridMultilevel"/>
    <w:tmpl w:val="39EA5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3737CE"/>
    <w:multiLevelType w:val="hybridMultilevel"/>
    <w:tmpl w:val="55F4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86199C"/>
    <w:multiLevelType w:val="hybridMultilevel"/>
    <w:tmpl w:val="B8C4A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1582378">
    <w:abstractNumId w:val="4"/>
  </w:num>
  <w:num w:numId="2" w16cid:durableId="174998938">
    <w:abstractNumId w:val="3"/>
  </w:num>
  <w:num w:numId="3" w16cid:durableId="722673964">
    <w:abstractNumId w:val="0"/>
  </w:num>
  <w:num w:numId="4" w16cid:durableId="817307098">
    <w:abstractNumId w:val="12"/>
  </w:num>
  <w:num w:numId="5" w16cid:durableId="1916821793">
    <w:abstractNumId w:val="8"/>
  </w:num>
  <w:num w:numId="6" w16cid:durableId="1969313539">
    <w:abstractNumId w:val="13"/>
  </w:num>
  <w:num w:numId="7" w16cid:durableId="1543588119">
    <w:abstractNumId w:val="9"/>
  </w:num>
  <w:num w:numId="8" w16cid:durableId="1067990756">
    <w:abstractNumId w:val="1"/>
  </w:num>
  <w:num w:numId="9" w16cid:durableId="1453860843">
    <w:abstractNumId w:val="5"/>
  </w:num>
  <w:num w:numId="10" w16cid:durableId="582224776">
    <w:abstractNumId w:val="11"/>
  </w:num>
  <w:num w:numId="11" w16cid:durableId="1014770797">
    <w:abstractNumId w:val="6"/>
  </w:num>
  <w:num w:numId="12" w16cid:durableId="1394618976">
    <w:abstractNumId w:val="2"/>
  </w:num>
  <w:num w:numId="13" w16cid:durableId="1334990574">
    <w:abstractNumId w:val="10"/>
  </w:num>
  <w:num w:numId="14" w16cid:durableId="15001192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E72A8"/>
    <w:rsid w:val="00177915"/>
    <w:rsid w:val="001E640B"/>
    <w:rsid w:val="0032543C"/>
    <w:rsid w:val="003463DD"/>
    <w:rsid w:val="004659D9"/>
    <w:rsid w:val="006224BE"/>
    <w:rsid w:val="007D553D"/>
    <w:rsid w:val="00821A86"/>
    <w:rsid w:val="009521BB"/>
    <w:rsid w:val="00A308FD"/>
    <w:rsid w:val="00AA0130"/>
    <w:rsid w:val="00BA25B9"/>
    <w:rsid w:val="00BB69E5"/>
    <w:rsid w:val="00BF1975"/>
    <w:rsid w:val="00CD7D23"/>
    <w:rsid w:val="00CF5C10"/>
    <w:rsid w:val="00D1339F"/>
    <w:rsid w:val="00D526D3"/>
    <w:rsid w:val="00D8276D"/>
    <w:rsid w:val="00F24B7A"/>
    <w:rsid w:val="00F44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ListParagraph">
    <w:name w:val="List Paragraph"/>
    <w:basedOn w:val="Normal"/>
    <w:uiPriority w:val="34"/>
    <w:qFormat/>
    <w:rsid w:val="009521BB"/>
    <w:pPr>
      <w:ind w:left="720"/>
      <w:contextualSpacing/>
    </w:pPr>
  </w:style>
  <w:style w:type="character" w:styleId="UnresolvedMention">
    <w:name w:val="Unresolved Mention"/>
    <w:basedOn w:val="DefaultParagraphFont"/>
    <w:uiPriority w:val="99"/>
    <w:semiHidden/>
    <w:unhideWhenUsed/>
    <w:rsid w:val="00CF5C10"/>
    <w:rPr>
      <w:color w:val="605E5C"/>
      <w:shd w:val="clear" w:color="auto" w:fill="E1DFDD"/>
    </w:rPr>
  </w:style>
  <w:style w:type="character" w:styleId="FollowedHyperlink">
    <w:name w:val="FollowedHyperlink"/>
    <w:basedOn w:val="DefaultParagraphFont"/>
    <w:uiPriority w:val="99"/>
    <w:semiHidden/>
    <w:unhideWhenUsed/>
    <w:rsid w:val="00CF5C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8124">
      <w:bodyDiv w:val="1"/>
      <w:marLeft w:val="0"/>
      <w:marRight w:val="0"/>
      <w:marTop w:val="0"/>
      <w:marBottom w:val="0"/>
      <w:divBdr>
        <w:top w:val="none" w:sz="0" w:space="0" w:color="auto"/>
        <w:left w:val="none" w:sz="0" w:space="0" w:color="auto"/>
        <w:bottom w:val="none" w:sz="0" w:space="0" w:color="auto"/>
        <w:right w:val="none" w:sz="0" w:space="0" w:color="auto"/>
      </w:divBdr>
    </w:div>
    <w:div w:id="64574730">
      <w:bodyDiv w:val="1"/>
      <w:marLeft w:val="0"/>
      <w:marRight w:val="0"/>
      <w:marTop w:val="0"/>
      <w:marBottom w:val="0"/>
      <w:divBdr>
        <w:top w:val="none" w:sz="0" w:space="0" w:color="auto"/>
        <w:left w:val="none" w:sz="0" w:space="0" w:color="auto"/>
        <w:bottom w:val="none" w:sz="0" w:space="0" w:color="auto"/>
        <w:right w:val="none" w:sz="0" w:space="0" w:color="auto"/>
      </w:divBdr>
    </w:div>
    <w:div w:id="116947280">
      <w:bodyDiv w:val="1"/>
      <w:marLeft w:val="0"/>
      <w:marRight w:val="0"/>
      <w:marTop w:val="0"/>
      <w:marBottom w:val="0"/>
      <w:divBdr>
        <w:top w:val="none" w:sz="0" w:space="0" w:color="auto"/>
        <w:left w:val="none" w:sz="0" w:space="0" w:color="auto"/>
        <w:bottom w:val="none" w:sz="0" w:space="0" w:color="auto"/>
        <w:right w:val="none" w:sz="0" w:space="0" w:color="auto"/>
      </w:divBdr>
    </w:div>
    <w:div w:id="178929930">
      <w:bodyDiv w:val="1"/>
      <w:marLeft w:val="0"/>
      <w:marRight w:val="0"/>
      <w:marTop w:val="0"/>
      <w:marBottom w:val="0"/>
      <w:divBdr>
        <w:top w:val="none" w:sz="0" w:space="0" w:color="auto"/>
        <w:left w:val="none" w:sz="0" w:space="0" w:color="auto"/>
        <w:bottom w:val="none" w:sz="0" w:space="0" w:color="auto"/>
        <w:right w:val="none" w:sz="0" w:space="0" w:color="auto"/>
      </w:divBdr>
    </w:div>
    <w:div w:id="226111383">
      <w:bodyDiv w:val="1"/>
      <w:marLeft w:val="0"/>
      <w:marRight w:val="0"/>
      <w:marTop w:val="0"/>
      <w:marBottom w:val="0"/>
      <w:divBdr>
        <w:top w:val="none" w:sz="0" w:space="0" w:color="auto"/>
        <w:left w:val="none" w:sz="0" w:space="0" w:color="auto"/>
        <w:bottom w:val="none" w:sz="0" w:space="0" w:color="auto"/>
        <w:right w:val="none" w:sz="0" w:space="0" w:color="auto"/>
      </w:divBdr>
    </w:div>
    <w:div w:id="242763763">
      <w:bodyDiv w:val="1"/>
      <w:marLeft w:val="0"/>
      <w:marRight w:val="0"/>
      <w:marTop w:val="0"/>
      <w:marBottom w:val="0"/>
      <w:divBdr>
        <w:top w:val="none" w:sz="0" w:space="0" w:color="auto"/>
        <w:left w:val="none" w:sz="0" w:space="0" w:color="auto"/>
        <w:bottom w:val="none" w:sz="0" w:space="0" w:color="auto"/>
        <w:right w:val="none" w:sz="0" w:space="0" w:color="auto"/>
      </w:divBdr>
    </w:div>
    <w:div w:id="284237705">
      <w:bodyDiv w:val="1"/>
      <w:marLeft w:val="0"/>
      <w:marRight w:val="0"/>
      <w:marTop w:val="0"/>
      <w:marBottom w:val="0"/>
      <w:divBdr>
        <w:top w:val="none" w:sz="0" w:space="0" w:color="auto"/>
        <w:left w:val="none" w:sz="0" w:space="0" w:color="auto"/>
        <w:bottom w:val="none" w:sz="0" w:space="0" w:color="auto"/>
        <w:right w:val="none" w:sz="0" w:space="0" w:color="auto"/>
      </w:divBdr>
    </w:div>
    <w:div w:id="337654606">
      <w:bodyDiv w:val="1"/>
      <w:marLeft w:val="0"/>
      <w:marRight w:val="0"/>
      <w:marTop w:val="0"/>
      <w:marBottom w:val="0"/>
      <w:divBdr>
        <w:top w:val="none" w:sz="0" w:space="0" w:color="auto"/>
        <w:left w:val="none" w:sz="0" w:space="0" w:color="auto"/>
        <w:bottom w:val="none" w:sz="0" w:space="0" w:color="auto"/>
        <w:right w:val="none" w:sz="0" w:space="0" w:color="auto"/>
      </w:divBdr>
    </w:div>
    <w:div w:id="359815242">
      <w:bodyDiv w:val="1"/>
      <w:marLeft w:val="0"/>
      <w:marRight w:val="0"/>
      <w:marTop w:val="0"/>
      <w:marBottom w:val="0"/>
      <w:divBdr>
        <w:top w:val="none" w:sz="0" w:space="0" w:color="auto"/>
        <w:left w:val="none" w:sz="0" w:space="0" w:color="auto"/>
        <w:bottom w:val="none" w:sz="0" w:space="0" w:color="auto"/>
        <w:right w:val="none" w:sz="0" w:space="0" w:color="auto"/>
      </w:divBdr>
    </w:div>
    <w:div w:id="429785539">
      <w:bodyDiv w:val="1"/>
      <w:marLeft w:val="0"/>
      <w:marRight w:val="0"/>
      <w:marTop w:val="0"/>
      <w:marBottom w:val="0"/>
      <w:divBdr>
        <w:top w:val="none" w:sz="0" w:space="0" w:color="auto"/>
        <w:left w:val="none" w:sz="0" w:space="0" w:color="auto"/>
        <w:bottom w:val="none" w:sz="0" w:space="0" w:color="auto"/>
        <w:right w:val="none" w:sz="0" w:space="0" w:color="auto"/>
      </w:divBdr>
    </w:div>
    <w:div w:id="530462484">
      <w:bodyDiv w:val="1"/>
      <w:marLeft w:val="0"/>
      <w:marRight w:val="0"/>
      <w:marTop w:val="0"/>
      <w:marBottom w:val="0"/>
      <w:divBdr>
        <w:top w:val="none" w:sz="0" w:space="0" w:color="auto"/>
        <w:left w:val="none" w:sz="0" w:space="0" w:color="auto"/>
        <w:bottom w:val="none" w:sz="0" w:space="0" w:color="auto"/>
        <w:right w:val="none" w:sz="0" w:space="0" w:color="auto"/>
      </w:divBdr>
    </w:div>
    <w:div w:id="530807347">
      <w:bodyDiv w:val="1"/>
      <w:marLeft w:val="0"/>
      <w:marRight w:val="0"/>
      <w:marTop w:val="0"/>
      <w:marBottom w:val="0"/>
      <w:divBdr>
        <w:top w:val="none" w:sz="0" w:space="0" w:color="auto"/>
        <w:left w:val="none" w:sz="0" w:space="0" w:color="auto"/>
        <w:bottom w:val="none" w:sz="0" w:space="0" w:color="auto"/>
        <w:right w:val="none" w:sz="0" w:space="0" w:color="auto"/>
      </w:divBdr>
    </w:div>
    <w:div w:id="579605197">
      <w:bodyDiv w:val="1"/>
      <w:marLeft w:val="0"/>
      <w:marRight w:val="0"/>
      <w:marTop w:val="0"/>
      <w:marBottom w:val="0"/>
      <w:divBdr>
        <w:top w:val="none" w:sz="0" w:space="0" w:color="auto"/>
        <w:left w:val="none" w:sz="0" w:space="0" w:color="auto"/>
        <w:bottom w:val="none" w:sz="0" w:space="0" w:color="auto"/>
        <w:right w:val="none" w:sz="0" w:space="0" w:color="auto"/>
      </w:divBdr>
    </w:div>
    <w:div w:id="711149032">
      <w:bodyDiv w:val="1"/>
      <w:marLeft w:val="0"/>
      <w:marRight w:val="0"/>
      <w:marTop w:val="0"/>
      <w:marBottom w:val="0"/>
      <w:divBdr>
        <w:top w:val="none" w:sz="0" w:space="0" w:color="auto"/>
        <w:left w:val="none" w:sz="0" w:space="0" w:color="auto"/>
        <w:bottom w:val="none" w:sz="0" w:space="0" w:color="auto"/>
        <w:right w:val="none" w:sz="0" w:space="0" w:color="auto"/>
      </w:divBdr>
    </w:div>
    <w:div w:id="898125289">
      <w:bodyDiv w:val="1"/>
      <w:marLeft w:val="0"/>
      <w:marRight w:val="0"/>
      <w:marTop w:val="0"/>
      <w:marBottom w:val="0"/>
      <w:divBdr>
        <w:top w:val="none" w:sz="0" w:space="0" w:color="auto"/>
        <w:left w:val="none" w:sz="0" w:space="0" w:color="auto"/>
        <w:bottom w:val="none" w:sz="0" w:space="0" w:color="auto"/>
        <w:right w:val="none" w:sz="0" w:space="0" w:color="auto"/>
      </w:divBdr>
    </w:div>
    <w:div w:id="1042823161">
      <w:bodyDiv w:val="1"/>
      <w:marLeft w:val="0"/>
      <w:marRight w:val="0"/>
      <w:marTop w:val="0"/>
      <w:marBottom w:val="0"/>
      <w:divBdr>
        <w:top w:val="none" w:sz="0" w:space="0" w:color="auto"/>
        <w:left w:val="none" w:sz="0" w:space="0" w:color="auto"/>
        <w:bottom w:val="none" w:sz="0" w:space="0" w:color="auto"/>
        <w:right w:val="none" w:sz="0" w:space="0" w:color="auto"/>
      </w:divBdr>
    </w:div>
    <w:div w:id="1155948960">
      <w:bodyDiv w:val="1"/>
      <w:marLeft w:val="0"/>
      <w:marRight w:val="0"/>
      <w:marTop w:val="0"/>
      <w:marBottom w:val="0"/>
      <w:divBdr>
        <w:top w:val="none" w:sz="0" w:space="0" w:color="auto"/>
        <w:left w:val="none" w:sz="0" w:space="0" w:color="auto"/>
        <w:bottom w:val="none" w:sz="0" w:space="0" w:color="auto"/>
        <w:right w:val="none" w:sz="0" w:space="0" w:color="auto"/>
      </w:divBdr>
    </w:div>
    <w:div w:id="1381436211">
      <w:bodyDiv w:val="1"/>
      <w:marLeft w:val="0"/>
      <w:marRight w:val="0"/>
      <w:marTop w:val="0"/>
      <w:marBottom w:val="0"/>
      <w:divBdr>
        <w:top w:val="none" w:sz="0" w:space="0" w:color="auto"/>
        <w:left w:val="none" w:sz="0" w:space="0" w:color="auto"/>
        <w:bottom w:val="none" w:sz="0" w:space="0" w:color="auto"/>
        <w:right w:val="none" w:sz="0" w:space="0" w:color="auto"/>
      </w:divBdr>
    </w:div>
    <w:div w:id="1643928944">
      <w:bodyDiv w:val="1"/>
      <w:marLeft w:val="0"/>
      <w:marRight w:val="0"/>
      <w:marTop w:val="0"/>
      <w:marBottom w:val="0"/>
      <w:divBdr>
        <w:top w:val="none" w:sz="0" w:space="0" w:color="auto"/>
        <w:left w:val="none" w:sz="0" w:space="0" w:color="auto"/>
        <w:bottom w:val="none" w:sz="0" w:space="0" w:color="auto"/>
        <w:right w:val="none" w:sz="0" w:space="0" w:color="auto"/>
      </w:divBdr>
    </w:div>
    <w:div w:id="1679384324">
      <w:bodyDiv w:val="1"/>
      <w:marLeft w:val="0"/>
      <w:marRight w:val="0"/>
      <w:marTop w:val="0"/>
      <w:marBottom w:val="0"/>
      <w:divBdr>
        <w:top w:val="none" w:sz="0" w:space="0" w:color="auto"/>
        <w:left w:val="none" w:sz="0" w:space="0" w:color="auto"/>
        <w:bottom w:val="none" w:sz="0" w:space="0" w:color="auto"/>
        <w:right w:val="none" w:sz="0" w:space="0" w:color="auto"/>
      </w:divBdr>
    </w:div>
    <w:div w:id="1782069070">
      <w:bodyDiv w:val="1"/>
      <w:marLeft w:val="0"/>
      <w:marRight w:val="0"/>
      <w:marTop w:val="0"/>
      <w:marBottom w:val="0"/>
      <w:divBdr>
        <w:top w:val="none" w:sz="0" w:space="0" w:color="auto"/>
        <w:left w:val="none" w:sz="0" w:space="0" w:color="auto"/>
        <w:bottom w:val="none" w:sz="0" w:space="0" w:color="auto"/>
        <w:right w:val="none" w:sz="0" w:space="0" w:color="auto"/>
      </w:divBdr>
    </w:div>
    <w:div w:id="1966499730">
      <w:bodyDiv w:val="1"/>
      <w:marLeft w:val="0"/>
      <w:marRight w:val="0"/>
      <w:marTop w:val="0"/>
      <w:marBottom w:val="0"/>
      <w:divBdr>
        <w:top w:val="none" w:sz="0" w:space="0" w:color="auto"/>
        <w:left w:val="none" w:sz="0" w:space="0" w:color="auto"/>
        <w:bottom w:val="none" w:sz="0" w:space="0" w:color="auto"/>
        <w:right w:val="none" w:sz="0" w:space="0" w:color="auto"/>
      </w:divBdr>
    </w:div>
    <w:div w:id="2010205814">
      <w:bodyDiv w:val="1"/>
      <w:marLeft w:val="0"/>
      <w:marRight w:val="0"/>
      <w:marTop w:val="0"/>
      <w:marBottom w:val="0"/>
      <w:divBdr>
        <w:top w:val="none" w:sz="0" w:space="0" w:color="auto"/>
        <w:left w:val="none" w:sz="0" w:space="0" w:color="auto"/>
        <w:bottom w:val="none" w:sz="0" w:space="0" w:color="auto"/>
        <w:right w:val="none" w:sz="0" w:space="0" w:color="auto"/>
      </w:divBdr>
    </w:div>
    <w:div w:id="2021203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dZr0SfHrQl8"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1554</Words>
  <Characters>9583</Characters>
  <Application>Microsoft Office Word</Application>
  <DocSecurity>0</DocSecurity>
  <Lines>236</Lines>
  <Paragraphs>150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Corey Sampson</cp:lastModifiedBy>
  <cp:revision>6</cp:revision>
  <dcterms:created xsi:type="dcterms:W3CDTF">2020-11-04T19:09:00Z</dcterms:created>
  <dcterms:modified xsi:type="dcterms:W3CDTF">2025-04-18T12:26:00Z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GrammarlyDocumentId">
    <vt:lpwstr>986cb7a056bde28b2285b21b6f9df3e193ff4e1ae00faef08b4d0091f9f4ee0e</vt:lpwstr>
  </property>
</Properties>
</file>