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218D2B" w14:textId="3F395E60" w:rsidR="001539B6" w:rsidRPr="00F23770" w:rsidRDefault="00F23770">
      <w:pPr>
        <w:rPr>
          <w:rFonts w:ascii="Arial" w:hAnsi="Arial" w:cs="Arial"/>
        </w:rPr>
      </w:pPr>
      <w:r w:rsidRPr="00F23770">
        <w:rPr>
          <w:rFonts w:ascii="Arial" w:hAnsi="Arial" w:cs="Arial"/>
        </w:rPr>
        <w:t>Caitlin Schlagal</w:t>
      </w:r>
    </w:p>
    <w:p w14:paraId="16E654A1" w14:textId="46000ADF" w:rsidR="00F23770" w:rsidRPr="00F23770" w:rsidRDefault="00F23770">
      <w:pPr>
        <w:rPr>
          <w:rFonts w:ascii="Arial" w:hAnsi="Arial" w:cs="Arial"/>
        </w:rPr>
      </w:pPr>
      <w:r w:rsidRPr="00F23770">
        <w:rPr>
          <w:rFonts w:ascii="Arial" w:hAnsi="Arial" w:cs="Arial"/>
        </w:rPr>
        <w:t>29 December 2020</w:t>
      </w:r>
    </w:p>
    <w:p w14:paraId="0AADD565" w14:textId="2DA8A874" w:rsidR="00F23770" w:rsidRPr="00F23770" w:rsidRDefault="00F23770">
      <w:pPr>
        <w:rPr>
          <w:rFonts w:ascii="Arial" w:hAnsi="Arial" w:cs="Arial"/>
        </w:rPr>
      </w:pPr>
      <w:r w:rsidRPr="00F23770">
        <w:rPr>
          <w:rFonts w:ascii="Arial" w:hAnsi="Arial" w:cs="Arial"/>
        </w:rPr>
        <w:t>Guided Capstone – Summary</w:t>
      </w:r>
    </w:p>
    <w:p w14:paraId="149ACF45" w14:textId="088219EC" w:rsidR="00F23770" w:rsidRPr="00F23770" w:rsidRDefault="00F23770">
      <w:pPr>
        <w:rPr>
          <w:rFonts w:ascii="Arial" w:hAnsi="Arial" w:cs="Arial"/>
        </w:rPr>
      </w:pPr>
    </w:p>
    <w:p w14:paraId="56ECD5AE" w14:textId="46C918EF" w:rsidR="00F23770" w:rsidRDefault="00F23770">
      <w:pPr>
        <w:rPr>
          <w:rFonts w:ascii="Arial" w:hAnsi="Arial" w:cs="Arial"/>
          <w:lang w:val="en-AU"/>
        </w:rPr>
      </w:pPr>
      <w:r w:rsidRPr="00F23770">
        <w:rPr>
          <w:rFonts w:ascii="Arial" w:hAnsi="Arial" w:cs="Arial"/>
        </w:rPr>
        <w:tab/>
      </w:r>
      <w:r>
        <w:rPr>
          <w:rFonts w:ascii="Arial" w:hAnsi="Arial" w:cs="Arial"/>
        </w:rPr>
        <w:t>The</w:t>
      </w:r>
      <w:r w:rsidRPr="00F23770">
        <w:rPr>
          <w:rFonts w:ascii="Arial" w:hAnsi="Arial" w:cs="Arial"/>
        </w:rPr>
        <w:t xml:space="preserve"> initial question posed was, how can Big Mountain update their pricing strategy and increase ticket price, based on offered facilities, for the upcoming season? Big Mountain is a ski resort that caters to skiers and riders of all levels and has access to 105 trails. Recently they installed a new lift to accommodate more visitors. Management was looking to review </w:t>
      </w:r>
      <w:r w:rsidRPr="00F23770">
        <w:rPr>
          <w:rFonts w:ascii="Arial" w:hAnsi="Arial" w:cs="Arial"/>
          <w:lang w:val="en-AU"/>
        </w:rPr>
        <w:t>their current pricing strategy to find the most efficient approach to increase value of ticket price, while focusing on leveraging specific facilities within the resort.</w:t>
      </w:r>
      <w:r>
        <w:rPr>
          <w:rFonts w:ascii="Arial" w:hAnsi="Arial" w:cs="Arial"/>
          <w:lang w:val="en-AU"/>
        </w:rPr>
        <w:t xml:space="preserve"> As such our primary aim was predicting adult weekend ticket price, and all states were treated equally as there were no patterns or differences between them. </w:t>
      </w:r>
    </w:p>
    <w:p w14:paraId="518AC097" w14:textId="03974DFE" w:rsidR="00F23770" w:rsidRDefault="00F23770">
      <w:pPr>
        <w:rPr>
          <w:rFonts w:ascii="Arial" w:hAnsi="Arial" w:cs="Arial"/>
          <w:lang w:val="en-AU"/>
        </w:rPr>
      </w:pPr>
      <w:r>
        <w:rPr>
          <w:rFonts w:ascii="Arial" w:hAnsi="Arial" w:cs="Arial"/>
          <w:lang w:val="en-AU"/>
        </w:rPr>
        <w:tab/>
        <w:t>Our best model</w:t>
      </w:r>
      <w:r w:rsidR="00AE6367">
        <w:rPr>
          <w:rFonts w:ascii="Arial" w:hAnsi="Arial" w:cs="Arial"/>
          <w:lang w:val="en-AU"/>
        </w:rPr>
        <w:t>,</w:t>
      </w:r>
      <w:r>
        <w:rPr>
          <w:rFonts w:ascii="Arial" w:hAnsi="Arial" w:cs="Arial"/>
          <w:lang w:val="en-AU"/>
        </w:rPr>
        <w:t xml:space="preserve"> and the one we used for our analysis</w:t>
      </w:r>
      <w:r w:rsidR="00AE6367">
        <w:rPr>
          <w:rFonts w:ascii="Arial" w:hAnsi="Arial" w:cs="Arial"/>
          <w:lang w:val="en-AU"/>
        </w:rPr>
        <w:t>,</w:t>
      </w:r>
      <w:r>
        <w:rPr>
          <w:rFonts w:ascii="Arial" w:hAnsi="Arial" w:cs="Arial"/>
          <w:lang w:val="en-AU"/>
        </w:rPr>
        <w:t xml:space="preserve"> was a random forest regression. Performance with this model was consistent in the </w:t>
      </w:r>
      <w:r w:rsidR="00AE6367">
        <w:rPr>
          <w:rFonts w:ascii="Arial" w:hAnsi="Arial" w:cs="Arial"/>
          <w:lang w:val="en-AU"/>
        </w:rPr>
        <w:t xml:space="preserve">training and </w:t>
      </w:r>
      <w:r>
        <w:rPr>
          <w:rFonts w:ascii="Arial" w:hAnsi="Arial" w:cs="Arial"/>
          <w:lang w:val="en-AU"/>
        </w:rPr>
        <w:t xml:space="preserve">test set and output was consistent with a linear model. We decided on the random forest model due to a lower cross-validation mean and this model demonstrated less variability overall. </w:t>
      </w:r>
      <w:r w:rsidR="00AE6367">
        <w:rPr>
          <w:rFonts w:ascii="Arial" w:hAnsi="Arial" w:cs="Arial"/>
          <w:lang w:val="en-AU"/>
        </w:rPr>
        <w:t xml:space="preserve">We then used this model to calculate the ticket price for Big Mountain and our model predicted a ticket price of $95.87, while the current price is at $81.00. With the expected mean absolute error at $10.39, there is still the option to increase ticket price. </w:t>
      </w:r>
    </w:p>
    <w:p w14:paraId="7E2563F0" w14:textId="1A4DEAB0" w:rsidR="00BE665E" w:rsidRDefault="00AE6367">
      <w:pPr>
        <w:rPr>
          <w:rFonts w:ascii="Arial" w:hAnsi="Arial" w:cs="Arial"/>
          <w:lang w:val="en-AU"/>
        </w:rPr>
      </w:pPr>
      <w:r>
        <w:rPr>
          <w:rFonts w:ascii="Arial" w:hAnsi="Arial" w:cs="Arial"/>
          <w:lang w:val="en-AU"/>
        </w:rPr>
        <w:tab/>
        <w:t xml:space="preserve">We </w:t>
      </w:r>
      <w:r w:rsidR="00FB368F">
        <w:rPr>
          <w:rFonts w:ascii="Arial" w:hAnsi="Arial" w:cs="Arial"/>
          <w:lang w:val="en-AU"/>
        </w:rPr>
        <w:t>i</w:t>
      </w:r>
      <w:r>
        <w:rPr>
          <w:rFonts w:ascii="Arial" w:hAnsi="Arial" w:cs="Arial"/>
          <w:lang w:val="en-AU"/>
        </w:rPr>
        <w:t xml:space="preserve">nvestigated </w:t>
      </w:r>
      <w:r w:rsidR="00BE665E">
        <w:rPr>
          <w:rFonts w:ascii="Arial" w:hAnsi="Arial" w:cs="Arial"/>
          <w:lang w:val="en-AU"/>
        </w:rPr>
        <w:t xml:space="preserve">the </w:t>
      </w:r>
      <w:r>
        <w:rPr>
          <w:rFonts w:ascii="Arial" w:hAnsi="Arial" w:cs="Arial"/>
          <w:lang w:val="en-AU"/>
        </w:rPr>
        <w:t>f</w:t>
      </w:r>
      <w:r w:rsidR="0062050F">
        <w:rPr>
          <w:rFonts w:ascii="Arial" w:hAnsi="Arial" w:cs="Arial"/>
          <w:lang w:val="en-AU"/>
        </w:rPr>
        <w:t>acilities</w:t>
      </w:r>
      <w:r>
        <w:rPr>
          <w:rFonts w:ascii="Arial" w:hAnsi="Arial" w:cs="Arial"/>
          <w:lang w:val="en-AU"/>
        </w:rPr>
        <w:t xml:space="preserve"> </w:t>
      </w:r>
      <w:r w:rsidR="00BE665E">
        <w:rPr>
          <w:rFonts w:ascii="Arial" w:hAnsi="Arial" w:cs="Arial"/>
          <w:lang w:val="en-AU"/>
        </w:rPr>
        <w:t xml:space="preserve">that </w:t>
      </w:r>
      <w:r w:rsidR="00FB368F">
        <w:rPr>
          <w:rFonts w:ascii="Arial" w:hAnsi="Arial" w:cs="Arial"/>
          <w:lang w:val="en-AU"/>
        </w:rPr>
        <w:t>were most dominant</w:t>
      </w:r>
      <w:r w:rsidR="00BE665E">
        <w:rPr>
          <w:rFonts w:ascii="Arial" w:hAnsi="Arial" w:cs="Arial"/>
          <w:lang w:val="en-AU"/>
        </w:rPr>
        <w:t xml:space="preserve"> as predicted by our model</w:t>
      </w:r>
      <w:r w:rsidR="00FB368F">
        <w:rPr>
          <w:rFonts w:ascii="Arial" w:hAnsi="Arial" w:cs="Arial"/>
          <w:lang w:val="en-AU"/>
        </w:rPr>
        <w:t>.</w:t>
      </w:r>
      <w:r w:rsidR="00BE665E">
        <w:rPr>
          <w:rFonts w:ascii="Arial" w:hAnsi="Arial" w:cs="Arial"/>
          <w:lang w:val="en-AU"/>
        </w:rPr>
        <w:t xml:space="preserve"> </w:t>
      </w:r>
      <w:r w:rsidR="00FB368F">
        <w:rPr>
          <w:rFonts w:ascii="Arial" w:hAnsi="Arial" w:cs="Arial"/>
          <w:lang w:val="en-AU"/>
        </w:rPr>
        <w:t xml:space="preserve">These </w:t>
      </w:r>
      <w:r>
        <w:rPr>
          <w:rFonts w:ascii="Arial" w:hAnsi="Arial" w:cs="Arial"/>
          <w:lang w:val="en-AU"/>
        </w:rPr>
        <w:t>includ</w:t>
      </w:r>
      <w:r w:rsidR="00FB368F">
        <w:rPr>
          <w:rFonts w:ascii="Arial" w:hAnsi="Arial" w:cs="Arial"/>
          <w:lang w:val="en-AU"/>
        </w:rPr>
        <w:t>ed</w:t>
      </w:r>
      <w:r>
        <w:rPr>
          <w:rFonts w:ascii="Arial" w:hAnsi="Arial" w:cs="Arial"/>
          <w:lang w:val="en-AU"/>
        </w:rPr>
        <w:t>;</w:t>
      </w:r>
      <w:r w:rsidR="00FB368F">
        <w:rPr>
          <w:rFonts w:ascii="Arial" w:hAnsi="Arial" w:cs="Arial"/>
          <w:lang w:val="en-AU"/>
        </w:rPr>
        <w:t xml:space="preserve"> </w:t>
      </w:r>
      <w:r w:rsidR="00FB368F">
        <w:rPr>
          <w:rFonts w:ascii="Arial" w:hAnsi="Arial" w:cs="Arial"/>
          <w:lang w:val="en-AU"/>
        </w:rPr>
        <w:t>fastQuads</w:t>
      </w:r>
      <w:r w:rsidR="00FB368F">
        <w:rPr>
          <w:rFonts w:ascii="Arial" w:hAnsi="Arial" w:cs="Arial"/>
          <w:lang w:val="en-AU"/>
        </w:rPr>
        <w:t>,</w:t>
      </w:r>
      <w:r>
        <w:rPr>
          <w:rFonts w:ascii="Arial" w:hAnsi="Arial" w:cs="Arial"/>
          <w:lang w:val="en-AU"/>
        </w:rPr>
        <w:t xml:space="preserve"> vertical drop, snow making area, the total number of runs and skiable terrain.</w:t>
      </w:r>
      <w:r w:rsidR="0062050F">
        <w:rPr>
          <w:rFonts w:ascii="Arial" w:hAnsi="Arial" w:cs="Arial"/>
          <w:lang w:val="en-AU"/>
        </w:rPr>
        <w:t xml:space="preserve"> </w:t>
      </w:r>
      <w:r w:rsidR="00FB368F">
        <w:rPr>
          <w:rFonts w:ascii="Arial" w:hAnsi="Arial" w:cs="Arial"/>
          <w:lang w:val="en-AU"/>
        </w:rPr>
        <w:t xml:space="preserve">This is important because these facilities could then have the greatest impact on determining ticket price and can serve as a predictor for future business decisions, such as, which areas should the resort invest in over others. </w:t>
      </w:r>
    </w:p>
    <w:p w14:paraId="0964F438" w14:textId="68C31C5C" w:rsidR="00BE665E" w:rsidRDefault="00BE665E">
      <w:pPr>
        <w:rPr>
          <w:rFonts w:ascii="Arial" w:hAnsi="Arial" w:cs="Arial"/>
          <w:lang w:val="en-AU"/>
        </w:rPr>
      </w:pPr>
    </w:p>
    <w:p w14:paraId="6798807B" w14:textId="2023E957" w:rsidR="00BE665E" w:rsidRDefault="00FB368F" w:rsidP="00BE665E">
      <w:pPr>
        <w:ind w:firstLine="720"/>
        <w:rPr>
          <w:rFonts w:ascii="Arial" w:hAnsi="Arial" w:cs="Arial"/>
          <w:lang w:val="en-AU"/>
        </w:rPr>
      </w:pPr>
      <w:r>
        <w:rPr>
          <w:noProof/>
        </w:rPr>
        <w:drawing>
          <wp:anchor distT="0" distB="0" distL="114300" distR="114300" simplePos="0" relativeHeight="251662336" behindDoc="1" locked="0" layoutInCell="1" allowOverlap="1" wp14:anchorId="15546CA8" wp14:editId="1CBB6202">
            <wp:simplePos x="0" y="0"/>
            <wp:positionH relativeFrom="margin">
              <wp:align>center</wp:align>
            </wp:positionH>
            <wp:positionV relativeFrom="paragraph">
              <wp:posOffset>6890</wp:posOffset>
            </wp:positionV>
            <wp:extent cx="3554730" cy="2741930"/>
            <wp:effectExtent l="0" t="0" r="7620" b="1270"/>
            <wp:wrapTight wrapText="bothSides">
              <wp:wrapPolygon edited="0">
                <wp:start x="0" y="0"/>
                <wp:lineTo x="0" y="21460"/>
                <wp:lineTo x="21531" y="21460"/>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9149" t="23672" r="22388" b="25701"/>
                    <a:stretch/>
                  </pic:blipFill>
                  <pic:spPr bwMode="auto">
                    <a:xfrm>
                      <a:off x="0" y="0"/>
                      <a:ext cx="3554730" cy="2741930"/>
                    </a:xfrm>
                    <a:prstGeom prst="rect">
                      <a:avLst/>
                    </a:prstGeom>
                    <a:ln>
                      <a:noFill/>
                    </a:ln>
                    <a:extLst>
                      <a:ext uri="{53640926-AAD7-44D8-BBD7-CCE9431645EC}">
                        <a14:shadowObscured xmlns:a14="http://schemas.microsoft.com/office/drawing/2010/main"/>
                      </a:ext>
                    </a:extLst>
                  </pic:spPr>
                </pic:pic>
              </a:graphicData>
            </a:graphic>
          </wp:anchor>
        </w:drawing>
      </w:r>
    </w:p>
    <w:p w14:paraId="09CED2CF" w14:textId="77777777" w:rsidR="00BE665E" w:rsidRDefault="00BE665E" w:rsidP="00BE665E">
      <w:pPr>
        <w:ind w:firstLine="720"/>
        <w:rPr>
          <w:rFonts w:ascii="Arial" w:hAnsi="Arial" w:cs="Arial"/>
          <w:lang w:val="en-AU"/>
        </w:rPr>
      </w:pPr>
    </w:p>
    <w:p w14:paraId="0A639169" w14:textId="77777777" w:rsidR="00BE665E" w:rsidRDefault="00BE665E" w:rsidP="00BE665E">
      <w:pPr>
        <w:ind w:firstLine="720"/>
        <w:rPr>
          <w:rFonts w:ascii="Arial" w:hAnsi="Arial" w:cs="Arial"/>
          <w:lang w:val="en-AU"/>
        </w:rPr>
      </w:pPr>
    </w:p>
    <w:p w14:paraId="06A2AC23" w14:textId="77777777" w:rsidR="00BE665E" w:rsidRDefault="00BE665E" w:rsidP="00BE665E">
      <w:pPr>
        <w:ind w:firstLine="720"/>
        <w:rPr>
          <w:rFonts w:ascii="Arial" w:hAnsi="Arial" w:cs="Arial"/>
          <w:lang w:val="en-AU"/>
        </w:rPr>
      </w:pPr>
    </w:p>
    <w:p w14:paraId="3AD5DB05" w14:textId="77777777" w:rsidR="00BE665E" w:rsidRDefault="00BE665E" w:rsidP="00BE665E">
      <w:pPr>
        <w:ind w:firstLine="720"/>
        <w:rPr>
          <w:rFonts w:ascii="Arial" w:hAnsi="Arial" w:cs="Arial"/>
          <w:lang w:val="en-AU"/>
        </w:rPr>
      </w:pPr>
    </w:p>
    <w:p w14:paraId="6CA3EF5E" w14:textId="77777777" w:rsidR="00BE665E" w:rsidRDefault="00BE665E" w:rsidP="00BE665E">
      <w:pPr>
        <w:ind w:firstLine="720"/>
        <w:rPr>
          <w:rFonts w:ascii="Arial" w:hAnsi="Arial" w:cs="Arial"/>
          <w:lang w:val="en-AU"/>
        </w:rPr>
      </w:pPr>
    </w:p>
    <w:p w14:paraId="19B04973" w14:textId="77777777" w:rsidR="00BE665E" w:rsidRDefault="00BE665E" w:rsidP="00BE665E">
      <w:pPr>
        <w:ind w:firstLine="720"/>
        <w:rPr>
          <w:rFonts w:ascii="Arial" w:hAnsi="Arial" w:cs="Arial"/>
          <w:lang w:val="en-AU"/>
        </w:rPr>
      </w:pPr>
    </w:p>
    <w:p w14:paraId="2F964996" w14:textId="77777777" w:rsidR="00BE665E" w:rsidRDefault="00BE665E" w:rsidP="00BE665E">
      <w:pPr>
        <w:ind w:firstLine="720"/>
        <w:rPr>
          <w:rFonts w:ascii="Arial" w:hAnsi="Arial" w:cs="Arial"/>
          <w:lang w:val="en-AU"/>
        </w:rPr>
      </w:pPr>
    </w:p>
    <w:p w14:paraId="7CE6C813" w14:textId="77777777" w:rsidR="00BE665E" w:rsidRDefault="00BE665E" w:rsidP="00BE665E">
      <w:pPr>
        <w:ind w:firstLine="720"/>
        <w:rPr>
          <w:rFonts w:ascii="Arial" w:hAnsi="Arial" w:cs="Arial"/>
          <w:lang w:val="en-AU"/>
        </w:rPr>
      </w:pPr>
    </w:p>
    <w:p w14:paraId="4E8F3615" w14:textId="77777777" w:rsidR="00FB368F" w:rsidRDefault="00FB368F" w:rsidP="00BE665E">
      <w:pPr>
        <w:ind w:firstLine="720"/>
        <w:rPr>
          <w:rFonts w:ascii="Arial" w:hAnsi="Arial" w:cs="Arial"/>
          <w:lang w:val="en-AU"/>
        </w:rPr>
      </w:pPr>
    </w:p>
    <w:p w14:paraId="3066A18C" w14:textId="07EFB69B" w:rsidR="00FB368F" w:rsidRDefault="00FB368F" w:rsidP="00FB368F">
      <w:pPr>
        <w:rPr>
          <w:rFonts w:ascii="Arial" w:hAnsi="Arial" w:cs="Arial"/>
          <w:lang w:val="en-AU"/>
        </w:rPr>
      </w:pPr>
    </w:p>
    <w:p w14:paraId="2D71F49F" w14:textId="4EA1CDF2" w:rsidR="0062050F" w:rsidRDefault="0062050F" w:rsidP="00BE665E">
      <w:pPr>
        <w:ind w:firstLine="720"/>
        <w:rPr>
          <w:rFonts w:ascii="Arial" w:hAnsi="Arial" w:cs="Arial"/>
          <w:lang w:val="en-AU"/>
        </w:rPr>
      </w:pPr>
      <w:r>
        <w:rPr>
          <w:rFonts w:ascii="Arial" w:hAnsi="Arial" w:cs="Arial"/>
          <w:lang w:val="en-AU"/>
        </w:rPr>
        <w:lastRenderedPageBreak/>
        <w:t xml:space="preserve">We were presented with </w:t>
      </w:r>
      <w:r w:rsidR="0009047F">
        <w:rPr>
          <w:rFonts w:ascii="Arial" w:hAnsi="Arial" w:cs="Arial"/>
          <w:lang w:val="en-AU"/>
        </w:rPr>
        <w:t>several</w:t>
      </w:r>
      <w:r>
        <w:rPr>
          <w:rFonts w:ascii="Arial" w:hAnsi="Arial" w:cs="Arial"/>
          <w:lang w:val="en-AU"/>
        </w:rPr>
        <w:t xml:space="preserve"> different business solutions including;</w:t>
      </w:r>
    </w:p>
    <w:p w14:paraId="0D02E234" w14:textId="5BC8FA44" w:rsidR="0062050F" w:rsidRPr="0062050F" w:rsidRDefault="0062050F" w:rsidP="0062050F">
      <w:pPr>
        <w:numPr>
          <w:ilvl w:val="0"/>
          <w:numId w:val="1"/>
        </w:numPr>
        <w:shd w:val="clear" w:color="auto" w:fill="FFFFFF"/>
        <w:spacing w:after="0" w:line="300" w:lineRule="atLeast"/>
        <w:ind w:left="480" w:right="480"/>
        <w:rPr>
          <w:rFonts w:ascii="Helvetica" w:eastAsia="Times New Roman" w:hAnsi="Helvetica" w:cs="Times New Roman"/>
          <w:color w:val="000000"/>
          <w:sz w:val="21"/>
          <w:szCs w:val="21"/>
        </w:rPr>
      </w:pPr>
      <w:r w:rsidRPr="0062050F">
        <w:rPr>
          <w:rFonts w:ascii="Helvetica" w:eastAsia="Times New Roman" w:hAnsi="Helvetica" w:cs="Times New Roman"/>
          <w:color w:val="000000"/>
          <w:sz w:val="21"/>
          <w:szCs w:val="21"/>
        </w:rPr>
        <w:t xml:space="preserve">Permanently </w:t>
      </w:r>
      <w:r w:rsidRPr="0062050F">
        <w:rPr>
          <w:rFonts w:ascii="Helvetica" w:eastAsia="Times New Roman" w:hAnsi="Helvetica" w:cs="Times New Roman"/>
          <w:color w:val="000000"/>
          <w:sz w:val="21"/>
          <w:szCs w:val="21"/>
        </w:rPr>
        <w:t>closing</w:t>
      </w:r>
      <w:r w:rsidRPr="0062050F">
        <w:rPr>
          <w:rFonts w:ascii="Helvetica" w:eastAsia="Times New Roman" w:hAnsi="Helvetica" w:cs="Times New Roman"/>
          <w:color w:val="000000"/>
          <w:sz w:val="21"/>
          <w:szCs w:val="21"/>
        </w:rPr>
        <w:t xml:space="preserve"> up to 10 of the least used runs. This doesn't impact any other resort statistics.</w:t>
      </w:r>
    </w:p>
    <w:p w14:paraId="42AC8F26" w14:textId="77777777" w:rsidR="0062050F" w:rsidRPr="0062050F" w:rsidRDefault="0062050F" w:rsidP="0062050F">
      <w:pPr>
        <w:numPr>
          <w:ilvl w:val="0"/>
          <w:numId w:val="1"/>
        </w:numPr>
        <w:shd w:val="clear" w:color="auto" w:fill="FFFFFF"/>
        <w:spacing w:after="0" w:line="300" w:lineRule="atLeast"/>
        <w:ind w:left="480" w:right="480"/>
        <w:rPr>
          <w:rFonts w:ascii="Helvetica" w:eastAsia="Times New Roman" w:hAnsi="Helvetica" w:cs="Times New Roman"/>
          <w:color w:val="000000"/>
          <w:sz w:val="21"/>
          <w:szCs w:val="21"/>
        </w:rPr>
      </w:pPr>
      <w:r w:rsidRPr="0062050F">
        <w:rPr>
          <w:rFonts w:ascii="Helvetica" w:eastAsia="Times New Roman" w:hAnsi="Helvetica" w:cs="Times New Roman"/>
          <w:color w:val="000000"/>
          <w:sz w:val="21"/>
          <w:szCs w:val="21"/>
        </w:rPr>
        <w:t>Increase the vertical drop by adding a run to a point 150 feet lower down but requiring the installation of an additional chair lift to bring skiers back up, without additional snow making coverage</w:t>
      </w:r>
    </w:p>
    <w:p w14:paraId="70FC8FBA" w14:textId="77777777" w:rsidR="0062050F" w:rsidRPr="0062050F" w:rsidRDefault="0062050F" w:rsidP="0062050F">
      <w:pPr>
        <w:numPr>
          <w:ilvl w:val="0"/>
          <w:numId w:val="1"/>
        </w:numPr>
        <w:shd w:val="clear" w:color="auto" w:fill="FFFFFF"/>
        <w:spacing w:after="0" w:line="300" w:lineRule="atLeast"/>
        <w:ind w:left="480" w:right="480"/>
        <w:rPr>
          <w:rFonts w:ascii="Helvetica" w:eastAsia="Times New Roman" w:hAnsi="Helvetica" w:cs="Times New Roman"/>
          <w:color w:val="000000"/>
          <w:sz w:val="21"/>
          <w:szCs w:val="21"/>
        </w:rPr>
      </w:pPr>
      <w:r w:rsidRPr="0062050F">
        <w:rPr>
          <w:rFonts w:ascii="Helvetica" w:eastAsia="Times New Roman" w:hAnsi="Helvetica" w:cs="Times New Roman"/>
          <w:color w:val="000000"/>
          <w:sz w:val="21"/>
          <w:szCs w:val="21"/>
        </w:rPr>
        <w:t>Same as number 2, but adding 2 acres of snow making cover</w:t>
      </w:r>
    </w:p>
    <w:p w14:paraId="2422B421" w14:textId="77777777" w:rsidR="0062050F" w:rsidRPr="0062050F" w:rsidRDefault="0062050F" w:rsidP="0062050F">
      <w:pPr>
        <w:numPr>
          <w:ilvl w:val="0"/>
          <w:numId w:val="1"/>
        </w:numPr>
        <w:shd w:val="clear" w:color="auto" w:fill="FFFFFF"/>
        <w:spacing w:after="0" w:line="300" w:lineRule="atLeast"/>
        <w:ind w:left="480" w:right="480"/>
        <w:rPr>
          <w:rFonts w:ascii="Helvetica" w:eastAsia="Times New Roman" w:hAnsi="Helvetica" w:cs="Times New Roman"/>
          <w:color w:val="000000"/>
          <w:sz w:val="21"/>
          <w:szCs w:val="21"/>
        </w:rPr>
      </w:pPr>
      <w:r w:rsidRPr="0062050F">
        <w:rPr>
          <w:rFonts w:ascii="Helvetica" w:eastAsia="Times New Roman" w:hAnsi="Helvetica" w:cs="Times New Roman"/>
          <w:color w:val="000000"/>
          <w:sz w:val="21"/>
          <w:szCs w:val="21"/>
        </w:rPr>
        <w:t>Increase the longest run by 0.2 mile to boast 3.5 miles length, requiring an additional snow making coverage of 4 acres</w:t>
      </w:r>
    </w:p>
    <w:p w14:paraId="18EAB47F" w14:textId="75C90095" w:rsidR="00E810BB" w:rsidRDefault="00E810BB" w:rsidP="00E810BB">
      <w:pPr>
        <w:ind w:left="120" w:firstLine="360"/>
        <w:rPr>
          <w:rFonts w:ascii="Arial" w:hAnsi="Arial" w:cs="Arial"/>
        </w:rPr>
      </w:pPr>
    </w:p>
    <w:p w14:paraId="62445A0A" w14:textId="1E007D84" w:rsidR="00AE6367" w:rsidRDefault="00E810BB" w:rsidP="00BE665E">
      <w:pPr>
        <w:ind w:left="120" w:firstLine="600"/>
        <w:rPr>
          <w:rFonts w:ascii="Arial" w:hAnsi="Arial" w:cs="Arial"/>
        </w:rPr>
      </w:pPr>
      <w:r>
        <w:rPr>
          <w:rFonts w:ascii="Arial" w:hAnsi="Arial" w:cs="Arial"/>
        </w:rPr>
        <w:t xml:space="preserve">For each of these scenarios, </w:t>
      </w:r>
      <w:r w:rsidR="0009047F">
        <w:rPr>
          <w:rFonts w:ascii="Arial" w:hAnsi="Arial" w:cs="Arial"/>
        </w:rPr>
        <w:t xml:space="preserve">we used an expected number of visitors on average, 350,000, as well as the average number of days skiing, 5 days, by each visitor. </w:t>
      </w:r>
      <w:r>
        <w:rPr>
          <w:rFonts w:ascii="Arial" w:hAnsi="Arial" w:cs="Arial"/>
        </w:rPr>
        <w:t xml:space="preserve">To start we examined the first scenario, closing 10 of the least used runs. Using our model, we showed that </w:t>
      </w:r>
      <w:r w:rsidRPr="00E810BB">
        <w:rPr>
          <w:rFonts w:ascii="Arial" w:hAnsi="Arial" w:cs="Arial"/>
        </w:rPr>
        <w:t xml:space="preserve">closing one run showed no difference in ticket price, however closing 2 runs showed a drop in price that remained consistent up to 5 runs closed. At 6 </w:t>
      </w:r>
      <w:r>
        <w:rPr>
          <w:rFonts w:ascii="Arial" w:hAnsi="Arial" w:cs="Arial"/>
        </w:rPr>
        <w:t xml:space="preserve">or more </w:t>
      </w:r>
      <w:r w:rsidRPr="00E810BB">
        <w:rPr>
          <w:rFonts w:ascii="Arial" w:hAnsi="Arial" w:cs="Arial"/>
        </w:rPr>
        <w:t xml:space="preserve">runs closed there is a </w:t>
      </w:r>
      <w:r>
        <w:rPr>
          <w:rFonts w:ascii="Arial" w:hAnsi="Arial" w:cs="Arial"/>
        </w:rPr>
        <w:t xml:space="preserve">large drop in ticket price and revenue, which is shown in the graphic below.  </w:t>
      </w:r>
    </w:p>
    <w:p w14:paraId="3D263850" w14:textId="73CAB04A" w:rsidR="00E810BB" w:rsidRDefault="00FB368F" w:rsidP="00E810BB">
      <w:pPr>
        <w:ind w:left="120"/>
        <w:rPr>
          <w:rFonts w:ascii="Arial" w:hAnsi="Arial" w:cs="Arial"/>
        </w:rPr>
      </w:pPr>
      <w:r w:rsidRPr="00E810BB">
        <w:drawing>
          <wp:anchor distT="0" distB="0" distL="114300" distR="114300" simplePos="0" relativeHeight="251661312" behindDoc="1" locked="0" layoutInCell="1" allowOverlap="1" wp14:anchorId="0D4B88E3" wp14:editId="41DA0CB4">
            <wp:simplePos x="0" y="0"/>
            <wp:positionH relativeFrom="margin">
              <wp:align>center</wp:align>
            </wp:positionH>
            <wp:positionV relativeFrom="paragraph">
              <wp:posOffset>58590</wp:posOffset>
            </wp:positionV>
            <wp:extent cx="3098042" cy="1678551"/>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59478" t="30610" r="22503" b="34695"/>
                    <a:stretch/>
                  </pic:blipFill>
                  <pic:spPr bwMode="auto">
                    <a:xfrm>
                      <a:off x="0" y="0"/>
                      <a:ext cx="3098042" cy="16785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7AA31F" w14:textId="305229AE" w:rsidR="00E810BB" w:rsidRDefault="00E810BB" w:rsidP="00E810BB">
      <w:pPr>
        <w:ind w:left="120"/>
        <w:rPr>
          <w:rFonts w:ascii="Arial" w:hAnsi="Arial" w:cs="Arial"/>
        </w:rPr>
      </w:pPr>
    </w:p>
    <w:p w14:paraId="3DE7DA2D" w14:textId="2DE98CC8" w:rsidR="00E810BB" w:rsidRDefault="00E810BB" w:rsidP="00E810BB">
      <w:pPr>
        <w:ind w:left="120"/>
        <w:rPr>
          <w:rFonts w:ascii="Arial" w:hAnsi="Arial" w:cs="Arial"/>
        </w:rPr>
      </w:pPr>
    </w:p>
    <w:p w14:paraId="48C3CDD5" w14:textId="1ABC30E3" w:rsidR="00E810BB" w:rsidRDefault="00E810BB" w:rsidP="00E810BB">
      <w:pPr>
        <w:ind w:left="120"/>
        <w:rPr>
          <w:rFonts w:ascii="Arial" w:hAnsi="Arial" w:cs="Arial"/>
        </w:rPr>
      </w:pPr>
    </w:p>
    <w:p w14:paraId="40AC2A0A" w14:textId="27D5969A" w:rsidR="00E810BB" w:rsidRDefault="00E810BB" w:rsidP="00E810BB">
      <w:pPr>
        <w:ind w:left="120"/>
        <w:rPr>
          <w:rFonts w:ascii="Arial" w:hAnsi="Arial" w:cs="Arial"/>
        </w:rPr>
      </w:pPr>
    </w:p>
    <w:p w14:paraId="47FF6B09" w14:textId="2CBA10FC" w:rsidR="00E810BB" w:rsidRDefault="00E810BB" w:rsidP="00E810BB">
      <w:pPr>
        <w:ind w:left="120"/>
        <w:rPr>
          <w:rFonts w:ascii="Arial" w:hAnsi="Arial" w:cs="Arial"/>
        </w:rPr>
      </w:pPr>
    </w:p>
    <w:p w14:paraId="1F90C342" w14:textId="0F9F7CD8" w:rsidR="00E810BB" w:rsidRDefault="00E810BB" w:rsidP="00FB368F">
      <w:pPr>
        <w:rPr>
          <w:rFonts w:ascii="Arial" w:hAnsi="Arial" w:cs="Arial"/>
        </w:rPr>
      </w:pPr>
    </w:p>
    <w:p w14:paraId="748510FB" w14:textId="65263F1D" w:rsidR="00E810BB" w:rsidRPr="00F23770" w:rsidRDefault="00E810BB" w:rsidP="00FB368F">
      <w:pPr>
        <w:ind w:left="120"/>
        <w:rPr>
          <w:rFonts w:ascii="Arial" w:hAnsi="Arial" w:cs="Arial"/>
        </w:rPr>
      </w:pPr>
      <w:r>
        <w:rPr>
          <w:rFonts w:ascii="Arial" w:hAnsi="Arial" w:cs="Arial"/>
        </w:rPr>
        <w:tab/>
      </w:r>
      <w:bookmarkStart w:id="0" w:name="_GoBack"/>
      <w:bookmarkEnd w:id="0"/>
      <w:r>
        <w:rPr>
          <w:rFonts w:ascii="Arial" w:hAnsi="Arial" w:cs="Arial"/>
        </w:rPr>
        <w:t xml:space="preserve">We then examined the second scenario, in which Big Mountain would add a run, increase the vertical drop by 150 feet and install an additional chair lift. Using </w:t>
      </w:r>
      <w:r w:rsidR="0009047F">
        <w:rPr>
          <w:rFonts w:ascii="Arial" w:hAnsi="Arial" w:cs="Arial"/>
        </w:rPr>
        <w:t xml:space="preserve">our model, we showed that this scenario supported a ticket price increase of $1.99, as well as, a predicted season income to be around $3,500,000. The third scenario, which is similar to the second but included an extra 2 acres of snow making, showed no difference in ticket price or the expected amount to be made over the season. The fourth scenario, which called for increasing the longest run by 0.2 miles and adding 4 acres of snow making, showed no impact on ticket price. This could be due to our model predicting longest run, as less important than other facilities offered by the resort. </w:t>
      </w:r>
    </w:p>
    <w:sectPr w:rsidR="00E810BB" w:rsidRPr="00F237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A42BA"/>
    <w:multiLevelType w:val="multilevel"/>
    <w:tmpl w:val="17D80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770"/>
    <w:rsid w:val="0009047F"/>
    <w:rsid w:val="001539B6"/>
    <w:rsid w:val="0062050F"/>
    <w:rsid w:val="00970202"/>
    <w:rsid w:val="00AE6367"/>
    <w:rsid w:val="00BE665E"/>
    <w:rsid w:val="00E810BB"/>
    <w:rsid w:val="00F23770"/>
    <w:rsid w:val="00FB3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DCFC0"/>
  <w15:chartTrackingRefBased/>
  <w15:docId w15:val="{EB88137A-880A-4F67-AF4E-3C389B585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57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Pages>
  <Words>542</Words>
  <Characters>3091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Schlagal, Caitlin R.</dc:creator>
  <cp:keywords/>
  <dc:description/>
  <cp:lastModifiedBy>Schlagal, Caitlin R.</cp:lastModifiedBy>
  <cp:revision>3</cp:revision>
  <dcterms:created xsi:type="dcterms:W3CDTF">2020-12-29T15:56:00Z</dcterms:created>
  <dcterms:modified xsi:type="dcterms:W3CDTF">2020-12-29T16:40:00Z</dcterms:modified>
</cp:coreProperties>
</file>