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ind w:left="720" w:hanging="0"/>
        <w:rPr>
          <w:b w:val="false"/>
          <w:b w:val="false"/>
          <w:bCs w:val="false"/>
          <w:color w:val="000000" w:themeColor="text1"/>
          <w:lang w:val="pt-PT"/>
        </w:rPr>
      </w:pPr>
      <w:r>
        <w:rPr>
          <w:b w:val="false"/>
          <w:bCs w:val="false"/>
          <w:color w:val="000000" w:themeColor="text1"/>
          <w:lang w:val="pt-PT"/>
        </w:rPr>
        <w:t>Um software limpo, que seja de fácil manutenção e simples de manusear.</w:t>
      </w:r>
    </w:p>
    <w:p>
      <w:pPr>
        <w:pStyle w:val="Normal"/>
        <w:ind w:left="720" w:hanging="0"/>
        <w:rPr>
          <w:b w:val="false"/>
          <w:b w:val="false"/>
          <w:bCs w:val="false"/>
          <w:color w:val="000000" w:themeColor="text1"/>
          <w:lang w:val="pt-PT"/>
        </w:rPr>
      </w:pPr>
      <w:r>
        <w:rPr>
          <w:b w:val="false"/>
          <w:bCs w:val="false"/>
          <w:color w:val="000000" w:themeColor="text1"/>
          <w:lang w:val="pt-PT"/>
        </w:rPr>
        <w:t>Sempre tentando mantê-lo seguro e testado.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000000" w:themeColor="text1"/>
        </w:rPr>
      </w:pPr>
      <w:r>
        <w:rPr>
          <w:color w:val="000000" w:themeColor="text1"/>
        </w:rPr>
        <w:t>Desde a base at</w:t>
      </w:r>
      <w:r>
        <w:rPr>
          <w:color w:val="000000" w:themeColor="text1"/>
          <w:lang w:val="pt-BR"/>
        </w:rPr>
        <w:t xml:space="preserve">é implementação de códigos mais complexa, implementar e logo em já testar a funcionalidade faz com que as brechas para quebra de código sejam menores.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309</Words>
  <Characters>1557</Characters>
  <CharactersWithSpaces>1810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2023-01-28T23:32:15Z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