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D3F4" w14:textId="77777777" w:rsidR="00214EEC" w:rsidRDefault="00010800">
      <w:pPr>
        <w:spacing w:line="580" w:lineRule="exact"/>
        <w:jc w:val="center"/>
        <w:rPr>
          <w:rFonts w:eastAsia="隶书"/>
          <w:color w:val="000000"/>
        </w:rPr>
      </w:pPr>
      <w:r>
        <w:rPr>
          <w:rFonts w:eastAsia="隶书" w:hint="eastAsia"/>
          <w:b/>
          <w:bCs/>
          <w:color w:val="000000"/>
          <w:sz w:val="52"/>
        </w:rPr>
        <w:t>开题报告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14EEC" w14:paraId="37D03E64" w14:textId="77777777" w:rsidTr="002560CA">
        <w:trPr>
          <w:trHeight w:val="9064"/>
          <w:jc w:val="center"/>
        </w:trPr>
        <w:tc>
          <w:tcPr>
            <w:tcW w:w="9450" w:type="dxa"/>
          </w:tcPr>
          <w:p w14:paraId="78A0E665" w14:textId="77777777" w:rsidR="00214EEC" w:rsidRDefault="00010800">
            <w:pPr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建议填写以下内容：</w:t>
            </w:r>
            <w:r>
              <w:rPr>
                <w:rFonts w:ascii="黑体" w:eastAsia="黑体" w:hint="eastAsia"/>
                <w:color w:val="000000"/>
                <w:w w:val="80"/>
              </w:rPr>
              <w:t>1.</w:t>
            </w:r>
            <w:r>
              <w:rPr>
                <w:rFonts w:ascii="黑体" w:eastAsia="黑体" w:hint="eastAsia"/>
                <w:color w:val="000000"/>
                <w:w w:val="80"/>
              </w:rPr>
              <w:t>简述课题的作用、意义，在国内外的研究现状和发展趋势，尚待研究的问题。</w:t>
            </w:r>
            <w:r>
              <w:rPr>
                <w:rFonts w:ascii="黑体" w:eastAsia="黑体" w:hint="eastAsia"/>
                <w:color w:val="000000"/>
                <w:w w:val="80"/>
              </w:rPr>
              <w:t>2.</w:t>
            </w:r>
            <w:r>
              <w:rPr>
                <w:rFonts w:ascii="黑体" w:eastAsia="黑体" w:hint="eastAsia"/>
                <w:color w:val="000000"/>
                <w:w w:val="80"/>
              </w:rPr>
              <w:t>重点介绍完成任务的可能思路和方案；</w:t>
            </w:r>
            <w:r>
              <w:rPr>
                <w:rFonts w:ascii="黑体" w:eastAsia="黑体" w:hint="eastAsia"/>
                <w:color w:val="000000"/>
                <w:w w:val="80"/>
              </w:rPr>
              <w:t>3.</w:t>
            </w:r>
            <w:r>
              <w:rPr>
                <w:rFonts w:ascii="黑体" w:eastAsia="黑体" w:hint="eastAsia"/>
                <w:color w:val="000000"/>
                <w:w w:val="80"/>
              </w:rPr>
              <w:t>需要的主要仪器和设备平台等，并附上相关平台的介绍资料；</w:t>
            </w:r>
            <w:r>
              <w:rPr>
                <w:rFonts w:ascii="黑体" w:eastAsia="黑体" w:hint="eastAsia"/>
                <w:color w:val="000000"/>
                <w:w w:val="80"/>
              </w:rPr>
              <w:t>4.</w:t>
            </w:r>
            <w:r>
              <w:rPr>
                <w:rFonts w:ascii="黑体" w:eastAsia="黑体" w:hint="eastAsia"/>
                <w:color w:val="000000"/>
                <w:w w:val="80"/>
              </w:rPr>
              <w:t>主要参考文献；</w:t>
            </w:r>
            <w:r>
              <w:rPr>
                <w:rFonts w:ascii="黑体" w:eastAsia="黑体" w:hint="eastAsia"/>
                <w:color w:val="000000"/>
                <w:w w:val="80"/>
              </w:rPr>
              <w:t>5.</w:t>
            </w:r>
            <w:r>
              <w:rPr>
                <w:rFonts w:ascii="黑体" w:eastAsia="黑体" w:hint="eastAsia"/>
                <w:color w:val="000000"/>
                <w:w w:val="80"/>
              </w:rPr>
              <w:t>每篇参考文献的内容简介（</w:t>
            </w:r>
            <w:r>
              <w:rPr>
                <w:rFonts w:ascii="黑体" w:eastAsia="黑体" w:hint="eastAsia"/>
                <w:color w:val="000000"/>
                <w:w w:val="80"/>
              </w:rPr>
              <w:t>100-200</w:t>
            </w:r>
            <w:r>
              <w:rPr>
                <w:rFonts w:ascii="黑体" w:eastAsia="黑体" w:hint="eastAsia"/>
                <w:color w:val="000000"/>
                <w:w w:val="80"/>
              </w:rPr>
              <w:t>字之间）；</w:t>
            </w:r>
            <w:r>
              <w:rPr>
                <w:rFonts w:ascii="黑体" w:eastAsia="黑体" w:hint="eastAsia"/>
                <w:color w:val="000000"/>
                <w:w w:val="80"/>
              </w:rPr>
              <w:t>6.</w:t>
            </w:r>
            <w:proofErr w:type="gramStart"/>
            <w:r>
              <w:rPr>
                <w:rFonts w:ascii="黑体" w:eastAsia="黑体" w:hint="eastAsia"/>
                <w:color w:val="000000"/>
                <w:w w:val="80"/>
              </w:rPr>
              <w:t>后续毕设工作</w:t>
            </w:r>
            <w:proofErr w:type="gramEnd"/>
            <w:r>
              <w:rPr>
                <w:rFonts w:ascii="黑体" w:eastAsia="黑体" w:hint="eastAsia"/>
                <w:color w:val="000000"/>
                <w:w w:val="80"/>
              </w:rPr>
              <w:t>的具体任务安排以及计划进度。</w:t>
            </w:r>
          </w:p>
          <w:p w14:paraId="117C454A" w14:textId="77777777" w:rsidR="002560CA" w:rsidRDefault="002560CA" w:rsidP="002560CA">
            <w:pPr>
              <w:rPr>
                <w:rFonts w:ascii="黑体" w:eastAsia="黑体"/>
                <w:color w:val="000000"/>
                <w:w w:val="80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 xml:space="preserve"> 课题的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作用与意义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，在国内外的研究现状和发展趋势，尚待研究的问题</w:t>
            </w:r>
          </w:p>
          <w:p w14:paraId="677ADC1B" w14:textId="77777777" w:rsidR="002560CA" w:rsidRDefault="002560CA" w:rsidP="002560CA">
            <w:pPr>
              <w:ind w:firstLine="33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我国进入新时代，要求把人民对美好生活的向往作为我们的奋斗目标，企业的客户服务工作面临国家层面更高的要求。服务是企业的DNA，客户满意是服务质量的试金石，客户满意度是国内外企业经久不衰的话题，提高服务质量和服务人员的工作积极性是企业的核心竞争力。</w:t>
            </w:r>
          </w:p>
          <w:p w14:paraId="6F5AE8CC" w14:textId="77777777" w:rsidR="002560CA" w:rsidRDefault="002560CA" w:rsidP="002560CA">
            <w:pPr>
              <w:ind w:firstLine="33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面对激烈市场竞争环境，为提升客户的体验感知，电信、银行、政务等行业在服务窗口都安装有评价机，以实现客户场景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式满意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度测评。即在服务完成后，邀请客户按键评价，现行通用有三个按键，包括很满意、满意、不满意，根据客户的按键评价进行统计分析，指导工作的改进，提升客户服务质量。同时通过评分流程与物联网技术结合，免去人工发放调查问卷的成本，提高信息收集的效率和准确性，企业实现降本增效。</w:t>
            </w:r>
          </w:p>
          <w:p w14:paraId="0DA1D705" w14:textId="77777777" w:rsidR="002560CA" w:rsidRDefault="002560CA" w:rsidP="002560CA">
            <w:pPr>
              <w:ind w:firstLine="33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NB-IOT是这两年火热的名词，和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物联网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，大数据一样在IT行业被热捧。NB-IOT是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窄带物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联网（Narrow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BandInternetof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Things）的简写，是IoT领域一个新兴的技术，支持低功耗设备在广域网的蜂窝数据连接，也被叫作低功耗广域网(LPWAN)。NB-IoT支持待机时间长、对网络连接要求较高设备的高效连接。据统计NB-IoT设备电池寿命可以提高至少10年，同时还能提供非常全面的室内蜂窝数据连接覆盖。为了和现在的移动蜂窝网络兼容，主要基于LTE技术，现在中国的三大运营商都已有完善的接入平台，为开发人员提供了良好的通道。</w:t>
            </w:r>
          </w:p>
          <w:p w14:paraId="14C28681" w14:textId="77777777" w:rsidR="002560CA" w:rsidRDefault="002560CA" w:rsidP="002560CA">
            <w:pPr>
              <w:ind w:firstLine="33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使用SSM框架开发java web应用程序的技术方案已十分成熟，其中Spring是于2003 年兴起的一个轻量级的Java 开发框架，由Rod Johnson 在其著作Expert One-On-One J2EE Development and Design中阐述的部分理念和原型衍生而来。它是为了解决企业应用开发的复杂性而创建的。Spring使用基本的JavaBean来完成以前只可能由EJB完成的事情。然而，Spring的用途不仅限于服务器端的开发。从简单性、可测试性和松耦合的角度而言，任何Java应用都可以从Spring中受益。 简单来说，Spring是一个轻量级的控制反转（IoC）和面向切面（AOP）的容器框架。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本是apache的一个开源项目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iBatis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, 2010年这个项目由apache software foundation 迁移到了google code，并且改名为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。</w:t>
            </w:r>
          </w:p>
          <w:p w14:paraId="05AEB25F" w14:textId="77777777" w:rsidR="002560CA" w:rsidRDefault="002560CA" w:rsidP="002560CA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 xml:space="preserve"> 完成任务的可能思路和方案</w:t>
            </w:r>
          </w:p>
          <w:p w14:paraId="19FDA022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通过在服务提供企业的营业窗口、公用卫生间、超市收银点、商家结账区等服务提供触点安装评价器，将客户评价通过</w:t>
            </w:r>
            <w:proofErr w:type="gramStart"/>
            <w:r>
              <w:rPr>
                <w:rFonts w:ascii="宋体" w:hAnsi="宋体" w:hint="eastAsia"/>
                <w:szCs w:val="21"/>
              </w:rPr>
              <w:t>窄带物</w:t>
            </w:r>
            <w:proofErr w:type="gramEnd"/>
            <w:r>
              <w:rPr>
                <w:rFonts w:ascii="宋体" w:hAnsi="宋体" w:hint="eastAsia"/>
                <w:szCs w:val="21"/>
              </w:rPr>
              <w:t>联网传输至电信物联网平台，通过在电信物联网平台新建一个能够接收数据的产品，将产品自定义为自己所需要的数据属性，在设备上传数据后根据属性达到正确的识别数据，在电信物联网平台通过订阅的方式，可以实现一旦</w:t>
            </w:r>
            <w:proofErr w:type="gramStart"/>
            <w:r>
              <w:rPr>
                <w:rFonts w:ascii="宋体" w:hAnsi="宋体" w:hint="eastAsia"/>
                <w:szCs w:val="21"/>
              </w:rPr>
              <w:t>评价器</w:t>
            </w:r>
            <w:proofErr w:type="gramEnd"/>
            <w:r>
              <w:rPr>
                <w:rFonts w:ascii="宋体" w:hAnsi="宋体" w:hint="eastAsia"/>
                <w:szCs w:val="21"/>
              </w:rPr>
              <w:t>上传数据即可触发订阅功能将数据转发至我们自己的服务平台，最后再由服务器中的信息化平台对评价数据进行分析处理，通过手机APP、</w:t>
            </w:r>
            <w:proofErr w:type="gramStart"/>
            <w:r>
              <w:rPr>
                <w:rFonts w:ascii="宋体" w:hAnsi="宋体" w:hint="eastAsia"/>
                <w:szCs w:val="21"/>
              </w:rPr>
              <w:t>微信小</w:t>
            </w:r>
            <w:proofErr w:type="gramEnd"/>
            <w:r>
              <w:rPr>
                <w:rFonts w:ascii="宋体" w:hAnsi="宋体" w:hint="eastAsia"/>
                <w:szCs w:val="21"/>
              </w:rPr>
              <w:t>程序、接口等多种形式反馈给服务提供企业。</w:t>
            </w:r>
          </w:p>
          <w:p w14:paraId="31F505FA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系统分层结构：</w:t>
            </w:r>
          </w:p>
          <w:p w14:paraId="1FF3288E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接口层：采集满意度评价信息；</w:t>
            </w:r>
          </w:p>
          <w:p w14:paraId="4E67962B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数据层：存储配置信息、告警信息、满意度评价信息等；</w:t>
            </w:r>
          </w:p>
          <w:p w14:paraId="76F8CD81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应用层：主要包括系统管理、配置管理、告警管理、统计分析等；</w:t>
            </w:r>
          </w:p>
          <w:p w14:paraId="41F0BE8E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展示层：支持多种展现形式，包括手机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、小程序、</w:t>
            </w:r>
            <w:r>
              <w:rPr>
                <w:rFonts w:ascii="宋体" w:hAnsi="宋体"/>
                <w:szCs w:val="21"/>
              </w:rPr>
              <w:t>web</w:t>
            </w:r>
            <w:r>
              <w:rPr>
                <w:rFonts w:ascii="宋体" w:hAnsi="宋体" w:hint="eastAsia"/>
                <w:szCs w:val="21"/>
              </w:rPr>
              <w:t>，以及通过接口将评价数据传送给客户自有系统。</w:t>
            </w:r>
          </w:p>
          <w:p w14:paraId="4BCB2E9E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预计实现的功能有：</w:t>
            </w:r>
          </w:p>
          <w:p w14:paraId="4CC845DB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支持按照时间段、所属单位、类型等维度对满意度评价信息进行统计分析；</w:t>
            </w:r>
          </w:p>
          <w:p w14:paraId="3A2CAFF6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对比分析，支持同类型的采集点不同位置的对比分析，支持同一个采集点不同时间段的对比分；</w:t>
            </w:r>
          </w:p>
          <w:p w14:paraId="5F673C31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3.</w:t>
            </w:r>
            <w:r>
              <w:rPr>
                <w:rFonts w:ascii="宋体" w:hAnsi="宋体" w:hint="eastAsia"/>
                <w:szCs w:val="21"/>
              </w:rPr>
              <w:t>支持按照柱状图、饼状图等方式对统计结果进行展示；</w:t>
            </w:r>
          </w:p>
          <w:p w14:paraId="167D1D1D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支持将统计分析结果发给具有权限的用户；</w:t>
            </w:r>
          </w:p>
          <w:p w14:paraId="58D297EF" w14:textId="77777777" w:rsidR="002560CA" w:rsidRDefault="002560CA" w:rsidP="002560CA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支持手机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、</w:t>
            </w:r>
            <w:proofErr w:type="gramStart"/>
            <w:r>
              <w:rPr>
                <w:rFonts w:ascii="宋体" w:hAnsi="宋体" w:hint="eastAsia"/>
                <w:szCs w:val="21"/>
              </w:rPr>
              <w:t>微信小</w:t>
            </w:r>
            <w:proofErr w:type="gramEnd"/>
            <w:r>
              <w:rPr>
                <w:rFonts w:ascii="宋体" w:hAnsi="宋体" w:hint="eastAsia"/>
                <w:szCs w:val="21"/>
              </w:rPr>
              <w:t>程序、</w:t>
            </w:r>
            <w:r>
              <w:rPr>
                <w:rFonts w:ascii="宋体" w:hAnsi="宋体"/>
                <w:szCs w:val="21"/>
              </w:rPr>
              <w:t>web</w:t>
            </w:r>
            <w:r>
              <w:rPr>
                <w:rFonts w:ascii="宋体" w:hAnsi="宋体" w:hint="eastAsia"/>
                <w:szCs w:val="21"/>
              </w:rPr>
              <w:t>使用方式。</w:t>
            </w:r>
          </w:p>
          <w:p w14:paraId="221B80B8" w14:textId="77777777" w:rsidR="002560CA" w:rsidRDefault="002560CA" w:rsidP="002560CA">
            <w:pPr>
              <w:rPr>
                <w:rFonts w:ascii="黑体" w:eastAsia="黑体"/>
                <w:color w:val="000000"/>
                <w:w w:val="8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3.主要仪器和设备</w:t>
            </w:r>
          </w:p>
          <w:p w14:paraId="1425E4F8" w14:textId="77777777" w:rsidR="002560CA" w:rsidRDefault="002560CA" w:rsidP="002560CA">
            <w:pPr>
              <w:ind w:firstLineChars="200" w:firstLine="460"/>
              <w:rPr>
                <w:rFonts w:ascii="宋体" w:hAnsi="宋体"/>
                <w:spacing w:val="10"/>
                <w:kern w:val="0"/>
                <w:szCs w:val="21"/>
              </w:rPr>
            </w:pPr>
            <w:r>
              <w:rPr>
                <w:rFonts w:ascii="宋体" w:hAnsi="宋体"/>
                <w:spacing w:val="10"/>
                <w:kern w:val="0"/>
                <w:szCs w:val="21"/>
              </w:rPr>
              <w:t>1.</w:t>
            </w:r>
            <w:r>
              <w:rPr>
                <w:rFonts w:ascii="宋体" w:hAnsi="宋体" w:hint="eastAsia"/>
                <w:spacing w:val="10"/>
                <w:kern w:val="0"/>
                <w:szCs w:val="21"/>
              </w:rPr>
              <w:t>软件开发主机一台</w:t>
            </w:r>
          </w:p>
          <w:p w14:paraId="0CCDB492" w14:textId="77777777" w:rsidR="002560CA" w:rsidRDefault="002560CA" w:rsidP="002560CA">
            <w:pPr>
              <w:ind w:firstLineChars="200" w:firstLine="460"/>
              <w:rPr>
                <w:rFonts w:ascii="宋体" w:hAnsi="宋体"/>
                <w:spacing w:val="10"/>
                <w:kern w:val="0"/>
                <w:szCs w:val="21"/>
              </w:rPr>
            </w:pPr>
            <w:r>
              <w:rPr>
                <w:rFonts w:ascii="宋体" w:hAnsi="宋体"/>
                <w:spacing w:val="10"/>
                <w:kern w:val="0"/>
                <w:szCs w:val="21"/>
              </w:rPr>
              <w:t>2.</w:t>
            </w:r>
            <w:r>
              <w:rPr>
                <w:rFonts w:ascii="宋体" w:hAnsi="宋体" w:hint="eastAsia"/>
                <w:spacing w:val="10"/>
                <w:kern w:val="0"/>
                <w:szCs w:val="21"/>
              </w:rPr>
              <w:t>评价设备及电池一套</w:t>
            </w:r>
          </w:p>
          <w:p w14:paraId="4A94FA8A" w14:textId="77777777" w:rsidR="002560CA" w:rsidRDefault="002560CA" w:rsidP="002560CA">
            <w:pPr>
              <w:ind w:firstLineChars="200" w:firstLine="460"/>
              <w:rPr>
                <w:rFonts w:ascii="宋体" w:hAnsi="宋体"/>
                <w:spacing w:val="10"/>
                <w:kern w:val="0"/>
                <w:szCs w:val="21"/>
              </w:rPr>
            </w:pPr>
            <w:r>
              <w:rPr>
                <w:rFonts w:ascii="宋体" w:hAnsi="宋体"/>
                <w:spacing w:val="10"/>
                <w:kern w:val="0"/>
                <w:szCs w:val="21"/>
              </w:rPr>
              <w:t>3.</w:t>
            </w:r>
            <w:r>
              <w:rPr>
                <w:rFonts w:ascii="宋体" w:hAnsi="宋体" w:hint="eastAsia"/>
                <w:spacing w:val="10"/>
                <w:kern w:val="0"/>
                <w:szCs w:val="21"/>
              </w:rPr>
              <w:t>电信物</w:t>
            </w:r>
            <w:proofErr w:type="gramStart"/>
            <w:r>
              <w:rPr>
                <w:rFonts w:ascii="宋体" w:hAnsi="宋体" w:hint="eastAsia"/>
                <w:spacing w:val="10"/>
                <w:kern w:val="0"/>
                <w:szCs w:val="21"/>
              </w:rPr>
              <w:t>联网卡</w:t>
            </w:r>
            <w:proofErr w:type="gramEnd"/>
            <w:r>
              <w:rPr>
                <w:rFonts w:ascii="宋体" w:hAnsi="宋体" w:hint="eastAsia"/>
                <w:spacing w:val="10"/>
                <w:kern w:val="0"/>
                <w:szCs w:val="21"/>
              </w:rPr>
              <w:t>一张</w:t>
            </w:r>
          </w:p>
          <w:p w14:paraId="505C4E22" w14:textId="77777777" w:rsidR="002560CA" w:rsidRDefault="002560CA" w:rsidP="002560CA">
            <w:pPr>
              <w:ind w:firstLineChars="200" w:firstLine="460"/>
              <w:rPr>
                <w:rFonts w:ascii="宋体" w:hAnsi="宋体"/>
                <w:spacing w:val="10"/>
                <w:kern w:val="0"/>
                <w:szCs w:val="21"/>
              </w:rPr>
            </w:pPr>
            <w:r>
              <w:rPr>
                <w:rFonts w:ascii="宋体" w:hAnsi="宋体"/>
                <w:spacing w:val="10"/>
                <w:kern w:val="0"/>
                <w:szCs w:val="21"/>
              </w:rPr>
              <w:t>4.</w:t>
            </w:r>
            <w:r>
              <w:rPr>
                <w:rFonts w:ascii="宋体" w:hAnsi="宋体" w:hint="eastAsia"/>
                <w:spacing w:val="10"/>
                <w:kern w:val="0"/>
                <w:szCs w:val="21"/>
              </w:rPr>
              <w:t>阿里云服务器</w:t>
            </w:r>
          </w:p>
          <w:p w14:paraId="002E4B91" w14:textId="77777777" w:rsidR="002560CA" w:rsidRDefault="002560CA" w:rsidP="002560CA">
            <w:pPr>
              <w:rPr>
                <w:rFonts w:ascii="黑体" w:eastAsia="黑体"/>
                <w:color w:val="000000"/>
                <w:w w:val="8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4.参考文献</w:t>
            </w:r>
          </w:p>
          <w:p w14:paraId="0B15ABA8" w14:textId="77777777" w:rsidR="002560CA" w:rsidRDefault="002560CA" w:rsidP="002560C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[1]吴丹林,李梦雅.B/S模式宿舍管理系统设计与实现[J].电脑编程技巧与维护,2021(01):98-99+105.</w:t>
            </w:r>
          </w:p>
          <w:p w14:paraId="5967056D" w14:textId="76B89B66" w:rsidR="002560CA" w:rsidRDefault="002560CA" w:rsidP="002560CA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文章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对现有问题进行分析，在</w:t>
            </w:r>
            <w:r>
              <w:rPr>
                <w:rFonts w:ascii="宋体" w:hAnsi="宋体" w:hint="eastAsia"/>
                <w:color w:val="000000"/>
                <w:szCs w:val="21"/>
              </w:rPr>
              <w:t>B/S模式下,基于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使用基于.</w:t>
            </w:r>
            <w:r w:rsidR="00046C39">
              <w:rPr>
                <w:rFonts w:ascii="宋体" w:hAnsi="宋体"/>
                <w:color w:val="000000"/>
                <w:szCs w:val="21"/>
              </w:rPr>
              <w:t xml:space="preserve">NET 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Framework的</w:t>
            </w:r>
            <w:r>
              <w:rPr>
                <w:rFonts w:ascii="宋体" w:hAnsi="宋体" w:hint="eastAsia"/>
                <w:color w:val="000000"/>
                <w:szCs w:val="21"/>
              </w:rPr>
              <w:t>框架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，设计</w:t>
            </w:r>
            <w:r>
              <w:rPr>
                <w:rFonts w:ascii="宋体" w:hAnsi="宋体" w:hint="eastAsia"/>
                <w:color w:val="000000"/>
                <w:szCs w:val="21"/>
              </w:rPr>
              <w:t>并实现了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一套</w:t>
            </w:r>
            <w:r>
              <w:rPr>
                <w:rFonts w:ascii="宋体" w:hAnsi="宋体" w:hint="eastAsia"/>
                <w:color w:val="000000"/>
                <w:szCs w:val="21"/>
              </w:rPr>
              <w:t>学生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宿舍</w:t>
            </w:r>
            <w:r>
              <w:rPr>
                <w:rFonts w:ascii="宋体" w:hAnsi="宋体" w:hint="eastAsia"/>
                <w:color w:val="000000"/>
                <w:szCs w:val="21"/>
              </w:rPr>
              <w:t>管理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系统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实现了</w:t>
            </w:r>
            <w:r w:rsidR="00046C39" w:rsidRPr="00046C39">
              <w:rPr>
                <w:rFonts w:ascii="宋体" w:hAnsi="宋体" w:hint="eastAsia"/>
                <w:color w:val="000000"/>
                <w:szCs w:val="21"/>
              </w:rPr>
              <w:t>学生住宿登记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046C39" w:rsidRPr="00046C39">
              <w:rPr>
                <w:rFonts w:ascii="宋体" w:hAnsi="宋体" w:hint="eastAsia"/>
                <w:color w:val="000000"/>
                <w:szCs w:val="21"/>
              </w:rPr>
              <w:t>变更宿舍调整登记/申请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046C39" w:rsidRPr="00046C39">
              <w:rPr>
                <w:rFonts w:ascii="宋体" w:hAnsi="宋体" w:hint="eastAsia"/>
                <w:color w:val="000000"/>
                <w:szCs w:val="21"/>
              </w:rPr>
              <w:t>宿舍管理员值班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046C39" w:rsidRPr="00046C39">
              <w:rPr>
                <w:rFonts w:ascii="宋体" w:hAnsi="宋体" w:hint="eastAsia"/>
                <w:color w:val="000000"/>
                <w:szCs w:val="21"/>
              </w:rPr>
              <w:t>住宿统计管理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046C39" w:rsidRPr="00046C39">
              <w:rPr>
                <w:rFonts w:ascii="宋体" w:hAnsi="宋体" w:hint="eastAsia"/>
                <w:color w:val="000000"/>
                <w:szCs w:val="21"/>
              </w:rPr>
              <w:t>宿舍评比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几个主要功能。值得借鉴的是其动态复合查询</w:t>
            </w:r>
            <w:r w:rsidR="00275AC5">
              <w:rPr>
                <w:rFonts w:ascii="宋体" w:hAnsi="宋体" w:hint="eastAsia"/>
                <w:color w:val="000000"/>
                <w:szCs w:val="21"/>
              </w:rPr>
              <w:t>功能</w:t>
            </w:r>
            <w:r w:rsidR="00046C39">
              <w:rPr>
                <w:rFonts w:ascii="宋体" w:hAnsi="宋体" w:hint="eastAsia"/>
                <w:color w:val="000000"/>
                <w:szCs w:val="21"/>
              </w:rPr>
              <w:t>的设计</w:t>
            </w:r>
            <w:r w:rsidR="00275AC5">
              <w:rPr>
                <w:rFonts w:ascii="宋体" w:hAnsi="宋体" w:hint="eastAsia"/>
                <w:color w:val="000000"/>
                <w:szCs w:val="21"/>
              </w:rPr>
              <w:t>，通过动态选择查询条件组合拼接查询语句。</w:t>
            </w:r>
          </w:p>
          <w:p w14:paraId="6048140F" w14:textId="77777777" w:rsidR="002560CA" w:rsidRDefault="002560CA" w:rsidP="002560C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[2]任金林.基于B/S模式的固定资产管理系统的设计[J].电子世界,2021(01):130-131.</w:t>
            </w:r>
          </w:p>
          <w:p w14:paraId="48365C77" w14:textId="500F3DFE" w:rsidR="002560CA" w:rsidRDefault="002560CA" w:rsidP="002560CA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本文</w:t>
            </w:r>
            <w:r w:rsidR="004377BF">
              <w:rPr>
                <w:rFonts w:ascii="宋体" w:hAnsi="宋体" w:hint="eastAsia"/>
                <w:color w:val="000000"/>
                <w:szCs w:val="21"/>
              </w:rPr>
              <w:t>对</w:t>
            </w:r>
            <w:r>
              <w:rPr>
                <w:rFonts w:ascii="宋体" w:hAnsi="宋体" w:hint="eastAsia"/>
                <w:color w:val="000000"/>
                <w:szCs w:val="21"/>
              </w:rPr>
              <w:t>固定资产</w:t>
            </w:r>
            <w:r w:rsidR="004377BF">
              <w:rPr>
                <w:rFonts w:ascii="宋体" w:hAnsi="宋体" w:hint="eastAsia"/>
                <w:color w:val="000000"/>
                <w:szCs w:val="21"/>
              </w:rPr>
              <w:t>的管理模式进行分析，对</w:t>
            </w:r>
            <w:r w:rsidR="004377BF" w:rsidRPr="004377BF">
              <w:rPr>
                <w:rFonts w:ascii="宋体" w:hAnsi="宋体" w:hint="eastAsia"/>
                <w:color w:val="000000"/>
                <w:szCs w:val="21"/>
              </w:rPr>
              <w:t>资产变动更新不及时</w:t>
            </w:r>
            <w:r w:rsidR="004377BF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4377BF" w:rsidRPr="004377BF">
              <w:rPr>
                <w:rFonts w:ascii="宋体" w:hAnsi="宋体" w:hint="eastAsia"/>
                <w:color w:val="000000"/>
                <w:szCs w:val="21"/>
              </w:rPr>
              <w:t>盘点不到位</w:t>
            </w:r>
            <w:r w:rsidR="004377BF">
              <w:rPr>
                <w:rFonts w:ascii="宋体" w:hAnsi="宋体" w:hint="eastAsia"/>
                <w:color w:val="000000"/>
                <w:szCs w:val="21"/>
              </w:rPr>
              <w:t>、效率低等问题总结探讨</w:t>
            </w:r>
            <w:r>
              <w:rPr>
                <w:rFonts w:ascii="宋体" w:hAnsi="宋体" w:hint="eastAsia"/>
                <w:color w:val="000000"/>
                <w:szCs w:val="21"/>
              </w:rPr>
              <w:t>，将传统的固定资产管理理念和"互联网+"思维相融合,将固定资产和资产码一一对应，</w:t>
            </w:r>
            <w:r w:rsidR="004377BF">
              <w:rPr>
                <w:rFonts w:ascii="宋体" w:hAnsi="宋体" w:hint="eastAsia"/>
                <w:color w:val="000000"/>
                <w:szCs w:val="21"/>
              </w:rPr>
              <w:t>设计了</w:t>
            </w:r>
            <w:r>
              <w:rPr>
                <w:rFonts w:ascii="宋体" w:hAnsi="宋体" w:hint="eastAsia"/>
                <w:color w:val="000000"/>
                <w:szCs w:val="21"/>
              </w:rPr>
              <w:t>包括系统管理、资产管理和日常管理三个部分</w:t>
            </w:r>
            <w:r w:rsidR="004377BF">
              <w:rPr>
                <w:rFonts w:ascii="宋体" w:hAnsi="宋体" w:hint="eastAsia"/>
                <w:color w:val="000000"/>
                <w:szCs w:val="21"/>
              </w:rPr>
              <w:t>的功能，通过数据库</w:t>
            </w:r>
            <w:r w:rsidR="00D70DCF">
              <w:rPr>
                <w:rFonts w:ascii="宋体" w:hAnsi="宋体" w:hint="eastAsia"/>
                <w:color w:val="000000"/>
                <w:szCs w:val="21"/>
              </w:rPr>
              <w:t>实现</w:t>
            </w:r>
            <w:r w:rsidR="004377BF">
              <w:rPr>
                <w:rFonts w:ascii="宋体" w:hAnsi="宋体" w:hint="eastAsia"/>
                <w:color w:val="000000"/>
                <w:szCs w:val="21"/>
              </w:rPr>
              <w:t>工作进度的同步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688612FA" w14:textId="77777777" w:rsidR="002560CA" w:rsidRDefault="002560CA" w:rsidP="002560C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[3]王建忠.浅谈NB-IoT关键技术及应用[J].数字通信世界,2021(01):97-98+168.</w:t>
            </w:r>
          </w:p>
          <w:p w14:paraId="7A92E12D" w14:textId="65A0EDE9" w:rsidR="002560CA" w:rsidRDefault="002560CA" w:rsidP="002560CA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本文</w:t>
            </w:r>
            <w:r w:rsidR="00F12F8F">
              <w:rPr>
                <w:rFonts w:ascii="宋体" w:hAnsi="宋体" w:hint="eastAsia"/>
                <w:color w:val="000000"/>
                <w:szCs w:val="21"/>
              </w:rPr>
              <w:t>首先NB技术的应用背景进行介绍，指出其</w:t>
            </w:r>
            <w:r w:rsidR="00F12F8F" w:rsidRPr="00F12F8F">
              <w:rPr>
                <w:rFonts w:ascii="宋体" w:hAnsi="宋体" w:hint="eastAsia"/>
                <w:color w:val="000000"/>
                <w:szCs w:val="21"/>
              </w:rPr>
              <w:t>相比其他网络,具有高安全性、可靠性、高频谱、低功耗、低成本等条件优势</w:t>
            </w:r>
            <w:r w:rsidR="00F12F8F">
              <w:rPr>
                <w:rFonts w:ascii="宋体" w:hAnsi="宋体" w:hint="eastAsia"/>
                <w:color w:val="000000"/>
                <w:szCs w:val="21"/>
              </w:rPr>
              <w:t>。随后</w:t>
            </w:r>
            <w:proofErr w:type="gramStart"/>
            <w:r w:rsidR="00F12F8F">
              <w:rPr>
                <w:rFonts w:ascii="宋体" w:hAnsi="宋体" w:hint="eastAsia"/>
                <w:color w:val="000000"/>
                <w:szCs w:val="21"/>
              </w:rPr>
              <w:t>例举</w:t>
            </w:r>
            <w:proofErr w:type="gramEnd"/>
            <w:r w:rsidR="00F12F8F">
              <w:rPr>
                <w:rFonts w:ascii="宋体" w:hAnsi="宋体" w:hint="eastAsia"/>
                <w:color w:val="000000"/>
                <w:szCs w:val="21"/>
              </w:rPr>
              <w:t>了典型应用场景，如</w:t>
            </w:r>
            <w:r w:rsidR="00F12F8F" w:rsidRPr="00F12F8F">
              <w:rPr>
                <w:rFonts w:ascii="宋体" w:hAnsi="宋体" w:hint="eastAsia"/>
                <w:color w:val="000000"/>
                <w:szCs w:val="21"/>
              </w:rPr>
              <w:t>公共事业:水表、水务、气表、</w:t>
            </w:r>
            <w:proofErr w:type="gramStart"/>
            <w:r w:rsidR="00F12F8F" w:rsidRPr="00F12F8F">
              <w:rPr>
                <w:rFonts w:ascii="宋体" w:hAnsi="宋体" w:hint="eastAsia"/>
                <w:color w:val="000000"/>
                <w:szCs w:val="21"/>
              </w:rPr>
              <w:t>热表等</w:t>
            </w:r>
            <w:proofErr w:type="gramEnd"/>
            <w:r w:rsidR="00F12F8F" w:rsidRPr="00F12F8F">
              <w:rPr>
                <w:rFonts w:ascii="宋体" w:hAnsi="宋体" w:hint="eastAsia"/>
                <w:color w:val="000000"/>
                <w:szCs w:val="21"/>
              </w:rPr>
              <w:t>应用</w:t>
            </w:r>
            <w:r w:rsidR="00F12F8F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F12F8F" w:rsidRPr="00F12F8F">
              <w:rPr>
                <w:rFonts w:ascii="宋体" w:hAnsi="宋体" w:hint="eastAsia"/>
                <w:color w:val="000000"/>
                <w:szCs w:val="21"/>
              </w:rPr>
              <w:t>智慧城市:停车、路灯、垃圾桶、井盖等应用</w:t>
            </w:r>
            <w:r w:rsidR="00F12F8F">
              <w:rPr>
                <w:rFonts w:ascii="宋体" w:hAnsi="宋体" w:hint="eastAsia"/>
                <w:color w:val="000000"/>
                <w:szCs w:val="21"/>
              </w:rPr>
              <w:t>。文章的最后介绍了NB-IoT技术的故障处理经验以及</w:t>
            </w:r>
            <w:r w:rsidR="00F12F8F" w:rsidRPr="00F12F8F">
              <w:rPr>
                <w:rFonts w:ascii="宋体" w:hAnsi="宋体" w:hint="eastAsia"/>
                <w:color w:val="000000"/>
                <w:szCs w:val="21"/>
              </w:rPr>
              <w:t>排查优化流程</w:t>
            </w:r>
            <w:r w:rsidR="00F12F8F">
              <w:rPr>
                <w:rFonts w:ascii="宋体" w:hAnsi="宋体" w:hint="eastAsia"/>
                <w:color w:val="000000"/>
                <w:szCs w:val="21"/>
              </w:rPr>
              <w:t>，包含</w:t>
            </w:r>
            <w:r w:rsidR="00F12F8F" w:rsidRPr="00F12F8F">
              <w:rPr>
                <w:rFonts w:ascii="宋体" w:hAnsi="宋体" w:hint="eastAsia"/>
                <w:color w:val="000000"/>
                <w:szCs w:val="21"/>
              </w:rPr>
              <w:t>基站故障核查、参数核查、现场排查、终端调研、信令跟踪等手段</w:t>
            </w:r>
            <w:r w:rsidR="00F12F8F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6FD56BD0" w14:textId="77777777" w:rsidR="002560CA" w:rsidRDefault="002560CA" w:rsidP="002560C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[4]孙玉.物联网常识讨论[J].物联网学报,2020,4(04):1-8.</w:t>
            </w:r>
          </w:p>
          <w:p w14:paraId="6995FD20" w14:textId="071E9019" w:rsidR="002560CA" w:rsidRDefault="002560CA" w:rsidP="002560CA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本文</w:t>
            </w:r>
            <w:r w:rsidR="00C6488D">
              <w:rPr>
                <w:rFonts w:ascii="宋体" w:hAnsi="宋体" w:hint="eastAsia"/>
                <w:color w:val="000000"/>
                <w:szCs w:val="21"/>
              </w:rPr>
              <w:t>首先回顾物联网名称的由来，介绍物联网产业形成的过程和系统结构，然后总结新一代物联网在服务平台、传感器产业、接入链路以及与云计算、边缘计算、大数据、标识解析、区块链、卫星导航系统、5G等技术融合方面的发展历程和发展趋势。最后</w:t>
            </w:r>
            <w:r>
              <w:rPr>
                <w:rFonts w:ascii="宋体" w:hAnsi="宋体" w:hint="eastAsia"/>
                <w:color w:val="000000"/>
                <w:szCs w:val="21"/>
              </w:rPr>
              <w:t>提出我国物联网发展在应用定位、理论研究、标准制定、安全等方面的问题和可能思路</w:t>
            </w:r>
            <w:r w:rsidR="00C6488D">
              <w:rPr>
                <w:rFonts w:ascii="宋体" w:hAnsi="宋体" w:hint="eastAsia"/>
                <w:color w:val="000000"/>
                <w:szCs w:val="21"/>
              </w:rPr>
              <w:t>，有助于在进行开发之前对研究方向有整体的了解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14:paraId="3A1CAA7D" w14:textId="77777777" w:rsidR="002560CA" w:rsidRDefault="002560CA" w:rsidP="002560C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[5]王春丽.基于SSM架构考核评价系统设计与实现[J].电脑编程技巧与维护,2020(12):8-11.</w:t>
            </w:r>
          </w:p>
          <w:p w14:paraId="199B27D6" w14:textId="43AC2D0B" w:rsidR="002560CA" w:rsidRDefault="001D1B6F" w:rsidP="001D1B6F">
            <w:pPr>
              <w:ind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文章</w:t>
            </w:r>
            <w:r w:rsidRPr="001D1B6F">
              <w:rPr>
                <w:rFonts w:ascii="宋体" w:hAnsi="宋体" w:hint="eastAsia"/>
                <w:color w:val="000000"/>
                <w:szCs w:val="21"/>
              </w:rPr>
              <w:t>遵循分层设计的原则，系统分为展示层、控制层、服务层、数据访问层</w:t>
            </w:r>
            <w:r>
              <w:rPr>
                <w:rFonts w:ascii="宋体" w:hAnsi="宋体" w:hint="eastAsia"/>
                <w:color w:val="000000"/>
                <w:szCs w:val="21"/>
              </w:rPr>
              <w:t>四个层次，</w:t>
            </w:r>
            <w:r w:rsidR="005C266A">
              <w:rPr>
                <w:rFonts w:ascii="宋体" w:hAnsi="宋体" w:hint="eastAsia"/>
                <w:color w:val="000000"/>
                <w:szCs w:val="21"/>
              </w:rPr>
              <w:t>表示</w:t>
            </w:r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层</w:t>
            </w:r>
            <w:r w:rsidR="005C266A">
              <w:rPr>
                <w:rFonts w:ascii="宋体" w:hAnsi="宋体" w:hint="eastAsia"/>
                <w:color w:val="000000"/>
                <w:szCs w:val="21"/>
              </w:rPr>
              <w:t>采</w:t>
            </w:r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用j Query、bootstrap、</w:t>
            </w:r>
            <w:proofErr w:type="spellStart"/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metronic</w:t>
            </w:r>
            <w:proofErr w:type="spellEnd"/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实现</w:t>
            </w:r>
            <w:r w:rsidR="005C266A">
              <w:rPr>
                <w:rFonts w:ascii="宋体" w:hAnsi="宋体" w:hint="eastAsia"/>
                <w:color w:val="000000"/>
                <w:szCs w:val="21"/>
              </w:rPr>
              <w:t>；</w:t>
            </w:r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控制层</w:t>
            </w:r>
            <w:r w:rsidR="005C266A">
              <w:rPr>
                <w:rFonts w:ascii="宋体" w:hAnsi="宋体" w:hint="eastAsia"/>
                <w:color w:val="000000"/>
                <w:szCs w:val="21"/>
              </w:rPr>
              <w:t>使用</w:t>
            </w:r>
            <w:proofErr w:type="gramStart"/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用</w:t>
            </w:r>
            <w:proofErr w:type="spellStart"/>
            <w:proofErr w:type="gramEnd"/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springmvc</w:t>
            </w:r>
            <w:proofErr w:type="spellEnd"/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来处理http请求</w:t>
            </w:r>
            <w:r w:rsidR="005C266A">
              <w:rPr>
                <w:rFonts w:ascii="宋体" w:hAnsi="宋体" w:hint="eastAsia"/>
                <w:color w:val="000000"/>
                <w:szCs w:val="21"/>
              </w:rPr>
              <w:t>；</w:t>
            </w:r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数据</w:t>
            </w:r>
            <w:proofErr w:type="gramStart"/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访问层用</w:t>
            </w:r>
            <w:proofErr w:type="spellStart"/>
            <w:proofErr w:type="gramEnd"/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mybatis</w:t>
            </w:r>
            <w:proofErr w:type="spellEnd"/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框架</w:t>
            </w:r>
            <w:r w:rsidR="005C266A">
              <w:rPr>
                <w:rFonts w:ascii="宋体" w:hAnsi="宋体" w:hint="eastAsia"/>
                <w:color w:val="000000"/>
                <w:szCs w:val="21"/>
              </w:rPr>
              <w:t>；</w:t>
            </w:r>
            <w:r w:rsidR="005C266A" w:rsidRPr="005C266A">
              <w:rPr>
                <w:rFonts w:ascii="宋体" w:hAnsi="宋体" w:hint="eastAsia"/>
                <w:color w:val="000000"/>
                <w:szCs w:val="21"/>
              </w:rPr>
              <w:t>服务层或业务逻辑层，采用MVC架构，Spring作为依赖注入的容器</w:t>
            </w:r>
            <w:r w:rsidR="005C266A">
              <w:rPr>
                <w:rFonts w:ascii="宋体" w:hAnsi="宋体" w:hint="eastAsia"/>
                <w:color w:val="000000"/>
                <w:szCs w:val="21"/>
              </w:rPr>
              <w:t>。文章全文贯穿整个软件工程生命周期，最后对接口规范化设计以及敏捷开发理念做了简要介绍。</w:t>
            </w:r>
          </w:p>
          <w:p w14:paraId="705402B9" w14:textId="4B3834F1" w:rsidR="002560CA" w:rsidRDefault="001D1B6F" w:rsidP="002560CA">
            <w:pPr>
              <w:rPr>
                <w:rFonts w:ascii="宋体" w:hAnsi="宋体"/>
                <w:color w:val="000000"/>
                <w:szCs w:val="21"/>
              </w:rPr>
            </w:pPr>
            <w:r w:rsidRPr="001D1B6F">
              <w:rPr>
                <w:rFonts w:ascii="宋体" w:hAnsi="宋体"/>
                <w:color w:val="000000"/>
                <w:szCs w:val="21"/>
              </w:rPr>
              <w:t>[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6</w:t>
            </w:r>
            <w:r w:rsidRPr="001D1B6F">
              <w:rPr>
                <w:rFonts w:ascii="宋体" w:hAnsi="宋体"/>
                <w:color w:val="000000"/>
                <w:szCs w:val="21"/>
              </w:rPr>
              <w:t>]Chen</w:t>
            </w:r>
            <w:proofErr w:type="gramEnd"/>
            <w:r w:rsidRPr="001D1B6F"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 w:rsidRPr="001D1B6F">
              <w:rPr>
                <w:rFonts w:ascii="宋体" w:hAnsi="宋体"/>
                <w:color w:val="000000"/>
                <w:szCs w:val="21"/>
              </w:rPr>
              <w:t>Zilong,Zang</w:t>
            </w:r>
            <w:proofErr w:type="spellEnd"/>
            <w:r w:rsidRPr="001D1B6F"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 w:rsidRPr="001D1B6F">
              <w:rPr>
                <w:rFonts w:ascii="宋体" w:hAnsi="宋体"/>
                <w:color w:val="000000"/>
                <w:szCs w:val="21"/>
              </w:rPr>
              <w:t>Chunhua,Wang</w:t>
            </w:r>
            <w:proofErr w:type="spellEnd"/>
            <w:r w:rsidRPr="001D1B6F"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 w:rsidRPr="001D1B6F">
              <w:rPr>
                <w:rFonts w:ascii="宋体" w:hAnsi="宋体"/>
                <w:color w:val="000000"/>
                <w:szCs w:val="21"/>
              </w:rPr>
              <w:t>Wenlong,Tang</w:t>
            </w:r>
            <w:proofErr w:type="spellEnd"/>
            <w:r w:rsidRPr="001D1B6F"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 w:rsidRPr="001D1B6F">
              <w:rPr>
                <w:rFonts w:ascii="宋体" w:hAnsi="宋体"/>
                <w:color w:val="000000"/>
                <w:szCs w:val="21"/>
              </w:rPr>
              <w:t>Xubo</w:t>
            </w:r>
            <w:proofErr w:type="spellEnd"/>
            <w:r w:rsidRPr="001D1B6F">
              <w:rPr>
                <w:rFonts w:ascii="宋体" w:hAnsi="宋体"/>
                <w:color w:val="000000"/>
                <w:szCs w:val="21"/>
              </w:rPr>
              <w:t>. A Design of Industrial Park Environment Monitoring System Based on NB-IoT[J]. Journal of Physics: Conference Series,2021,1738(1).</w:t>
            </w:r>
          </w:p>
          <w:p w14:paraId="61F96612" w14:textId="006EA984" w:rsidR="002560CA" w:rsidRPr="001D1B6F" w:rsidRDefault="00F12F8F" w:rsidP="001D1B6F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文章</w:t>
            </w:r>
            <w:r w:rsidR="001D1B6F" w:rsidRPr="001D1B6F">
              <w:rPr>
                <w:rFonts w:ascii="宋体" w:hAnsi="宋体" w:hint="eastAsia"/>
                <w:color w:val="000000"/>
                <w:szCs w:val="21"/>
              </w:rPr>
              <w:t>介绍了一种基于NB-的分布式工业园区监控系统物联网技术。系统采用STM32控制传感器工作，并采用</w:t>
            </w:r>
            <w:proofErr w:type="gramStart"/>
            <w:r w:rsidR="001D1B6F" w:rsidRPr="001D1B6F">
              <w:rPr>
                <w:rFonts w:ascii="宋体" w:hAnsi="宋体" w:hint="eastAsia"/>
                <w:color w:val="000000"/>
                <w:szCs w:val="21"/>
              </w:rPr>
              <w:t>窄带物</w:t>
            </w:r>
            <w:proofErr w:type="gramEnd"/>
            <w:r w:rsidR="001D1B6F" w:rsidRPr="001D1B6F">
              <w:rPr>
                <w:rFonts w:ascii="宋体" w:hAnsi="宋体" w:hint="eastAsia"/>
                <w:color w:val="000000"/>
                <w:szCs w:val="21"/>
              </w:rPr>
              <w:t>联网通信模块实现监控终端之间的远程数据传输以及网络服务器。</w:t>
            </w:r>
            <w:r w:rsidR="001D1B6F">
              <w:rPr>
                <w:rFonts w:ascii="宋体" w:hAnsi="宋体" w:hint="eastAsia"/>
                <w:color w:val="000000"/>
                <w:szCs w:val="21"/>
              </w:rPr>
              <w:t>该</w:t>
            </w:r>
            <w:r w:rsidR="001D1B6F" w:rsidRPr="001D1B6F">
              <w:rPr>
                <w:rFonts w:ascii="宋体" w:hAnsi="宋体" w:hint="eastAsia"/>
                <w:color w:val="000000"/>
                <w:szCs w:val="21"/>
              </w:rPr>
              <w:t>设计不同于传统的基于监控的系统在广域物联网上，具有低成本、低功耗的优点消费范围广，覆盖面广</w:t>
            </w:r>
            <w:r w:rsidR="001D1B6F">
              <w:rPr>
                <w:rFonts w:ascii="宋体" w:hAnsi="宋体" w:hint="eastAsia"/>
                <w:color w:val="000000"/>
                <w:szCs w:val="21"/>
              </w:rPr>
              <w:t>的优点。</w:t>
            </w:r>
          </w:p>
          <w:p w14:paraId="37CDABEA" w14:textId="77777777" w:rsidR="002560CA" w:rsidRDefault="002560CA" w:rsidP="002560CA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后续毕设工作</w:t>
            </w:r>
            <w:proofErr w:type="gramEnd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的具体任务安排以及计划进度</w:t>
            </w:r>
          </w:p>
          <w:p w14:paraId="2684C5EB" w14:textId="5B0DCD96" w:rsidR="007D2636" w:rsidRPr="007D2636" w:rsidRDefault="007D2636" w:rsidP="007D2636">
            <w:pPr>
              <w:rPr>
                <w:rFonts w:hint="eastAsia"/>
                <w:color w:val="000000"/>
                <w:sz w:val="24"/>
              </w:rPr>
            </w:pPr>
            <w:r w:rsidRPr="007D2636">
              <w:rPr>
                <w:rFonts w:hint="eastAsia"/>
                <w:color w:val="000000"/>
                <w:sz w:val="24"/>
              </w:rPr>
              <w:t>1</w:t>
            </w:r>
            <w:r w:rsidRPr="007D2636">
              <w:rPr>
                <w:rFonts w:hint="eastAsia"/>
                <w:color w:val="000000"/>
                <w:sz w:val="24"/>
              </w:rPr>
              <w:t>月</w:t>
            </w:r>
            <w:r w:rsidRPr="007D2636">
              <w:rPr>
                <w:rFonts w:hint="eastAsia"/>
                <w:color w:val="000000"/>
                <w:sz w:val="24"/>
              </w:rPr>
              <w:t>10</w:t>
            </w:r>
            <w:r w:rsidRPr="007D2636">
              <w:rPr>
                <w:rFonts w:hint="eastAsia"/>
                <w:color w:val="000000"/>
                <w:sz w:val="24"/>
              </w:rPr>
              <w:t>日</w:t>
            </w:r>
            <w:r w:rsidRPr="007D2636">
              <w:rPr>
                <w:rFonts w:hint="eastAsia"/>
                <w:color w:val="000000"/>
                <w:sz w:val="24"/>
              </w:rPr>
              <w:t>- 3</w:t>
            </w:r>
            <w:r w:rsidRPr="007D2636">
              <w:rPr>
                <w:rFonts w:hint="eastAsia"/>
                <w:color w:val="000000"/>
                <w:sz w:val="24"/>
              </w:rPr>
              <w:t>月</w:t>
            </w:r>
            <w:r w:rsidRPr="007D2636">
              <w:rPr>
                <w:rFonts w:hint="eastAsia"/>
                <w:color w:val="000000"/>
                <w:sz w:val="24"/>
              </w:rPr>
              <w:t>12</w:t>
            </w:r>
            <w:r w:rsidRPr="007D2636"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</w:t>
            </w:r>
            <w:r w:rsidRPr="007D2636">
              <w:rPr>
                <w:rFonts w:hint="eastAsia"/>
                <w:color w:val="000000"/>
                <w:sz w:val="24"/>
              </w:rPr>
              <w:t>提交开题报告和外文资料翻译</w:t>
            </w:r>
          </w:p>
          <w:p w14:paraId="4EA98AD5" w14:textId="3B94D413" w:rsidR="007D2636" w:rsidRPr="007D2636" w:rsidRDefault="007D2636" w:rsidP="007D2636">
            <w:pPr>
              <w:rPr>
                <w:rFonts w:hint="eastAsia"/>
                <w:color w:val="000000"/>
                <w:sz w:val="24"/>
              </w:rPr>
            </w:pPr>
            <w:r w:rsidRPr="007D2636">
              <w:rPr>
                <w:rFonts w:hint="eastAsia"/>
                <w:color w:val="000000"/>
                <w:sz w:val="24"/>
              </w:rPr>
              <w:t>3</w:t>
            </w:r>
            <w:r w:rsidRPr="007D2636">
              <w:rPr>
                <w:rFonts w:hint="eastAsia"/>
                <w:color w:val="000000"/>
                <w:sz w:val="24"/>
              </w:rPr>
              <w:t>月</w:t>
            </w:r>
            <w:r w:rsidRPr="007D2636">
              <w:rPr>
                <w:rFonts w:hint="eastAsia"/>
                <w:color w:val="000000"/>
                <w:sz w:val="24"/>
              </w:rPr>
              <w:t>13</w:t>
            </w:r>
            <w:r w:rsidRPr="007D2636">
              <w:rPr>
                <w:rFonts w:hint="eastAsia"/>
                <w:color w:val="000000"/>
                <w:sz w:val="24"/>
              </w:rPr>
              <w:t>日</w:t>
            </w:r>
            <w:r w:rsidRPr="007D2636">
              <w:rPr>
                <w:rFonts w:hint="eastAsia"/>
                <w:color w:val="000000"/>
                <w:sz w:val="24"/>
              </w:rPr>
              <w:t>- 4</w:t>
            </w:r>
            <w:r w:rsidRPr="007D2636">
              <w:rPr>
                <w:rFonts w:hint="eastAsia"/>
                <w:color w:val="000000"/>
                <w:sz w:val="24"/>
              </w:rPr>
              <w:t>月</w:t>
            </w:r>
            <w:r w:rsidRPr="007D2636">
              <w:rPr>
                <w:rFonts w:hint="eastAsia"/>
                <w:color w:val="000000"/>
                <w:sz w:val="24"/>
              </w:rPr>
              <w:t>15</w:t>
            </w:r>
            <w:r w:rsidRPr="007D2636"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</w:t>
            </w:r>
            <w:r w:rsidRPr="007D2636">
              <w:rPr>
                <w:rFonts w:hint="eastAsia"/>
                <w:color w:val="000000"/>
                <w:sz w:val="24"/>
              </w:rPr>
              <w:t>毕业设计中期检查</w:t>
            </w:r>
          </w:p>
          <w:p w14:paraId="593FEBA3" w14:textId="4518DB4D" w:rsidR="007D2636" w:rsidRPr="007D2636" w:rsidRDefault="007D2636" w:rsidP="007D2636">
            <w:pPr>
              <w:rPr>
                <w:rFonts w:hint="eastAsia"/>
                <w:color w:val="000000"/>
                <w:sz w:val="24"/>
              </w:rPr>
            </w:pPr>
            <w:r w:rsidRPr="007D2636">
              <w:rPr>
                <w:rFonts w:hint="eastAsia"/>
                <w:color w:val="000000"/>
                <w:sz w:val="24"/>
              </w:rPr>
              <w:t>4</w:t>
            </w:r>
            <w:r w:rsidRPr="007D2636">
              <w:rPr>
                <w:rFonts w:hint="eastAsia"/>
                <w:color w:val="000000"/>
                <w:sz w:val="24"/>
              </w:rPr>
              <w:t>月</w:t>
            </w:r>
            <w:r w:rsidRPr="007D2636">
              <w:rPr>
                <w:rFonts w:hint="eastAsia"/>
                <w:color w:val="000000"/>
                <w:sz w:val="24"/>
              </w:rPr>
              <w:t>16</w:t>
            </w:r>
            <w:r w:rsidRPr="007D2636">
              <w:rPr>
                <w:rFonts w:hint="eastAsia"/>
                <w:color w:val="000000"/>
                <w:sz w:val="24"/>
              </w:rPr>
              <w:t>日</w:t>
            </w:r>
            <w:r w:rsidRPr="007D2636">
              <w:rPr>
                <w:rFonts w:hint="eastAsia"/>
                <w:color w:val="000000"/>
                <w:sz w:val="24"/>
              </w:rPr>
              <w:t>- 5</w:t>
            </w:r>
            <w:r w:rsidRPr="007D2636">
              <w:rPr>
                <w:rFonts w:hint="eastAsia"/>
                <w:color w:val="000000"/>
                <w:sz w:val="24"/>
              </w:rPr>
              <w:t>月</w:t>
            </w:r>
            <w:r w:rsidRPr="007D2636">
              <w:rPr>
                <w:rFonts w:hint="eastAsia"/>
                <w:color w:val="000000"/>
                <w:sz w:val="24"/>
              </w:rPr>
              <w:t>15</w:t>
            </w:r>
            <w:r w:rsidRPr="007D2636"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</w:t>
            </w:r>
            <w:r w:rsidRPr="007D2636">
              <w:rPr>
                <w:rFonts w:hint="eastAsia"/>
                <w:color w:val="000000"/>
                <w:sz w:val="24"/>
              </w:rPr>
              <w:t>课题验收，毕业设计论文撰写</w:t>
            </w:r>
          </w:p>
          <w:p w14:paraId="4FB397B8" w14:textId="23639644" w:rsidR="00214EEC" w:rsidRDefault="007D2636" w:rsidP="007D2636">
            <w:pPr>
              <w:rPr>
                <w:color w:val="000000"/>
                <w:sz w:val="24"/>
              </w:rPr>
            </w:pPr>
            <w:r w:rsidRPr="007D2636">
              <w:rPr>
                <w:rFonts w:hint="eastAsia"/>
                <w:color w:val="000000"/>
                <w:sz w:val="24"/>
              </w:rPr>
              <w:t>5</w:t>
            </w:r>
            <w:r w:rsidRPr="007D2636">
              <w:rPr>
                <w:rFonts w:hint="eastAsia"/>
                <w:color w:val="000000"/>
                <w:sz w:val="24"/>
              </w:rPr>
              <w:t>月</w:t>
            </w:r>
            <w:r w:rsidRPr="007D2636">
              <w:rPr>
                <w:rFonts w:hint="eastAsia"/>
                <w:color w:val="000000"/>
                <w:sz w:val="24"/>
              </w:rPr>
              <w:t>16</w:t>
            </w:r>
            <w:r w:rsidRPr="007D2636">
              <w:rPr>
                <w:rFonts w:hint="eastAsia"/>
                <w:color w:val="000000"/>
                <w:sz w:val="24"/>
              </w:rPr>
              <w:t>日</w:t>
            </w:r>
            <w:r w:rsidRPr="007D2636">
              <w:rPr>
                <w:rFonts w:hint="eastAsia"/>
                <w:color w:val="000000"/>
                <w:sz w:val="24"/>
              </w:rPr>
              <w:t>- 6</w:t>
            </w:r>
            <w:r w:rsidRPr="007D2636">
              <w:rPr>
                <w:rFonts w:hint="eastAsia"/>
                <w:color w:val="000000"/>
                <w:sz w:val="24"/>
              </w:rPr>
              <w:t>月</w:t>
            </w:r>
            <w:r w:rsidRPr="007D2636">
              <w:rPr>
                <w:rFonts w:hint="eastAsia"/>
                <w:color w:val="000000"/>
                <w:sz w:val="24"/>
              </w:rPr>
              <w:t>10</w:t>
            </w:r>
            <w:r w:rsidRPr="007D2636"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</w:t>
            </w:r>
            <w:r w:rsidRPr="007D2636">
              <w:rPr>
                <w:rFonts w:hint="eastAsia"/>
                <w:color w:val="000000"/>
                <w:sz w:val="24"/>
              </w:rPr>
              <w:t>准备毕业设计答辩</w:t>
            </w:r>
            <w:r w:rsidRPr="007D2636">
              <w:rPr>
                <w:rFonts w:hint="eastAsia"/>
                <w:color w:val="000000"/>
                <w:sz w:val="24"/>
              </w:rPr>
              <w:t>PPT</w:t>
            </w:r>
            <w:r w:rsidRPr="007D2636">
              <w:rPr>
                <w:rFonts w:hint="eastAsia"/>
                <w:color w:val="000000"/>
                <w:sz w:val="24"/>
              </w:rPr>
              <w:t>，并完成答辩</w:t>
            </w:r>
          </w:p>
        </w:tc>
      </w:tr>
      <w:tr w:rsidR="00214EEC" w14:paraId="37130D0A" w14:textId="77777777" w:rsidTr="002560CA">
        <w:trPr>
          <w:trHeight w:val="3732"/>
          <w:jc w:val="center"/>
        </w:trPr>
        <w:tc>
          <w:tcPr>
            <w:tcW w:w="9450" w:type="dxa"/>
          </w:tcPr>
          <w:p w14:paraId="4AF66648" w14:textId="77777777" w:rsidR="00214EEC" w:rsidRDefault="00010800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>
              <w:rPr>
                <w:rFonts w:ascii="黑体" w:eastAsia="黑体" w:hAnsi="宋体" w:hint="eastAsia"/>
                <w:color w:val="000000"/>
              </w:rPr>
              <w:t>（</w:t>
            </w:r>
            <w:r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14:paraId="69BEBDD5" w14:textId="77777777" w:rsidR="00214EEC" w:rsidRDefault="00214EEC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14:paraId="558580E0" w14:textId="77777777" w:rsidR="00214EEC" w:rsidRDefault="00214EEC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14:paraId="7DADEBCF" w14:textId="77777777" w:rsidR="00214EEC" w:rsidRDefault="00214EEC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14:paraId="143C6D9F" w14:textId="77777777" w:rsidR="00214EEC" w:rsidRDefault="00010800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指导教师签名：</w:t>
            </w:r>
          </w:p>
          <w:p w14:paraId="6D462555" w14:textId="77777777" w:rsidR="00214EEC" w:rsidRDefault="00010800">
            <w:pPr>
              <w:rPr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202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1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年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月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日</w:t>
            </w:r>
          </w:p>
        </w:tc>
      </w:tr>
    </w:tbl>
    <w:p w14:paraId="70E8067B" w14:textId="77777777" w:rsidR="00214EEC" w:rsidRDefault="00214EEC"/>
    <w:sectPr w:rsidR="0021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47BDA" w14:textId="77777777" w:rsidR="00010800" w:rsidRDefault="00010800" w:rsidP="002560CA">
      <w:r>
        <w:separator/>
      </w:r>
    </w:p>
  </w:endnote>
  <w:endnote w:type="continuationSeparator" w:id="0">
    <w:p w14:paraId="3B4D8975" w14:textId="77777777" w:rsidR="00010800" w:rsidRDefault="00010800" w:rsidP="0025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810F3" w14:textId="77777777" w:rsidR="00010800" w:rsidRDefault="00010800" w:rsidP="002560CA">
      <w:r>
        <w:separator/>
      </w:r>
    </w:p>
  </w:footnote>
  <w:footnote w:type="continuationSeparator" w:id="0">
    <w:p w14:paraId="502AE027" w14:textId="77777777" w:rsidR="00010800" w:rsidRDefault="00010800" w:rsidP="00256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EEC"/>
    <w:rsid w:val="00010800"/>
    <w:rsid w:val="00046C39"/>
    <w:rsid w:val="001D1B6F"/>
    <w:rsid w:val="00214EEC"/>
    <w:rsid w:val="002560CA"/>
    <w:rsid w:val="00275AC5"/>
    <w:rsid w:val="004377BF"/>
    <w:rsid w:val="005C266A"/>
    <w:rsid w:val="006C6830"/>
    <w:rsid w:val="007D2636"/>
    <w:rsid w:val="00C6488D"/>
    <w:rsid w:val="00D70DCF"/>
    <w:rsid w:val="00F12F8F"/>
    <w:rsid w:val="02E32C94"/>
    <w:rsid w:val="634170A2"/>
    <w:rsid w:val="634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E219EB"/>
  <w15:docId w15:val="{97EA65D5-EDE5-485F-A017-5FAC8AB9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header"/>
    <w:basedOn w:val="a"/>
    <w:link w:val="a5"/>
    <w:rsid w:val="00256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560CA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256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560C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2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黄 勇杰</cp:lastModifiedBy>
  <cp:revision>6</cp:revision>
  <dcterms:created xsi:type="dcterms:W3CDTF">2021-03-07T02:33:00Z</dcterms:created>
  <dcterms:modified xsi:type="dcterms:W3CDTF">2021-03-09T14:41:00Z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