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1980"/>
          <w:tab w:val="left" w:pos="6480"/>
        </w:tabs>
        <w:rPr>
          <w:color w:val="000000"/>
        </w:rPr>
      </w:pPr>
      <w:r>
        <w:rPr>
          <w:rFonts w:hint="eastAsia"/>
          <w:color w:val="000000"/>
        </w:rPr>
        <w:drawing>
          <wp:anchor distT="0" distB="0" distL="114300" distR="114300" simplePos="0" relativeHeight="251659264" behindDoc="0" locked="0" layoutInCell="1" allowOverlap="1">
            <wp:simplePos x="0" y="0"/>
            <wp:positionH relativeFrom="column">
              <wp:posOffset>933450</wp:posOffset>
            </wp:positionH>
            <wp:positionV relativeFrom="paragraph">
              <wp:posOffset>190500</wp:posOffset>
            </wp:positionV>
            <wp:extent cx="3657600" cy="580390"/>
            <wp:effectExtent l="0" t="0" r="0" b="3810"/>
            <wp:wrapNone/>
            <wp:docPr id="1" name="图片 2" descr="邓体字新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邓体字新0"/>
                    <pic:cNvPicPr>
                      <a:picLocks noChangeAspect="1"/>
                    </pic:cNvPicPr>
                  </pic:nvPicPr>
                  <pic:blipFill>
                    <a:blip r:embed="rId7"/>
                    <a:stretch>
                      <a:fillRect/>
                    </a:stretch>
                  </pic:blipFill>
                  <pic:spPr>
                    <a:xfrm>
                      <a:off x="0" y="0"/>
                      <a:ext cx="3657600" cy="580390"/>
                    </a:xfrm>
                    <a:prstGeom prst="rect">
                      <a:avLst/>
                    </a:prstGeom>
                    <a:noFill/>
                    <a:ln>
                      <a:noFill/>
                    </a:ln>
                  </pic:spPr>
                </pic:pic>
              </a:graphicData>
            </a:graphic>
          </wp:anchor>
        </w:drawing>
      </w:r>
    </w:p>
    <w:p>
      <w:pPr>
        <w:rPr>
          <w:color w:val="000000"/>
        </w:rPr>
      </w:pPr>
    </w:p>
    <w:p>
      <w:pPr>
        <w:rPr>
          <w:color w:val="000000"/>
        </w:rPr>
      </w:pPr>
    </w:p>
    <w:p>
      <w:pPr>
        <w:rPr>
          <w:color w:val="000000"/>
        </w:rPr>
      </w:pPr>
    </w:p>
    <w:p>
      <w:pPr>
        <w:rPr>
          <w:color w:val="000000"/>
        </w:rPr>
      </w:pPr>
    </w:p>
    <w:p>
      <w:pPr>
        <w:ind w:firstLine="207" w:firstLineChars="28"/>
        <w:rPr>
          <w:rFonts w:eastAsia="黑体"/>
          <w:b/>
          <w:bCs/>
          <w:color w:val="000000"/>
          <w:spacing w:val="40"/>
          <w:w w:val="66"/>
          <w:sz w:val="100"/>
          <w:szCs w:val="100"/>
        </w:rPr>
      </w:pPr>
      <w:r>
        <w:rPr>
          <w:rFonts w:hint="eastAsia" w:eastAsia="黑体"/>
          <w:b/>
          <w:bCs/>
          <w:color w:val="000000"/>
          <w:spacing w:val="40"/>
          <w:w w:val="66"/>
          <w:sz w:val="100"/>
          <w:szCs w:val="100"/>
        </w:rPr>
        <w:t>毕业设计（论文）任务书</w:t>
      </w:r>
    </w:p>
    <w:p>
      <w:pPr>
        <w:jc w:val="center"/>
        <w:rPr>
          <w:rFonts w:ascii="黑体" w:eastAsia="黑体"/>
          <w:b/>
          <w:bCs/>
          <w:color w:val="000000"/>
          <w:sz w:val="52"/>
        </w:rPr>
      </w:pPr>
    </w:p>
    <w:p>
      <w:pPr>
        <w:jc w:val="center"/>
        <w:rPr>
          <w:b/>
          <w:bCs/>
          <w:color w:val="000000"/>
          <w:sz w:val="52"/>
        </w:rPr>
      </w:pPr>
    </w:p>
    <w:p>
      <w:pPr>
        <w:jc w:val="center"/>
        <w:rPr>
          <w:b/>
          <w:bCs/>
          <w:color w:val="000000"/>
          <w:sz w:val="52"/>
        </w:rPr>
      </w:pPr>
    </w:p>
    <w:p>
      <w:pPr>
        <w:jc w:val="center"/>
        <w:rPr>
          <w:b/>
          <w:bCs/>
          <w:color w:val="000000"/>
          <w:sz w:val="52"/>
        </w:rPr>
      </w:pPr>
    </w:p>
    <w:p>
      <w:pPr>
        <w:jc w:val="center"/>
        <w:rPr>
          <w:b/>
          <w:bCs/>
          <w:color w:val="000000"/>
          <w:sz w:val="52"/>
        </w:rPr>
      </w:pPr>
    </w:p>
    <w:p>
      <w:pPr>
        <w:jc w:val="center"/>
        <w:rPr>
          <w:b/>
          <w:bCs/>
          <w:color w:val="000000"/>
          <w:sz w:val="52"/>
        </w:rPr>
      </w:pPr>
    </w:p>
    <w:p>
      <w:pPr>
        <w:jc w:val="center"/>
        <w:rPr>
          <w:b/>
          <w:bCs/>
          <w:color w:val="000000"/>
          <w:sz w:val="52"/>
        </w:rPr>
      </w:pPr>
    </w:p>
    <w:p>
      <w:pPr>
        <w:tabs>
          <w:tab w:val="left" w:pos="2700"/>
          <w:tab w:val="left" w:pos="6840"/>
          <w:tab w:val="left" w:pos="7020"/>
        </w:tabs>
        <w:spacing w:line="360" w:lineRule="auto"/>
        <w:ind w:firstLine="720" w:firstLineChars="300"/>
        <w:rPr>
          <w:b/>
          <w:bCs/>
          <w:color w:val="000000"/>
          <w:u w:val="single"/>
        </w:rPr>
      </w:pPr>
      <w:r>
        <w:rPr>
          <w:rFonts w:hint="eastAsia"/>
          <w:b/>
          <w:bCs/>
          <w:color w:val="000000"/>
          <w:sz w:val="24"/>
        </w:rPr>
        <w:t xml:space="preserve">设计（论文）题目 </w:t>
      </w:r>
      <w:r>
        <w:rPr>
          <w:b/>
          <w:bCs/>
          <w:color w:val="000000"/>
          <w:sz w:val="24"/>
        </w:rPr>
        <w:t xml:space="preserve"> </w:t>
      </w:r>
      <w:bookmarkStart w:id="0" w:name="_GoBack"/>
      <w:r>
        <w:rPr>
          <w:rFonts w:hint="eastAsia"/>
          <w:b/>
          <w:bCs/>
          <w:color w:val="000000"/>
          <w:sz w:val="24"/>
        </w:rPr>
        <w:t>基于因果分析的鲁棒人脸动作单元识别</w:t>
      </w:r>
      <w:bookmarkEnd w:id="0"/>
    </w:p>
    <w:p>
      <w:pPr>
        <w:spacing w:line="360" w:lineRule="auto"/>
        <w:ind w:firstLine="630" w:firstLineChars="300"/>
        <w:rPr>
          <w:b/>
          <w:bCs/>
          <w:color w:val="000000"/>
        </w:rPr>
      </w:pPr>
      <w:r>
        <w:rPr>
          <w:rFonts w:hint="eastAsia"/>
          <w:b/>
          <w:bCs/>
          <w:color w:val="000000"/>
        </w:rPr>
        <w:t xml:space="preserve">                   </w:t>
      </w:r>
    </w:p>
    <w:p>
      <w:pPr>
        <w:tabs>
          <w:tab w:val="left" w:pos="7020"/>
        </w:tabs>
        <w:spacing w:line="360" w:lineRule="auto"/>
        <w:ind w:right="73" w:rightChars="35" w:firstLine="750" w:firstLineChars="150"/>
        <w:rPr>
          <w:b/>
          <w:bCs/>
          <w:color w:val="000000"/>
          <w:spacing w:val="130"/>
          <w:sz w:val="24"/>
          <w:u w:val="single"/>
        </w:rPr>
      </w:pPr>
      <w:r>
        <w:rPr>
          <w:rFonts w:hint="eastAsia"/>
          <w:b/>
          <w:bCs/>
          <w:color w:val="000000"/>
          <w:spacing w:val="130"/>
          <w:sz w:val="24"/>
        </w:rPr>
        <w:t>学院名称</w:t>
      </w:r>
      <w:r>
        <w:rPr>
          <w:b/>
          <w:bCs/>
          <w:color w:val="000000"/>
          <w:sz w:val="24"/>
        </w:rPr>
        <w:t xml:space="preserve"> </w:t>
      </w:r>
      <w:r>
        <w:rPr>
          <w:rFonts w:hint="eastAsia"/>
          <w:b/>
          <w:bCs/>
          <w:color w:val="000000"/>
          <w:sz w:val="24"/>
        </w:rPr>
        <w:t xml:space="preserve">计算机与信息学院  </w:t>
      </w:r>
      <w:r>
        <w:rPr>
          <w:rFonts w:hint="eastAsia"/>
          <w:b/>
          <w:bCs/>
          <w:color w:val="000000"/>
          <w:spacing w:val="130"/>
          <w:sz w:val="24"/>
          <w:u w:val="single"/>
        </w:rPr>
        <w:t xml:space="preserve">  </w:t>
      </w:r>
    </w:p>
    <w:p>
      <w:pPr>
        <w:spacing w:line="360" w:lineRule="auto"/>
        <w:ind w:firstLine="630" w:firstLineChars="300"/>
        <w:rPr>
          <w:b/>
          <w:bCs/>
          <w:color w:val="000000"/>
        </w:rPr>
      </w:pPr>
    </w:p>
    <w:p>
      <w:pPr>
        <w:spacing w:line="360" w:lineRule="auto"/>
        <w:ind w:firstLine="720" w:firstLineChars="300"/>
        <w:rPr>
          <w:b/>
          <w:bCs/>
          <w:color w:val="000000"/>
          <w:sz w:val="24"/>
          <w:u w:val="single"/>
        </w:rPr>
      </w:pPr>
      <w:r>
        <w:rPr>
          <w:rFonts w:hint="eastAsia"/>
          <w:b/>
          <w:bCs/>
          <w:color w:val="000000"/>
          <w:sz w:val="24"/>
        </w:rPr>
        <w:t xml:space="preserve">专  业 （班 级） </w:t>
      </w:r>
      <w:r>
        <w:rPr>
          <w:b/>
          <w:bCs/>
          <w:color w:val="000000"/>
          <w:sz w:val="24"/>
        </w:rPr>
        <w:t xml:space="preserve"> </w:t>
      </w:r>
      <w:r>
        <w:rPr>
          <w:rFonts w:hint="eastAsia"/>
          <w:b/>
          <w:bCs/>
          <w:color w:val="000000"/>
          <w:sz w:val="24"/>
        </w:rPr>
        <w:t>计算机科学与技术1</w:t>
      </w:r>
      <w:r>
        <w:rPr>
          <w:b/>
          <w:bCs/>
          <w:color w:val="000000"/>
          <w:sz w:val="24"/>
        </w:rPr>
        <w:t>9-1</w:t>
      </w:r>
      <w:r>
        <w:rPr>
          <w:rFonts w:hint="eastAsia"/>
          <w:b/>
          <w:bCs/>
          <w:color w:val="000000"/>
          <w:sz w:val="24"/>
        </w:rPr>
        <w:t xml:space="preserve">班   </w:t>
      </w:r>
    </w:p>
    <w:p>
      <w:pPr>
        <w:spacing w:line="360" w:lineRule="auto"/>
        <w:ind w:right="793" w:rightChars="378" w:firstLine="630" w:firstLineChars="300"/>
        <w:rPr>
          <w:b/>
          <w:bCs/>
          <w:color w:val="000000"/>
        </w:rPr>
      </w:pPr>
    </w:p>
    <w:p>
      <w:pPr>
        <w:spacing w:line="360" w:lineRule="auto"/>
        <w:ind w:firstLine="720" w:firstLineChars="300"/>
        <w:rPr>
          <w:b/>
          <w:bCs/>
          <w:color w:val="000000"/>
          <w:sz w:val="24"/>
          <w:u w:val="single"/>
        </w:rPr>
      </w:pPr>
      <w:r>
        <w:rPr>
          <w:rFonts w:hint="eastAsia"/>
          <w:b/>
          <w:bCs/>
          <w:color w:val="000000"/>
          <w:sz w:val="24"/>
        </w:rPr>
        <w:t xml:space="preserve">姓  名 （学 号）   </w:t>
      </w:r>
      <w:r>
        <w:rPr>
          <w:rFonts w:hint="eastAsia"/>
          <w:b/>
          <w:bCs/>
          <w:color w:val="000000"/>
          <w:sz w:val="24"/>
          <w:lang w:val="en-US" w:eastAsia="zh-CN"/>
        </w:rPr>
        <w:t xml:space="preserve"> </w:t>
      </w:r>
      <w:r>
        <w:rPr>
          <w:b/>
          <w:bCs/>
          <w:color w:val="000000"/>
          <w:sz w:val="24"/>
        </w:rPr>
        <w:t xml:space="preserve"> </w:t>
      </w:r>
      <w:r>
        <w:rPr>
          <w:rFonts w:hint="eastAsia"/>
          <w:b/>
          <w:bCs/>
          <w:color w:val="000000"/>
          <w:sz w:val="24"/>
        </w:rPr>
        <w:t xml:space="preserve"> </w:t>
      </w:r>
    </w:p>
    <w:p>
      <w:pPr>
        <w:tabs>
          <w:tab w:val="left" w:pos="7740"/>
        </w:tabs>
        <w:spacing w:line="360" w:lineRule="auto"/>
        <w:ind w:firstLine="630" w:firstLineChars="300"/>
        <w:rPr>
          <w:b/>
          <w:bCs/>
          <w:color w:val="000000"/>
        </w:rPr>
      </w:pPr>
    </w:p>
    <w:p>
      <w:pPr>
        <w:spacing w:line="360" w:lineRule="auto"/>
        <w:ind w:firstLine="720" w:firstLineChars="300"/>
        <w:rPr>
          <w:rFonts w:hint="eastAsia" w:eastAsia="宋体"/>
          <w:b/>
          <w:bCs/>
          <w:color w:val="000000"/>
          <w:sz w:val="24"/>
          <w:u w:val="single"/>
          <w:lang w:eastAsia="zh-CN"/>
        </w:rPr>
      </w:pPr>
      <w:r>
        <w:rPr>
          <w:rFonts w:hint="eastAsia"/>
          <w:b/>
          <w:bCs/>
          <w:color w:val="000000"/>
          <w:sz w:val="24"/>
        </w:rPr>
        <w:t xml:space="preserve">指  导  教  师     </w:t>
      </w:r>
      <w:r>
        <w:rPr>
          <w:rFonts w:hint="eastAsia"/>
          <w:b/>
          <w:bCs/>
          <w:color w:val="000000"/>
          <w:sz w:val="24"/>
          <w:lang w:val="en-US" w:eastAsia="zh-CN"/>
        </w:rPr>
        <w:t xml:space="preserve"> </w:t>
      </w:r>
    </w:p>
    <w:p>
      <w:pPr>
        <w:spacing w:line="360" w:lineRule="auto"/>
        <w:ind w:firstLine="630" w:firstLineChars="300"/>
        <w:rPr>
          <w:b/>
          <w:bCs/>
          <w:color w:val="000000"/>
        </w:rPr>
      </w:pPr>
    </w:p>
    <w:p>
      <w:pPr>
        <w:spacing w:line="360" w:lineRule="auto"/>
        <w:ind w:firstLine="720" w:firstLineChars="360"/>
        <w:rPr>
          <w:rFonts w:ascii="宋体" w:hAnsi="宋体"/>
          <w:b/>
          <w:bCs/>
          <w:color w:val="000000"/>
          <w:sz w:val="30"/>
        </w:rPr>
      </w:pPr>
      <w:r>
        <w:rPr>
          <w:rFonts w:hint="eastAsia"/>
          <w:b/>
          <w:bCs/>
          <w:color w:val="000000"/>
          <w:spacing w:val="-20"/>
          <w:sz w:val="24"/>
        </w:rPr>
        <w:t xml:space="preserve">系（教研室）负责人   </w:t>
      </w:r>
      <w:r>
        <w:rPr>
          <w:rFonts w:hint="eastAsia"/>
          <w:b/>
          <w:bCs/>
          <w:color w:val="000000"/>
          <w:spacing w:val="-20"/>
          <w:sz w:val="24"/>
          <w:u w:val="single"/>
        </w:rPr>
        <w:t xml:space="preserve">                                                  </w:t>
      </w:r>
    </w:p>
    <w:p>
      <w:pPr>
        <w:jc w:val="center"/>
        <w:rPr>
          <w:rFonts w:ascii="宋体" w:hAnsi="宋体"/>
          <w:color w:val="000000"/>
          <w:sz w:val="24"/>
        </w:rPr>
        <w:sectPr>
          <w:headerReference r:id="rId3" w:type="default"/>
          <w:footerReference r:id="rId4" w:type="default"/>
          <w:footerReference r:id="rId5" w:type="even"/>
          <w:pgSz w:w="11907" w:h="16840"/>
          <w:pgMar w:top="1440" w:right="1134" w:bottom="1440" w:left="1701" w:header="851" w:footer="992" w:gutter="0"/>
          <w:pgNumType w:fmt="decimalFullWidth" w:start="0"/>
          <w:cols w:space="720" w:num="1"/>
          <w:titlePg/>
          <w:docGrid w:type="linesAndChars" w:linePitch="312" w:charSpace="0"/>
        </w:sectPr>
      </w:pPr>
    </w:p>
    <w:tbl>
      <w:tblPr>
        <w:tblStyle w:val="10"/>
        <w:tblW w:w="0" w:type="auto"/>
        <w:tblInd w:w="-2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82"/>
        <w:gridCol w:w="4500"/>
        <w:gridCol w:w="20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10" w:hRule="atLeast"/>
        </w:trPr>
        <w:tc>
          <w:tcPr>
            <w:tcW w:w="9368" w:type="dxa"/>
            <w:gridSpan w:val="3"/>
            <w:tcBorders>
              <w:bottom w:val="single" w:color="auto" w:sz="4" w:space="0"/>
            </w:tcBorders>
          </w:tcPr>
          <w:p>
            <w:pPr>
              <w:numPr>
                <w:ilvl w:val="0"/>
                <w:numId w:val="1"/>
              </w:numPr>
              <w:rPr>
                <w:rFonts w:eastAsia="黑体"/>
                <w:color w:val="000000"/>
                <w:w w:val="80"/>
              </w:rPr>
            </w:pPr>
            <w:r>
              <w:rPr>
                <w:rFonts w:hint="eastAsia" w:eastAsia="黑体"/>
                <w:color w:val="000000"/>
                <w:sz w:val="24"/>
              </w:rPr>
              <w:t>毕业设计（论文）的主要内容及要求</w:t>
            </w:r>
            <w:r>
              <w:rPr>
                <w:rFonts w:hint="eastAsia" w:eastAsia="黑体"/>
                <w:color w:val="000000"/>
                <w:w w:val="80"/>
              </w:rPr>
              <w:t>（任务及背景、工具环境、成果形式、着重培养的能力）</w:t>
            </w:r>
          </w:p>
          <w:p>
            <w:pPr>
              <w:rPr>
                <w:rFonts w:eastAsia="黑体"/>
                <w:color w:val="000000"/>
                <w:w w:val="80"/>
              </w:rPr>
            </w:pPr>
          </w:p>
          <w:p>
            <w:pPr>
              <w:ind w:firstLine="386" w:firstLineChars="200"/>
              <w:rPr>
                <w:rFonts w:eastAsia="黑体"/>
                <w:b/>
                <w:bCs/>
                <w:color w:val="000000"/>
                <w:w w:val="80"/>
                <w:sz w:val="24"/>
              </w:rPr>
            </w:pPr>
            <w:r>
              <w:rPr>
                <w:rFonts w:hint="eastAsia" w:eastAsia="黑体"/>
                <w:b/>
                <w:bCs/>
                <w:color w:val="000000"/>
                <w:w w:val="80"/>
                <w:sz w:val="24"/>
              </w:rPr>
              <w:t>任务及背景：</w:t>
            </w:r>
          </w:p>
          <w:p>
            <w:pPr>
              <w:ind w:firstLine="386" w:firstLineChars="200"/>
              <w:rPr>
                <w:rFonts w:eastAsia="黑体"/>
                <w:b/>
                <w:bCs/>
                <w:color w:val="000000"/>
                <w:w w:val="80"/>
                <w:sz w:val="24"/>
              </w:rPr>
            </w:pPr>
          </w:p>
          <w:p>
            <w:pPr>
              <w:ind w:firstLine="386" w:firstLineChars="200"/>
              <w:rPr>
                <w:rFonts w:eastAsia="黑体"/>
                <w:b/>
                <w:bCs/>
                <w:color w:val="000000"/>
                <w:w w:val="80"/>
                <w:sz w:val="24"/>
              </w:rPr>
            </w:pPr>
            <w:r>
              <w:rPr>
                <w:rFonts w:hint="eastAsia" w:eastAsia="黑体"/>
                <w:b/>
                <w:bCs/>
                <w:color w:val="000000"/>
                <w:w w:val="80"/>
                <w:sz w:val="24"/>
              </w:rPr>
              <w:t>工具环境：</w:t>
            </w:r>
          </w:p>
          <w:p>
            <w:pPr>
              <w:spacing w:line="360" w:lineRule="auto"/>
              <w:ind w:firstLine="420" w:firstLineChars="200"/>
              <w:rPr>
                <w:rFonts w:ascii="宋体" w:hAnsi="宋体" w:cs="宋体"/>
                <w:szCs w:val="21"/>
              </w:rPr>
            </w:pPr>
          </w:p>
          <w:p>
            <w:pPr>
              <w:ind w:firstLine="386" w:firstLineChars="200"/>
              <w:rPr>
                <w:rFonts w:eastAsia="黑体"/>
                <w:b/>
                <w:bCs/>
                <w:color w:val="000000"/>
                <w:w w:val="80"/>
                <w:sz w:val="24"/>
              </w:rPr>
            </w:pPr>
            <w:r>
              <w:rPr>
                <w:rFonts w:hint="eastAsia" w:eastAsia="黑体"/>
                <w:b/>
                <w:bCs/>
                <w:color w:val="000000"/>
                <w:w w:val="80"/>
                <w:sz w:val="24"/>
              </w:rPr>
              <w:t>成果形式：</w:t>
            </w:r>
          </w:p>
          <w:p>
            <w:pPr>
              <w:ind w:firstLine="420" w:firstLineChars="200"/>
              <w:rPr>
                <w:rFonts w:ascii="宋体" w:hAnsi="宋体" w:cs="宋体"/>
                <w:szCs w:val="21"/>
              </w:rPr>
            </w:pPr>
          </w:p>
          <w:p>
            <w:pPr>
              <w:ind w:firstLine="386" w:firstLineChars="200"/>
              <w:rPr>
                <w:rFonts w:eastAsia="黑体"/>
                <w:b/>
                <w:bCs/>
                <w:color w:val="000000"/>
                <w:w w:val="80"/>
                <w:sz w:val="24"/>
              </w:rPr>
            </w:pPr>
            <w:r>
              <w:rPr>
                <w:rFonts w:hint="eastAsia" w:eastAsia="黑体"/>
                <w:b/>
                <w:bCs/>
                <w:color w:val="000000"/>
                <w:w w:val="80"/>
                <w:sz w:val="24"/>
              </w:rPr>
              <w:t>着重培养的能力：</w:t>
            </w:r>
          </w:p>
          <w:p>
            <w:pPr>
              <w:spacing w:line="360" w:lineRule="auto"/>
              <w:ind w:firstLine="386" w:firstLineChars="200"/>
              <w:rPr>
                <w:rFonts w:eastAsia="黑体"/>
                <w:b/>
                <w:bCs/>
                <w:color w:val="000000"/>
                <w:w w:val="8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0" w:hRule="atLeast"/>
        </w:trPr>
        <w:tc>
          <w:tcPr>
            <w:tcW w:w="9368" w:type="dxa"/>
            <w:gridSpan w:val="3"/>
            <w:tcBorders>
              <w:bottom w:val="single" w:color="auto" w:sz="4" w:space="0"/>
            </w:tcBorders>
          </w:tcPr>
          <w:p>
            <w:pPr>
              <w:numPr>
                <w:ilvl w:val="0"/>
                <w:numId w:val="1"/>
              </w:numPr>
              <w:rPr>
                <w:rFonts w:eastAsia="黑体"/>
                <w:color w:val="000000"/>
                <w:sz w:val="24"/>
              </w:rPr>
            </w:pPr>
            <w:r>
              <w:rPr>
                <w:rFonts w:hint="eastAsia" w:eastAsia="黑体"/>
                <w:color w:val="000000"/>
                <w:sz w:val="24"/>
              </w:rPr>
              <w:t>应收集的资料及主要参考文献</w:t>
            </w:r>
          </w:p>
          <w:p>
            <w:pPr>
              <w:pStyle w:val="9"/>
              <w:widowControl/>
              <w:spacing w:before="0" w:beforeAutospacing="0" w:after="0" w:afterAutospacing="0"/>
              <w:ind w:left="420" w:leftChars="200"/>
              <w:rPr>
                <w:rFonts w:eastAsia="黑体"/>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9368" w:type="dxa"/>
            <w:gridSpan w:val="3"/>
            <w:vAlign w:val="center"/>
          </w:tcPr>
          <w:p>
            <w:pPr>
              <w:rPr>
                <w:rFonts w:eastAsia="黑体"/>
                <w:color w:val="000000"/>
                <w:sz w:val="24"/>
              </w:rPr>
            </w:pPr>
            <w:r>
              <w:rPr>
                <w:rFonts w:hint="eastAsia" w:eastAsia="黑体"/>
                <w:color w:val="000000"/>
                <w:sz w:val="24"/>
              </w:rPr>
              <w:t>三、毕业设计（论文）进度计划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2" w:hRule="atLeast"/>
        </w:trPr>
        <w:tc>
          <w:tcPr>
            <w:tcW w:w="2782" w:type="dxa"/>
            <w:vAlign w:val="center"/>
          </w:tcPr>
          <w:p>
            <w:pPr>
              <w:jc w:val="center"/>
              <w:rPr>
                <w:color w:val="000000"/>
                <w:sz w:val="24"/>
              </w:rPr>
            </w:pPr>
            <w:r>
              <w:rPr>
                <w:rFonts w:hint="eastAsia"/>
                <w:color w:val="000000"/>
                <w:sz w:val="24"/>
              </w:rPr>
              <w:t>起 迄 日 期</w:t>
            </w:r>
          </w:p>
        </w:tc>
        <w:tc>
          <w:tcPr>
            <w:tcW w:w="4500" w:type="dxa"/>
            <w:vAlign w:val="center"/>
          </w:tcPr>
          <w:p>
            <w:pPr>
              <w:jc w:val="center"/>
              <w:rPr>
                <w:color w:val="000000"/>
                <w:sz w:val="24"/>
              </w:rPr>
            </w:pPr>
            <w:r>
              <w:rPr>
                <w:rFonts w:hint="eastAsia"/>
                <w:color w:val="000000"/>
                <w:sz w:val="24"/>
              </w:rPr>
              <w:t>工   作   内   容</w:t>
            </w:r>
          </w:p>
        </w:tc>
        <w:tc>
          <w:tcPr>
            <w:tcW w:w="2086" w:type="dxa"/>
            <w:vAlign w:val="center"/>
          </w:tcPr>
          <w:p>
            <w:pPr>
              <w:jc w:val="center"/>
              <w:rPr>
                <w:color w:val="000000"/>
                <w:sz w:val="24"/>
              </w:rPr>
            </w:pPr>
            <w:r>
              <w:rPr>
                <w:rFonts w:hint="eastAsia"/>
                <w:color w:val="000000"/>
                <w:sz w:val="24"/>
              </w:rPr>
              <w:t>备  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3" w:hRule="atLeast"/>
        </w:trPr>
        <w:tc>
          <w:tcPr>
            <w:tcW w:w="2782" w:type="dxa"/>
          </w:tcPr>
          <w:p>
            <w:pPr>
              <w:spacing w:line="360" w:lineRule="auto"/>
              <w:jc w:val="center"/>
              <w:rPr>
                <w:color w:val="000000"/>
                <w:sz w:val="24"/>
              </w:rPr>
            </w:pPr>
            <w:r>
              <w:rPr>
                <w:color w:val="000000"/>
                <w:sz w:val="24"/>
              </w:rPr>
              <w:t>1</w:t>
            </w:r>
            <w:r>
              <w:rPr>
                <w:rFonts w:hint="eastAsia"/>
                <w:color w:val="000000"/>
                <w:sz w:val="24"/>
              </w:rPr>
              <w:t>月中旬</w:t>
            </w:r>
          </w:p>
          <w:p>
            <w:pPr>
              <w:spacing w:line="360" w:lineRule="auto"/>
              <w:jc w:val="center"/>
              <w:rPr>
                <w:color w:val="000000"/>
                <w:sz w:val="24"/>
              </w:rPr>
            </w:pPr>
            <w:r>
              <w:rPr>
                <w:rFonts w:hint="eastAsia"/>
                <w:color w:val="000000"/>
                <w:sz w:val="24"/>
              </w:rPr>
              <w:t>3月中旬</w:t>
            </w:r>
          </w:p>
          <w:p>
            <w:pPr>
              <w:spacing w:line="360" w:lineRule="auto"/>
              <w:jc w:val="center"/>
              <w:rPr>
                <w:color w:val="000000"/>
                <w:sz w:val="24"/>
              </w:rPr>
            </w:pPr>
            <w:r>
              <w:rPr>
                <w:rFonts w:hint="eastAsia"/>
                <w:color w:val="000000"/>
                <w:sz w:val="24"/>
              </w:rPr>
              <w:t>4月中旬</w:t>
            </w:r>
          </w:p>
          <w:p>
            <w:pPr>
              <w:spacing w:line="360" w:lineRule="auto"/>
              <w:jc w:val="center"/>
              <w:rPr>
                <w:sz w:val="24"/>
              </w:rPr>
            </w:pPr>
            <w:r>
              <w:rPr>
                <w:rFonts w:hint="eastAsia"/>
                <w:sz w:val="24"/>
              </w:rPr>
              <w:t>5月中旬</w:t>
            </w:r>
          </w:p>
          <w:p>
            <w:pPr>
              <w:spacing w:line="360" w:lineRule="auto"/>
              <w:jc w:val="center"/>
              <w:rPr>
                <w:sz w:val="24"/>
              </w:rPr>
            </w:pPr>
          </w:p>
          <w:p>
            <w:pPr>
              <w:spacing w:line="360" w:lineRule="auto"/>
              <w:jc w:val="center"/>
              <w:rPr>
                <w:color w:val="000000"/>
                <w:sz w:val="24"/>
              </w:rPr>
            </w:pPr>
            <w:r>
              <w:rPr>
                <w:rFonts w:hint="eastAsia"/>
                <w:sz w:val="24"/>
              </w:rPr>
              <w:t>5</w:t>
            </w:r>
            <w:r>
              <w:rPr>
                <w:rFonts w:hint="eastAsia"/>
                <w:color w:val="000000"/>
                <w:sz w:val="24"/>
              </w:rPr>
              <w:t>月下旬</w:t>
            </w:r>
          </w:p>
        </w:tc>
        <w:tc>
          <w:tcPr>
            <w:tcW w:w="4500" w:type="dxa"/>
          </w:tcPr>
          <w:p>
            <w:pPr>
              <w:spacing w:line="360" w:lineRule="auto"/>
              <w:jc w:val="left"/>
              <w:rPr>
                <w:color w:val="000000"/>
                <w:sz w:val="24"/>
              </w:rPr>
            </w:pPr>
            <w:r>
              <w:rPr>
                <w:rFonts w:hint="eastAsia"/>
                <w:color w:val="000000"/>
                <w:sz w:val="24"/>
              </w:rPr>
              <w:t>完成开题报告；</w:t>
            </w:r>
          </w:p>
          <w:p>
            <w:pPr>
              <w:spacing w:line="360" w:lineRule="auto"/>
              <w:jc w:val="left"/>
              <w:rPr>
                <w:color w:val="000000"/>
                <w:sz w:val="24"/>
              </w:rPr>
            </w:pPr>
            <w:r>
              <w:rPr>
                <w:rFonts w:hint="eastAsia"/>
                <w:color w:val="000000"/>
                <w:sz w:val="24"/>
              </w:rPr>
              <w:t>熟悉开发工具，完成外文翻译；</w:t>
            </w:r>
          </w:p>
          <w:p>
            <w:pPr>
              <w:spacing w:line="360" w:lineRule="auto"/>
              <w:jc w:val="left"/>
              <w:rPr>
                <w:color w:val="000000"/>
                <w:sz w:val="24"/>
              </w:rPr>
            </w:pPr>
            <w:r>
              <w:rPr>
                <w:rFonts w:hint="eastAsia"/>
                <w:color w:val="000000"/>
                <w:sz w:val="24"/>
              </w:rPr>
              <w:t>进行系统设计，系统实现，完成中期检查；</w:t>
            </w:r>
          </w:p>
          <w:p>
            <w:pPr>
              <w:spacing w:line="360" w:lineRule="auto"/>
              <w:jc w:val="left"/>
              <w:rPr>
                <w:color w:val="000000"/>
                <w:sz w:val="24"/>
              </w:rPr>
            </w:pPr>
            <w:r>
              <w:rPr>
                <w:rFonts w:hint="eastAsia"/>
                <w:sz w:val="24"/>
              </w:rPr>
              <w:t>完成系统设计，准备</w:t>
            </w:r>
            <w:r>
              <w:rPr>
                <w:rFonts w:hint="eastAsia"/>
                <w:color w:val="000000"/>
                <w:sz w:val="24"/>
              </w:rPr>
              <w:t>课题验收，撰写毕业设计论文；</w:t>
            </w:r>
          </w:p>
          <w:p>
            <w:pPr>
              <w:spacing w:line="360" w:lineRule="auto"/>
              <w:jc w:val="left"/>
              <w:rPr>
                <w:color w:val="000000"/>
                <w:sz w:val="24"/>
              </w:rPr>
            </w:pPr>
            <w:r>
              <w:rPr>
                <w:rFonts w:hint="eastAsia"/>
                <w:sz w:val="24"/>
              </w:rPr>
              <w:t>完成论文撰写，准备答辩</w:t>
            </w:r>
            <w:r>
              <w:rPr>
                <w:rFonts w:hint="eastAsia"/>
                <w:color w:val="000000"/>
                <w:sz w:val="24"/>
              </w:rPr>
              <w:t>。</w:t>
            </w:r>
          </w:p>
        </w:tc>
        <w:tc>
          <w:tcPr>
            <w:tcW w:w="2086" w:type="dxa"/>
          </w:tcPr>
          <w:p>
            <w:pPr>
              <w:spacing w:line="360" w:lineRule="auto"/>
              <w:jc w:val="center"/>
              <w:rPr>
                <w:color w:val="000000"/>
              </w:rPr>
            </w:pPr>
          </w:p>
        </w:tc>
      </w:tr>
    </w:tbl>
    <w:p>
      <w:pPr>
        <w:spacing w:line="580" w:lineRule="exact"/>
        <w:rPr>
          <w:rFonts w:eastAsia="隶书"/>
          <w:b/>
          <w:bCs/>
          <w:color w:val="000000"/>
          <w:sz w:val="52"/>
        </w:rPr>
      </w:pPr>
    </w:p>
    <w:p>
      <w:pPr>
        <w:spacing w:line="580" w:lineRule="exact"/>
        <w:jc w:val="center"/>
        <w:rPr>
          <w:rFonts w:eastAsia="隶书"/>
          <w:color w:val="000000"/>
        </w:rPr>
      </w:pPr>
      <w:r>
        <w:rPr>
          <w:rFonts w:hint="eastAsia" w:eastAsia="隶书"/>
          <w:b/>
          <w:bCs/>
          <w:color w:val="000000"/>
          <w:sz w:val="52"/>
        </w:rPr>
        <w:t xml:space="preserve">         开  题  报  告 </w:t>
      </w:r>
      <w:r>
        <w:rPr>
          <w:rFonts w:hint="eastAsia" w:ascii="隶书" w:eastAsia="隶书"/>
          <w:b/>
          <w:bCs/>
          <w:color w:val="000000"/>
        </w:rPr>
        <w:t>（</w:t>
      </w:r>
      <w:r>
        <w:rPr>
          <w:rFonts w:hint="eastAsia" w:eastAsia="隶书"/>
          <w:b/>
          <w:bCs/>
          <w:color w:val="000000"/>
        </w:rPr>
        <w:t>该表格由学生独立完成)</w:t>
      </w:r>
    </w:p>
    <w:tbl>
      <w:tblPr>
        <w:tblStyle w:val="10"/>
        <w:tblW w:w="0" w:type="auto"/>
        <w:tblInd w:w="-2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64" w:hRule="atLeast"/>
        </w:trPr>
        <w:tc>
          <w:tcPr>
            <w:tcW w:w="9450" w:type="dxa"/>
          </w:tcPr>
          <w:p>
            <w:pPr>
              <w:rPr>
                <w:rFonts w:ascii="黑体" w:eastAsia="黑体"/>
                <w:color w:val="000000"/>
                <w:w w:val="80"/>
              </w:rPr>
            </w:pPr>
            <w:r>
              <w:rPr>
                <w:rFonts w:hint="eastAsia" w:ascii="黑体" w:eastAsia="黑体"/>
                <w:color w:val="000000"/>
                <w:w w:val="80"/>
              </w:rPr>
              <w:t>建议填写以下内容</w:t>
            </w:r>
            <w:r>
              <w:rPr>
                <w:rFonts w:hint="eastAsia" w:ascii="黑体" w:eastAsia="黑体"/>
                <w:color w:val="000000"/>
                <w:spacing w:val="-20"/>
                <w:w w:val="80"/>
              </w:rPr>
              <w:t>：</w:t>
            </w:r>
            <w:r>
              <w:rPr>
                <w:rFonts w:hint="eastAsia" w:ascii="黑体" w:eastAsia="黑体"/>
                <w:color w:val="000000"/>
                <w:w w:val="80"/>
              </w:rPr>
              <w:t>1.简述课题的作用、意义，在国内外的研究现状和发展趋势，尚待研究的问题。2.重点介绍完成任务的可能思路和方案；3.需要的主要仪器和设备等；4.主要参考文献。</w:t>
            </w:r>
          </w:p>
          <w:p>
            <w:pPr>
              <w:pStyle w:val="2"/>
              <w:numPr>
                <w:ilvl w:val="0"/>
                <w:numId w:val="2"/>
              </w:numPr>
            </w:pPr>
            <w:r>
              <w:rPr>
                <w:rFonts w:hint="eastAsia"/>
              </w:rPr>
              <w:t>课题的作用和意义</w:t>
            </w:r>
          </w:p>
          <w:p>
            <w:pPr>
              <w:spacing w:line="360" w:lineRule="auto"/>
              <w:ind w:left="420" w:firstLine="480" w:firstLineChars="200"/>
              <w:rPr>
                <w:sz w:val="24"/>
              </w:rPr>
            </w:pPr>
            <w:r>
              <w:rPr>
                <w:sz w:val="24"/>
              </w:rPr>
              <w:t>许多研究人员通过对肌肉运动进行编码，来了解面部运动的方式和原因。面部动作编码系统为他们提供了一种可靠的面部运动和表情编码和分析技术。</w:t>
            </w:r>
          </w:p>
          <w:p>
            <w:pPr>
              <w:spacing w:line="360" w:lineRule="auto"/>
              <w:ind w:left="420" w:firstLine="480" w:firstLineChars="200"/>
              <w:rPr>
                <w:sz w:val="24"/>
              </w:rPr>
            </w:pPr>
            <w:r>
              <w:rPr>
                <w:sz w:val="24"/>
              </w:rPr>
              <w:t>面部动作编码系统（FACS）是由Paul Ekman和Wallace 于1978年首次开发，并由Ekman和Friesen，Hager于2002年进行修订的一种基于解剖学结构的系统，用于描述面部的肌肉运动。</w:t>
            </w:r>
          </w:p>
          <w:p>
            <w:pPr>
              <w:spacing w:line="360" w:lineRule="auto"/>
              <w:ind w:left="420" w:firstLine="480" w:firstLineChars="200"/>
              <w:rPr>
                <w:sz w:val="24"/>
              </w:rPr>
            </w:pPr>
            <w:r>
              <w:rPr>
                <w:sz w:val="24"/>
              </w:rPr>
              <w:t>FACS一共定义了44个面部运动单元(action unit, AU)，并具体定义了每个AU的作用区域、运动表观特征以及各种表情的AU构成。</w:t>
            </w:r>
          </w:p>
          <w:p>
            <w:pPr>
              <w:spacing w:line="360" w:lineRule="auto"/>
              <w:ind w:left="420" w:firstLine="480" w:firstLineChars="200"/>
              <w:rPr>
                <w:sz w:val="24"/>
              </w:rPr>
            </w:pPr>
            <w:r>
              <w:rPr>
                <w:sz w:val="24"/>
              </w:rPr>
              <w:t>近些年来，自动化的AU检测技术得到了广泛的关注和应用。通过计算机自动检测AU及其组合，有助于准确分析面部表情和理解个体情绪，并在驾驶员疲劳检测、病患疼痛估计、刑侦测谎、影视评估和广告评估等场景中具有良好的应用前景。</w:t>
            </w:r>
          </w:p>
          <w:p>
            <w:pPr>
              <w:spacing w:line="360" w:lineRule="auto"/>
              <w:ind w:left="420" w:firstLine="480" w:firstLineChars="200"/>
              <w:rPr>
                <w:sz w:val="24"/>
              </w:rPr>
            </w:pPr>
            <w:r>
              <w:rPr>
                <w:sz w:val="24"/>
              </w:rPr>
              <w:t>随着以深度学习为代表的人工智能技术的发展，以及人脸检测、对齐和识别技术的不断完善，AU检测技术也取得了明显的进步。作为一个典型的视觉模式识别问题，AU检测存在一些独有的难点，其中就包括面部AU的个体差异问题。由于不同人的面部表情和动作模式具有很大的个体差异性，且不同个体存在种族、年龄、性别和脸型等显著的属性差异，每个AU均存在巨大的类内变化。此外，面部动作还存在强度的差异，既可能非常明显,也可能极其细微,因此需要精细的特征才能准确区分不同人的面部AU。</w:t>
            </w:r>
            <w:r>
              <w:rPr>
                <w:rFonts w:hint="eastAsia"/>
                <w:sz w:val="24"/>
              </w:rPr>
              <w:t>目前</w:t>
            </w:r>
            <w:r>
              <w:rPr>
                <w:sz w:val="24"/>
              </w:rPr>
              <w:t>，面部动作单元识别亟需一种受试者无关的、鲁棒的深度学习模型。</w:t>
            </w:r>
          </w:p>
          <w:p>
            <w:pPr>
              <w:spacing w:line="360" w:lineRule="auto"/>
              <w:ind w:left="420" w:firstLine="480" w:firstLineChars="200"/>
              <w:rPr>
                <w:sz w:val="24"/>
              </w:rPr>
            </w:pPr>
            <w:r>
              <w:rPr>
                <w:sz w:val="24"/>
              </w:rPr>
              <w:t>同时，因果推断近年来逐渐应用于计算机视觉任务，因果推断使模型能考虑任务中存在的因果效应，并启发了不变风险最小化(Invariant Risk Minimization, IRM)这种学习范式来学习因果关系而不是相关关系。</w:t>
            </w:r>
          </w:p>
          <w:p>
            <w:pPr>
              <w:spacing w:line="360" w:lineRule="auto"/>
              <w:ind w:left="420" w:firstLine="480" w:firstLineChars="200"/>
              <w:rPr>
                <w:sz w:val="24"/>
              </w:rPr>
            </w:pPr>
            <w:r>
              <w:rPr>
                <w:sz w:val="24"/>
              </w:rPr>
              <w:t>本课题从因果分析和不变特征学习的角度出发，尝试学习一种鲁棒的面部动作单元识别模型，并根据FACS定义的AU组合计算公式得到相应的受试者情绪，最终通过前端</w:t>
            </w:r>
            <w:r>
              <w:rPr>
                <w:rFonts w:hint="eastAsia"/>
                <w:sz w:val="24"/>
              </w:rPr>
              <w:t>将分析结果</w:t>
            </w:r>
            <w:r>
              <w:rPr>
                <w:sz w:val="24"/>
              </w:rPr>
              <w:t>展示给</w:t>
            </w:r>
            <w:r>
              <w:rPr>
                <w:rFonts w:hint="eastAsia"/>
                <w:sz w:val="24"/>
              </w:rPr>
              <w:t>用户</w:t>
            </w:r>
            <w:r>
              <w:rPr>
                <w:sz w:val="24"/>
              </w:rPr>
              <w:t>。</w:t>
            </w:r>
          </w:p>
          <w:p>
            <w:pPr>
              <w:pStyle w:val="2"/>
              <w:numPr>
                <w:ilvl w:val="0"/>
                <w:numId w:val="2"/>
              </w:numPr>
            </w:pPr>
            <w:r>
              <w:rPr>
                <w:rFonts w:hint="eastAsia"/>
              </w:rPr>
              <w:t>课题在国内外的研究现状</w:t>
            </w:r>
          </w:p>
          <w:p>
            <w:pPr>
              <w:spacing w:line="360" w:lineRule="auto"/>
              <w:ind w:left="420" w:firstLine="480" w:firstLineChars="200"/>
              <w:rPr>
                <w:sz w:val="24"/>
              </w:rPr>
            </w:pPr>
            <w:r>
              <w:rPr>
                <w:sz w:val="24"/>
              </w:rPr>
              <w:t>FACS被提出以来，学术界克服AU数据采集、标注的困难，发布了多个AU数据集，促进了AU识别技术的发展</w:t>
            </w:r>
            <w:r>
              <w:rPr>
                <w:rFonts w:hint="eastAsia"/>
                <w:sz w:val="24"/>
              </w:rPr>
              <w:t>。</w:t>
            </w:r>
            <w:r>
              <w:rPr>
                <w:sz w:val="24"/>
              </w:rPr>
              <w:t>早期的数据集是在受控环境下采集的具有良好光照和简单背景的正面或近似正面的人脸图片，受试者被要求人为地显露出指定的面部表情</w:t>
            </w:r>
            <w:r>
              <w:rPr>
                <w:rFonts w:hint="eastAsia"/>
                <w:sz w:val="24"/>
              </w:rPr>
              <w:t>。</w:t>
            </w:r>
            <w:r>
              <w:rPr>
                <w:sz w:val="24"/>
              </w:rPr>
              <w:t>最近十年，研究人员更多地关注受试者被诱发而自发产生的表情</w:t>
            </w:r>
            <w:r>
              <w:rPr>
                <w:rFonts w:hint="eastAsia"/>
                <w:sz w:val="24"/>
              </w:rPr>
              <w:t>，</w:t>
            </w:r>
            <w:r>
              <w:rPr>
                <w:sz w:val="24"/>
              </w:rPr>
              <w:t>代表性数据集包括受控环境下采集的BP4D[1]和DISFA[2]等</w:t>
            </w:r>
            <w:r>
              <w:rPr>
                <w:rFonts w:hint="eastAsia"/>
                <w:sz w:val="24"/>
              </w:rPr>
              <w:t>。</w:t>
            </w:r>
          </w:p>
          <w:p>
            <w:pPr>
              <w:spacing w:line="360" w:lineRule="auto"/>
              <w:ind w:left="420" w:firstLine="480" w:firstLineChars="200"/>
              <w:rPr>
                <w:sz w:val="24"/>
              </w:rPr>
            </w:pPr>
            <w:r>
              <w:rPr>
                <w:rFonts w:hint="eastAsia"/>
                <w:sz w:val="24"/>
              </w:rPr>
              <w:t>其中，</w:t>
            </w:r>
            <w:r>
              <w:rPr>
                <w:sz w:val="24"/>
              </w:rPr>
              <w:t>BP4D数据库包含41名年龄分布在18岁到29岁的受试者，发布的视频记录了受试者在8个不同任务过程中的面部表情变化，8个任务分别是一对一访谈</w:t>
            </w:r>
            <w:r>
              <w:rPr>
                <w:rFonts w:hint="eastAsia"/>
                <w:sz w:val="24"/>
              </w:rPr>
              <w:t>（</w:t>
            </w:r>
            <w:r>
              <w:rPr>
                <w:sz w:val="24"/>
              </w:rPr>
              <w:t>诱发愉悦情绪</w:t>
            </w:r>
            <w:r>
              <w:rPr>
                <w:rFonts w:hint="eastAsia"/>
                <w:sz w:val="24"/>
              </w:rPr>
              <w:t>）</w:t>
            </w:r>
            <w:r>
              <w:rPr>
                <w:sz w:val="24"/>
              </w:rPr>
              <w:t>，观看电影片段</w:t>
            </w:r>
            <w:r>
              <w:rPr>
                <w:rFonts w:hint="eastAsia"/>
                <w:sz w:val="24"/>
              </w:rPr>
              <w:t>（</w:t>
            </w:r>
            <w:r>
              <w:rPr>
                <w:sz w:val="24"/>
              </w:rPr>
              <w:t>诱发悲伤情绪</w:t>
            </w:r>
            <w:r>
              <w:rPr>
                <w:rFonts w:hint="eastAsia"/>
                <w:sz w:val="24"/>
              </w:rPr>
              <w:t>）</w:t>
            </w:r>
            <w:r>
              <w:rPr>
                <w:sz w:val="24"/>
              </w:rPr>
              <w:t>，突然听到声音</w:t>
            </w:r>
            <w:r>
              <w:rPr>
                <w:rFonts w:hint="eastAsia"/>
                <w:sz w:val="24"/>
              </w:rPr>
              <w:t>（</w:t>
            </w:r>
            <w:r>
              <w:rPr>
                <w:sz w:val="24"/>
              </w:rPr>
              <w:t>诱发惊讶情绪</w:t>
            </w:r>
            <w:r>
              <w:rPr>
                <w:rFonts w:hint="eastAsia"/>
                <w:sz w:val="24"/>
              </w:rPr>
              <w:t>）</w:t>
            </w:r>
            <w:r>
              <w:rPr>
                <w:sz w:val="24"/>
              </w:rPr>
              <w:t>，即兴创作一首滑稽歌曲</w:t>
            </w:r>
            <w:r>
              <w:rPr>
                <w:rFonts w:hint="eastAsia"/>
                <w:sz w:val="24"/>
              </w:rPr>
              <w:t>（</w:t>
            </w:r>
            <w:r>
              <w:rPr>
                <w:sz w:val="24"/>
              </w:rPr>
              <w:t>诱发尴尬情绪</w:t>
            </w:r>
            <w:r>
              <w:rPr>
                <w:rFonts w:hint="eastAsia"/>
                <w:sz w:val="24"/>
              </w:rPr>
              <w:t>）</w:t>
            </w:r>
            <w:r>
              <w:rPr>
                <w:sz w:val="24"/>
              </w:rPr>
              <w:t>，感受威胁</w:t>
            </w:r>
            <w:r>
              <w:rPr>
                <w:rFonts w:hint="eastAsia"/>
                <w:sz w:val="24"/>
              </w:rPr>
              <w:t>（</w:t>
            </w:r>
            <w:r>
              <w:rPr>
                <w:sz w:val="24"/>
              </w:rPr>
              <w:t>诱发恐惧情绪</w:t>
            </w:r>
            <w:r>
              <w:rPr>
                <w:rFonts w:hint="eastAsia"/>
                <w:sz w:val="24"/>
              </w:rPr>
              <w:t>）</w:t>
            </w:r>
            <w:r>
              <w:rPr>
                <w:sz w:val="24"/>
              </w:rPr>
              <w:t>，双手持续放入冰水，经历来自实验员的侮辱</w:t>
            </w:r>
            <w:r>
              <w:rPr>
                <w:rFonts w:hint="eastAsia"/>
                <w:sz w:val="24"/>
              </w:rPr>
              <w:t>（</w:t>
            </w:r>
            <w:r>
              <w:rPr>
                <w:sz w:val="24"/>
              </w:rPr>
              <w:t>诱发愤怒情绪</w:t>
            </w:r>
            <w:r>
              <w:rPr>
                <w:rFonts w:hint="eastAsia"/>
                <w:sz w:val="24"/>
              </w:rPr>
              <w:t>）</w:t>
            </w:r>
            <w:r>
              <w:rPr>
                <w:sz w:val="24"/>
              </w:rPr>
              <w:t>和闻到异味</w:t>
            </w:r>
            <w:r>
              <w:rPr>
                <w:rFonts w:hint="eastAsia"/>
                <w:sz w:val="24"/>
              </w:rPr>
              <w:t>（</w:t>
            </w:r>
            <w:r>
              <w:rPr>
                <w:sz w:val="24"/>
              </w:rPr>
              <w:t>诱发厌恶情绪</w:t>
            </w:r>
            <w:r>
              <w:rPr>
                <w:rFonts w:hint="eastAsia"/>
                <w:sz w:val="24"/>
              </w:rPr>
              <w:t>）。</w:t>
            </w:r>
            <w:r>
              <w:rPr>
                <w:sz w:val="24"/>
              </w:rPr>
              <w:t>该数据库同时记录了2维和3维的人脸表情视频， 其中2维视频总共含有超过160000 帧人脸图像</w:t>
            </w:r>
            <w:r>
              <w:rPr>
                <w:rFonts w:hint="eastAsia"/>
                <w:sz w:val="24"/>
              </w:rPr>
              <w:t>，</w:t>
            </w:r>
            <w:r>
              <w:rPr>
                <w:sz w:val="24"/>
              </w:rPr>
              <w:t>示例图像如图1所示，每一帧均标注了FACS编码。在该数据库上的测试方案一般是身份独立的三折交叉验证，即将全部41人分为3组，其中两组的数据作为训练集，剩余一组作为测试集</w:t>
            </w:r>
            <w:r>
              <w:rPr>
                <w:rFonts w:hint="eastAsia"/>
                <w:sz w:val="24"/>
              </w:rPr>
              <w:t>，要求预测1</w:t>
            </w:r>
            <w:r>
              <w:rPr>
                <w:sz w:val="24"/>
              </w:rPr>
              <w:t>2</w:t>
            </w:r>
            <w:r>
              <w:rPr>
                <w:rFonts w:hint="eastAsia"/>
                <w:sz w:val="24"/>
              </w:rPr>
              <w:t>种A</w:t>
            </w:r>
            <w:r>
              <w:rPr>
                <w:sz w:val="24"/>
              </w:rPr>
              <w:t>U</w:t>
            </w:r>
            <w:r>
              <w:rPr>
                <w:rFonts w:hint="eastAsia"/>
                <w:sz w:val="24"/>
              </w:rPr>
              <w:t>出现的概率</w:t>
            </w:r>
            <w:r>
              <w:rPr>
                <w:sz w:val="24"/>
              </w:rPr>
              <w:t>。</w:t>
            </w:r>
          </w:p>
          <w:p>
            <w:pPr>
              <w:keepNext/>
              <w:spacing w:line="360" w:lineRule="auto"/>
              <w:ind w:left="420" w:firstLine="420" w:firstLineChars="200"/>
              <w:jc w:val="center"/>
            </w:pPr>
            <w:r>
              <w:drawing>
                <wp:inline distT="0" distB="0" distL="114300" distR="114300">
                  <wp:extent cx="3409950" cy="736600"/>
                  <wp:effectExtent l="0" t="0" r="635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3409950" cy="736600"/>
                          </a:xfrm>
                          <a:prstGeom prst="rect">
                            <a:avLst/>
                          </a:prstGeom>
                          <a:noFill/>
                          <a:ln>
                            <a:noFill/>
                          </a:ln>
                        </pic:spPr>
                      </pic:pic>
                    </a:graphicData>
                  </a:graphic>
                </wp:inline>
              </w:drawing>
            </w:r>
          </w:p>
          <w:p>
            <w:pPr>
              <w:pStyle w:val="4"/>
              <w:jc w:val="center"/>
              <w:rPr>
                <w:rFonts w:ascii="Times New Roman" w:hAnsi="Times New Roman" w:eastAsia="宋体"/>
                <w:sz w:val="24"/>
                <w:szCs w:val="24"/>
              </w:rPr>
            </w:pPr>
            <w:r>
              <w:rPr>
                <w:rFonts w:hint="eastAsia" w:ascii="Times New Roman" w:hAnsi="Times New Roman" w:eastAsia="宋体"/>
                <w:sz w:val="24"/>
                <w:szCs w:val="24"/>
              </w:rPr>
              <w:t xml:space="preserve">图 </w:t>
            </w:r>
            <w:r>
              <w:rPr>
                <w:rFonts w:ascii="Times New Roman" w:hAnsi="Times New Roman" w:eastAsia="宋体"/>
                <w:sz w:val="24"/>
                <w:szCs w:val="24"/>
              </w:rPr>
              <w:fldChar w:fldCharType="begin"/>
            </w:r>
            <w:r>
              <w:rPr>
                <w:rFonts w:ascii="Times New Roman" w:hAnsi="Times New Roman" w:eastAsia="宋体"/>
                <w:sz w:val="24"/>
                <w:szCs w:val="24"/>
              </w:rPr>
              <w:instrText xml:space="preserve"> </w:instrText>
            </w:r>
            <w:r>
              <w:rPr>
                <w:rFonts w:hint="eastAsia" w:ascii="Times New Roman" w:hAnsi="Times New Roman" w:eastAsia="宋体"/>
                <w:sz w:val="24"/>
                <w:szCs w:val="24"/>
              </w:rPr>
              <w:instrText xml:space="preserve">SEQ 图 \* ARABIC</w:instrText>
            </w:r>
            <w:r>
              <w:rPr>
                <w:rFonts w:ascii="Times New Roman" w:hAnsi="Times New Roman" w:eastAsia="宋体"/>
                <w:sz w:val="24"/>
                <w:szCs w:val="24"/>
              </w:rPr>
              <w:instrText xml:space="preserve"> </w:instrText>
            </w:r>
            <w:r>
              <w:rPr>
                <w:rFonts w:ascii="Times New Roman" w:hAnsi="Times New Roman" w:eastAsia="宋体"/>
                <w:sz w:val="24"/>
                <w:szCs w:val="24"/>
              </w:rPr>
              <w:fldChar w:fldCharType="separate"/>
            </w:r>
            <w:r>
              <w:rPr>
                <w:rFonts w:ascii="Times New Roman" w:hAnsi="Times New Roman" w:eastAsia="宋体"/>
                <w:sz w:val="24"/>
                <w:szCs w:val="24"/>
              </w:rPr>
              <w:t>1</w:t>
            </w:r>
            <w:r>
              <w:rPr>
                <w:rFonts w:ascii="Times New Roman" w:hAnsi="Times New Roman" w:eastAsia="宋体"/>
                <w:sz w:val="24"/>
                <w:szCs w:val="24"/>
              </w:rPr>
              <w:fldChar w:fldCharType="end"/>
            </w:r>
            <w:r>
              <w:rPr>
                <w:rFonts w:ascii="Times New Roman" w:hAnsi="Times New Roman" w:eastAsia="宋体"/>
                <w:sz w:val="24"/>
                <w:szCs w:val="24"/>
              </w:rPr>
              <w:t xml:space="preserve"> BP4D</w:t>
            </w:r>
            <w:r>
              <w:rPr>
                <w:rFonts w:hint="eastAsia" w:ascii="Times New Roman" w:hAnsi="Times New Roman" w:eastAsia="宋体"/>
                <w:sz w:val="24"/>
                <w:szCs w:val="24"/>
              </w:rPr>
              <w:t>数据集示例</w:t>
            </w:r>
          </w:p>
          <w:p/>
          <w:p>
            <w:pPr>
              <w:spacing w:line="360" w:lineRule="auto"/>
              <w:ind w:left="420" w:firstLine="480" w:firstLineChars="200"/>
              <w:rPr>
                <w:sz w:val="24"/>
              </w:rPr>
            </w:pPr>
            <w:r>
              <w:rPr>
                <w:sz w:val="24"/>
              </w:rPr>
              <w:t>DISFA数据库采集了27名受试者在观看电影片段时的自发表情。最终发布的数据库包含27个视频，每个视频包含4845帧人脸表情图像</w:t>
            </w:r>
            <w:r>
              <w:rPr>
                <w:rFonts w:hint="eastAsia"/>
                <w:sz w:val="24"/>
              </w:rPr>
              <w:t>，</w:t>
            </w:r>
            <w:r>
              <w:rPr>
                <w:sz w:val="24"/>
              </w:rPr>
              <w:t>示例图像如图2所示。该数据库同时标注了每帧图像的FACS编码和每个AU的强度等级</w:t>
            </w:r>
            <w:r>
              <w:rPr>
                <w:rFonts w:hint="eastAsia"/>
                <w:sz w:val="24"/>
              </w:rPr>
              <w:t>（</w:t>
            </w:r>
            <w:r>
              <w:rPr>
                <w:sz w:val="24"/>
              </w:rPr>
              <w:t>共5级</w:t>
            </w:r>
            <w:r>
              <w:rPr>
                <w:rFonts w:hint="eastAsia"/>
                <w:sz w:val="24"/>
              </w:rPr>
              <w:t>）。</w:t>
            </w:r>
            <w:r>
              <w:rPr>
                <w:sz w:val="24"/>
              </w:rPr>
              <w:t>在该数据库上的评测方法一般也是采用身份独立的三折交叉验证方法</w:t>
            </w:r>
            <w:r>
              <w:rPr>
                <w:rFonts w:hint="eastAsia"/>
                <w:sz w:val="24"/>
              </w:rPr>
              <w:t>，要求预测8种A</w:t>
            </w:r>
            <w:r>
              <w:rPr>
                <w:sz w:val="24"/>
              </w:rPr>
              <w:t>U</w:t>
            </w:r>
            <w:r>
              <w:rPr>
                <w:rFonts w:hint="eastAsia"/>
                <w:sz w:val="24"/>
              </w:rPr>
              <w:t>出现的概率</w:t>
            </w:r>
            <w:r>
              <w:rPr>
                <w:sz w:val="24"/>
              </w:rPr>
              <w:t>。</w:t>
            </w:r>
          </w:p>
          <w:p>
            <w:pPr>
              <w:keepNext/>
              <w:spacing w:line="360" w:lineRule="auto"/>
              <w:ind w:left="420" w:firstLine="420" w:firstLineChars="200"/>
              <w:jc w:val="center"/>
            </w:pPr>
            <w:r>
              <w:drawing>
                <wp:inline distT="0" distB="0" distL="114300" distR="114300">
                  <wp:extent cx="3429000" cy="76200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9"/>
                          <a:stretch>
                            <a:fillRect/>
                          </a:stretch>
                        </pic:blipFill>
                        <pic:spPr>
                          <a:xfrm>
                            <a:off x="0" y="0"/>
                            <a:ext cx="3429000" cy="762000"/>
                          </a:xfrm>
                          <a:prstGeom prst="rect">
                            <a:avLst/>
                          </a:prstGeom>
                          <a:noFill/>
                          <a:ln>
                            <a:noFill/>
                          </a:ln>
                        </pic:spPr>
                      </pic:pic>
                    </a:graphicData>
                  </a:graphic>
                </wp:inline>
              </w:drawing>
            </w:r>
          </w:p>
          <w:p>
            <w:pPr>
              <w:pStyle w:val="4"/>
              <w:jc w:val="center"/>
              <w:rPr>
                <w:rFonts w:ascii="Times New Roman" w:hAnsi="Times New Roman" w:eastAsia="宋体"/>
                <w:sz w:val="24"/>
                <w:szCs w:val="24"/>
              </w:rPr>
            </w:pPr>
            <w:r>
              <w:rPr>
                <w:rFonts w:hint="eastAsia" w:ascii="Times New Roman" w:hAnsi="Times New Roman" w:eastAsia="宋体"/>
                <w:sz w:val="24"/>
                <w:szCs w:val="24"/>
              </w:rPr>
              <w:t xml:space="preserve">图 </w:t>
            </w:r>
            <w:r>
              <w:rPr>
                <w:rFonts w:ascii="Times New Roman" w:hAnsi="Times New Roman" w:eastAsia="宋体"/>
                <w:sz w:val="24"/>
                <w:szCs w:val="24"/>
              </w:rPr>
              <w:fldChar w:fldCharType="begin"/>
            </w:r>
            <w:r>
              <w:rPr>
                <w:rFonts w:ascii="Times New Roman" w:hAnsi="Times New Roman" w:eastAsia="宋体"/>
                <w:sz w:val="24"/>
                <w:szCs w:val="24"/>
              </w:rPr>
              <w:instrText xml:space="preserve"> </w:instrText>
            </w:r>
            <w:r>
              <w:rPr>
                <w:rFonts w:hint="eastAsia" w:ascii="Times New Roman" w:hAnsi="Times New Roman" w:eastAsia="宋体"/>
                <w:sz w:val="24"/>
                <w:szCs w:val="24"/>
              </w:rPr>
              <w:instrText xml:space="preserve">SEQ 图 \* ARABIC</w:instrText>
            </w:r>
            <w:r>
              <w:rPr>
                <w:rFonts w:ascii="Times New Roman" w:hAnsi="Times New Roman" w:eastAsia="宋体"/>
                <w:sz w:val="24"/>
                <w:szCs w:val="24"/>
              </w:rPr>
              <w:instrText xml:space="preserve"> </w:instrText>
            </w:r>
            <w:r>
              <w:rPr>
                <w:rFonts w:ascii="Times New Roman" w:hAnsi="Times New Roman" w:eastAsia="宋体"/>
                <w:sz w:val="24"/>
                <w:szCs w:val="24"/>
              </w:rPr>
              <w:fldChar w:fldCharType="separate"/>
            </w:r>
            <w:r>
              <w:rPr>
                <w:rFonts w:ascii="Times New Roman" w:hAnsi="Times New Roman" w:eastAsia="宋体"/>
                <w:sz w:val="24"/>
                <w:szCs w:val="24"/>
              </w:rPr>
              <w:t>2</w:t>
            </w:r>
            <w:r>
              <w:rPr>
                <w:rFonts w:ascii="Times New Roman" w:hAnsi="Times New Roman" w:eastAsia="宋体"/>
                <w:sz w:val="24"/>
                <w:szCs w:val="24"/>
              </w:rPr>
              <w:fldChar w:fldCharType="end"/>
            </w:r>
            <w:r>
              <w:rPr>
                <w:rFonts w:ascii="Times New Roman" w:hAnsi="Times New Roman" w:eastAsia="宋体"/>
                <w:sz w:val="24"/>
                <w:szCs w:val="24"/>
              </w:rPr>
              <w:t xml:space="preserve"> DISFA</w:t>
            </w:r>
            <w:r>
              <w:rPr>
                <w:rFonts w:hint="eastAsia" w:ascii="Times New Roman" w:hAnsi="Times New Roman" w:eastAsia="宋体"/>
                <w:sz w:val="24"/>
                <w:szCs w:val="24"/>
              </w:rPr>
              <w:t>数据集示例</w:t>
            </w:r>
          </w:p>
          <w:p>
            <w:pPr>
              <w:spacing w:line="360" w:lineRule="auto"/>
              <w:ind w:left="420" w:firstLine="480" w:firstLineChars="200"/>
              <w:rPr>
                <w:sz w:val="24"/>
              </w:rPr>
            </w:pPr>
            <w:r>
              <w:rPr>
                <w:rFonts w:hint="eastAsia"/>
                <w:sz w:val="24"/>
              </w:rPr>
              <w:t>近年来，基于B</w:t>
            </w:r>
            <w:r>
              <w:rPr>
                <w:sz w:val="24"/>
              </w:rPr>
              <w:t>P4D</w:t>
            </w:r>
            <w:r>
              <w:rPr>
                <w:rFonts w:hint="eastAsia"/>
                <w:sz w:val="24"/>
              </w:rPr>
              <w:t>和D</w:t>
            </w:r>
            <w:r>
              <w:rPr>
                <w:sz w:val="24"/>
              </w:rPr>
              <w:t>ISFA</w:t>
            </w:r>
            <w:r>
              <w:rPr>
                <w:rFonts w:hint="eastAsia"/>
                <w:sz w:val="24"/>
              </w:rPr>
              <w:t>两个数据集进行训练，国内外研究者从不同角度提出了大量的深度学习模型。例如：</w:t>
            </w:r>
            <w:r>
              <w:rPr>
                <w:sz w:val="24"/>
              </w:rPr>
              <w:t>针对标签稀缺性，可以利用迁移学习将有用的知 识迁移到当前任务；针对特征难捕捉性，可以从准确捕捉AU的关联区域从而提取AU特征来切入；针对标签不均衡性，可以考虑利用AU间的关联对不均衡的AU进行平衡</w:t>
            </w:r>
            <w:r>
              <w:rPr>
                <w:rFonts w:hint="eastAsia"/>
                <w:sz w:val="24"/>
              </w:rPr>
              <w:t>。具体而言：</w:t>
            </w:r>
          </w:p>
          <w:p>
            <w:pPr>
              <w:spacing w:line="360" w:lineRule="auto"/>
              <w:ind w:left="420" w:firstLine="482" w:firstLineChars="200"/>
              <w:rPr>
                <w:b/>
                <w:bCs/>
                <w:sz w:val="24"/>
              </w:rPr>
            </w:pPr>
            <w:r>
              <w:rPr>
                <w:rFonts w:hint="eastAsia"/>
                <w:b/>
                <w:bCs/>
                <w:sz w:val="24"/>
              </w:rPr>
              <w:t>1</w:t>
            </w:r>
            <w:r>
              <w:rPr>
                <w:b/>
                <w:bCs/>
                <w:sz w:val="24"/>
              </w:rPr>
              <w:t>.</w:t>
            </w:r>
            <w:r>
              <w:rPr>
                <w:rFonts w:hint="eastAsia"/>
                <w:b/>
                <w:bCs/>
                <w:sz w:val="24"/>
              </w:rPr>
              <w:t>基于迁移学习的方法</w:t>
            </w:r>
          </w:p>
          <w:p>
            <w:pPr>
              <w:spacing w:line="360" w:lineRule="auto"/>
              <w:ind w:left="420" w:firstLine="480" w:firstLineChars="200"/>
              <w:rPr>
                <w:sz w:val="24"/>
              </w:rPr>
            </w:pPr>
            <w:r>
              <w:rPr>
                <w:sz w:val="24"/>
              </w:rPr>
              <w:t>最常见的迁移学习方法是在当前数据集上微调其他图像数据集上预训练的模型，由于不同类型的图像时常具有相似的颜色分布和背景环境等属性，预训练模型所携带的知识也有利于当前模型的训练</w:t>
            </w:r>
            <w:r>
              <w:rPr>
                <w:rFonts w:hint="eastAsia"/>
                <w:sz w:val="24"/>
              </w:rPr>
              <w:t>。</w:t>
            </w:r>
            <w:r>
              <w:rPr>
                <w:sz w:val="24"/>
              </w:rPr>
              <w:t>Zhou等人</w:t>
            </w:r>
            <w:r>
              <w:rPr>
                <w:rFonts w:hint="eastAsia"/>
                <w:sz w:val="24"/>
              </w:rPr>
              <w:t>[</w:t>
            </w:r>
            <w:r>
              <w:rPr>
                <w:sz w:val="24"/>
              </w:rPr>
              <w:t>6]基于一个在 ImageNet</w:t>
            </w:r>
            <w:r>
              <w:rPr>
                <w:rFonts w:hint="eastAsia"/>
                <w:sz w:val="24"/>
              </w:rPr>
              <w:t>[</w:t>
            </w:r>
            <w:r>
              <w:rPr>
                <w:sz w:val="24"/>
              </w:rPr>
              <w:t>7]上预训练的 VGG16[8]网络，实现AU强度估计和头部姿态估计</w:t>
            </w:r>
            <w:r>
              <w:rPr>
                <w:rFonts w:hint="eastAsia"/>
                <w:sz w:val="24"/>
              </w:rPr>
              <w:t>。</w:t>
            </w:r>
            <w:r>
              <w:rPr>
                <w:sz w:val="24"/>
              </w:rPr>
              <w:t>Ji等人</w:t>
            </w:r>
            <w:r>
              <w:rPr>
                <w:rFonts w:hint="eastAsia"/>
                <w:sz w:val="24"/>
              </w:rPr>
              <w:t>[</w:t>
            </w:r>
            <w:r>
              <w:rPr>
                <w:sz w:val="24"/>
              </w:rPr>
              <w:t>9]在整体表情识别和人脸识别这2个与AU相关联任务的数据集上分别预训练ResNet-34网络</w:t>
            </w:r>
            <w:r>
              <w:rPr>
                <w:rFonts w:hint="eastAsia"/>
                <w:sz w:val="24"/>
              </w:rPr>
              <w:t>[</w:t>
            </w:r>
            <w:r>
              <w:rPr>
                <w:sz w:val="24"/>
              </w:rPr>
              <w:t>10]</w:t>
            </w:r>
            <w:r>
              <w:rPr>
                <w:rFonts w:hint="eastAsia"/>
                <w:sz w:val="24"/>
              </w:rPr>
              <w:t>，</w:t>
            </w:r>
            <w:r>
              <w:rPr>
                <w:sz w:val="24"/>
              </w:rPr>
              <w:t>接着在AU数据集上分别微调2个网络，并将2个网络预测的AU出现概率取平均作为最终的预测值</w:t>
            </w:r>
            <w:r>
              <w:rPr>
                <w:rFonts w:hint="eastAsia"/>
                <w:sz w:val="24"/>
              </w:rPr>
              <w:t>。</w:t>
            </w:r>
            <w:r>
              <w:rPr>
                <w:sz w:val="24"/>
              </w:rPr>
              <w:t>预训练的数据集与当前数据集之间存在域(Domain)差异，且微调过程可能会丢失一些有用信息，因而限制了微调预训练模型的有效性</w:t>
            </w:r>
            <w:r>
              <w:rPr>
                <w:rFonts w:hint="eastAsia"/>
                <w:sz w:val="24"/>
              </w:rPr>
              <w:t>。</w:t>
            </w:r>
          </w:p>
          <w:p>
            <w:pPr>
              <w:spacing w:line="360" w:lineRule="auto"/>
              <w:ind w:left="420" w:firstLine="482" w:firstLineChars="200"/>
              <w:rPr>
                <w:b/>
                <w:bCs/>
                <w:sz w:val="24"/>
              </w:rPr>
            </w:pPr>
            <w:r>
              <w:rPr>
                <w:b/>
                <w:bCs/>
                <w:sz w:val="24"/>
              </w:rPr>
              <w:t>2.</w:t>
            </w:r>
            <w:r>
              <w:rPr>
                <w:rFonts w:hint="eastAsia"/>
                <w:b/>
                <w:bCs/>
                <w:sz w:val="24"/>
              </w:rPr>
              <w:t>基于区域学习的方法</w:t>
            </w:r>
          </w:p>
          <w:p>
            <w:pPr>
              <w:spacing w:line="360" w:lineRule="auto"/>
              <w:ind w:left="420" w:firstLine="480" w:firstLineChars="200"/>
              <w:rPr>
                <w:sz w:val="24"/>
              </w:rPr>
            </w:pPr>
            <w:r>
              <w:rPr>
                <w:sz w:val="24"/>
              </w:rPr>
              <w:t>AU为人脸局部肌肉动作，因而提取其特征需要准确定位关联区域，每个AU的关联区域包括其所在部位以及存在一定关联的其他部位</w:t>
            </w:r>
            <w:r>
              <w:rPr>
                <w:rFonts w:hint="eastAsia"/>
                <w:sz w:val="24"/>
              </w:rPr>
              <w:t>。可以使用人脸特征点（landmark）辅助进行区域学习也可以让模型自适应地学习局部区域特征。</w:t>
            </w:r>
          </w:p>
          <w:p>
            <w:pPr>
              <w:spacing w:line="360" w:lineRule="auto"/>
              <w:ind w:left="420" w:firstLine="480" w:firstLineChars="200"/>
              <w:rPr>
                <w:sz w:val="24"/>
              </w:rPr>
            </w:pPr>
            <w:r>
              <w:rPr>
                <w:rFonts w:hint="eastAsia"/>
                <w:sz w:val="24"/>
              </w:rPr>
              <w:t>使用特征点辅助学习的方法中，具有代表性的是</w:t>
            </w:r>
            <w:r>
              <w:rPr>
                <w:sz w:val="24"/>
              </w:rPr>
              <w:t>Jaiswal等人</w:t>
            </w:r>
            <w:r>
              <w:rPr>
                <w:rFonts w:hint="eastAsia"/>
                <w:sz w:val="24"/>
              </w:rPr>
              <w:t>[</w:t>
            </w:r>
            <w:r>
              <w:rPr>
                <w:sz w:val="24"/>
              </w:rPr>
              <w:t>11]利用特征点为每个AU预定义方形的感兴趣区域（Region of Interest，ROI）以及对应的二进制</w:t>
            </w:r>
            <w:r>
              <w:rPr>
                <w:rFonts w:hint="eastAsia"/>
                <w:sz w:val="24"/>
              </w:rPr>
              <w:t>掩码(</w:t>
            </w:r>
            <w:r>
              <w:rPr>
                <w:sz w:val="24"/>
              </w:rPr>
              <w:t>Mask</w:t>
            </w:r>
            <w:r>
              <w:rPr>
                <w:rFonts w:hint="eastAsia"/>
                <w:sz w:val="24"/>
              </w:rPr>
              <w:t>)</w:t>
            </w:r>
            <w:r>
              <w:rPr>
                <w:sz w:val="24"/>
              </w:rPr>
              <w:t>，其中</w:t>
            </w:r>
            <w:r>
              <w:rPr>
                <w:rFonts w:hint="eastAsia"/>
                <w:sz w:val="24"/>
              </w:rPr>
              <w:t>掩码</w:t>
            </w:r>
            <w:r>
              <w:rPr>
                <w:sz w:val="24"/>
              </w:rPr>
              <w:t>上特征点形成的多边形区域内点的值为1而其他点的值为0，然后基于CNN从裁剪的ROI和</w:t>
            </w:r>
            <w:r>
              <w:rPr>
                <w:rFonts w:hint="eastAsia"/>
                <w:sz w:val="24"/>
              </w:rPr>
              <w:t>掩码</w:t>
            </w:r>
            <w:r>
              <w:rPr>
                <w:sz w:val="24"/>
              </w:rPr>
              <w:t>提取每个AU的特征</w:t>
            </w:r>
            <w:r>
              <w:rPr>
                <w:rFonts w:hint="eastAsia"/>
                <w:sz w:val="24"/>
              </w:rPr>
              <w:t>。</w:t>
            </w:r>
            <w:r>
              <w:rPr>
                <w:sz w:val="24"/>
              </w:rPr>
              <w:t>Ali等人</w:t>
            </w:r>
            <w:r>
              <w:rPr>
                <w:rFonts w:hint="eastAsia"/>
                <w:sz w:val="24"/>
              </w:rPr>
              <w:t>[</w:t>
            </w:r>
            <w:r>
              <w:rPr>
                <w:sz w:val="24"/>
              </w:rPr>
              <w:t>12]先利用一个卷积层提取低层特征，然后根据特征点位置在这一特征图</w:t>
            </w:r>
            <w:r>
              <w:rPr>
                <w:rFonts w:hint="eastAsia"/>
                <w:sz w:val="24"/>
              </w:rPr>
              <w:t>(</w:t>
            </w:r>
            <w:r>
              <w:rPr>
                <w:sz w:val="24"/>
              </w:rPr>
              <w:t>Feature Map</w:t>
            </w:r>
            <w:r>
              <w:rPr>
                <w:rFonts w:hint="eastAsia"/>
                <w:sz w:val="24"/>
              </w:rPr>
              <w:t>)</w:t>
            </w:r>
            <w:r>
              <w:rPr>
                <w:sz w:val="24"/>
              </w:rPr>
              <w:t>上裁剪与AU的ROI 对应的方块，并分别利用一个CNN从每个方块进一步提取特征</w:t>
            </w:r>
            <w:r>
              <w:rPr>
                <w:rFonts w:hint="eastAsia"/>
                <w:sz w:val="24"/>
              </w:rPr>
              <w:t>。</w:t>
            </w:r>
          </w:p>
          <w:p>
            <w:pPr>
              <w:spacing w:line="360" w:lineRule="auto"/>
              <w:ind w:left="420" w:firstLine="480" w:firstLineChars="200"/>
              <w:rPr>
                <w:sz w:val="24"/>
              </w:rPr>
            </w:pPr>
            <w:r>
              <w:rPr>
                <w:rFonts w:hint="eastAsia"/>
                <w:sz w:val="24"/>
              </w:rPr>
              <w:t>自适应区域学习则</w:t>
            </w:r>
            <w:r>
              <w:rPr>
                <w:sz w:val="24"/>
              </w:rPr>
              <w:t>利用AU标签来有监督地训练深度神经网络，网络在特征学习过程中会隐式地自适应捕捉AU的关联区域</w:t>
            </w:r>
            <w:r>
              <w:rPr>
                <w:rFonts w:hint="eastAsia"/>
                <w:sz w:val="24"/>
              </w:rPr>
              <w:t>。</w:t>
            </w:r>
            <w:r>
              <w:rPr>
                <w:sz w:val="24"/>
              </w:rPr>
              <w:t>一些工作在网络中加入注意力学习模块， 显式地捕捉AU关联区域.</w:t>
            </w:r>
            <w:r>
              <w:rPr>
                <w:rFonts w:hint="eastAsia"/>
                <w:sz w:val="24"/>
              </w:rPr>
              <w:t>。</w:t>
            </w:r>
            <w:r>
              <w:rPr>
                <w:sz w:val="24"/>
              </w:rPr>
              <w:t>Shao等人</w:t>
            </w:r>
            <w:r>
              <w:rPr>
                <w:rFonts w:hint="eastAsia"/>
                <w:sz w:val="24"/>
              </w:rPr>
              <w:t>[</w:t>
            </w:r>
            <w:r>
              <w:rPr>
                <w:sz w:val="24"/>
              </w:rPr>
              <w:t>13]不依赖特征点的先验约束，直接通过AU识别的监督信号自适应地学习通道级注意力和空间注意力</w:t>
            </w:r>
            <w:r>
              <w:rPr>
                <w:rFonts w:hint="eastAsia"/>
                <w:sz w:val="24"/>
              </w:rPr>
              <w:t>,</w:t>
            </w:r>
            <w:r>
              <w:rPr>
                <w:sz w:val="24"/>
              </w:rPr>
              <w:t>同时利用全连接条件随机场</w:t>
            </w:r>
            <w:r>
              <w:rPr>
                <w:rFonts w:hint="eastAsia"/>
                <w:sz w:val="24"/>
              </w:rPr>
              <w:t>(</w:t>
            </w:r>
            <w:r>
              <w:rPr>
                <w:sz w:val="24"/>
              </w:rPr>
              <w:t>Conditional Random Field，CRF)捕捉像素级关系来优化空间注意力，从而选择和提取每个AU的关联特征</w:t>
            </w:r>
            <w:r>
              <w:rPr>
                <w:rFonts w:hint="eastAsia"/>
                <w:sz w:val="24"/>
              </w:rPr>
              <w:t>。</w:t>
            </w:r>
            <w:r>
              <w:rPr>
                <w:sz w:val="24"/>
              </w:rPr>
              <w:t>Ertugrul等人</w:t>
            </w:r>
            <w:r>
              <w:rPr>
                <w:rFonts w:hint="eastAsia"/>
                <w:sz w:val="24"/>
              </w:rPr>
              <w:t>[</w:t>
            </w:r>
            <w:r>
              <w:rPr>
                <w:sz w:val="24"/>
              </w:rPr>
              <w:t>14,15]分别采用一个CNN从裁剪的人脸块提取特征，接着利用注意力机制对各个块所提取的特征进行加权，实现AU识别</w:t>
            </w:r>
            <w:r>
              <w:rPr>
                <w:rFonts w:hint="eastAsia"/>
                <w:sz w:val="24"/>
              </w:rPr>
              <w:t>。</w:t>
            </w:r>
            <w:r>
              <w:rPr>
                <w:sz w:val="24"/>
              </w:rPr>
              <w:t>虽然上述工作能够较好地捕捉AU特征，</w:t>
            </w:r>
            <w:r>
              <w:t>但</w:t>
            </w:r>
            <w:r>
              <w:rPr>
                <w:sz w:val="24"/>
              </w:rPr>
              <w:t>仍包含了一些不相关的信息，影响 AU识别的精度</w:t>
            </w:r>
            <w:r>
              <w:rPr>
                <w:rFonts w:hint="eastAsia"/>
                <w:sz w:val="24"/>
              </w:rPr>
              <w:t>。</w:t>
            </w:r>
          </w:p>
          <w:p>
            <w:pPr>
              <w:spacing w:line="360" w:lineRule="auto"/>
              <w:ind w:left="420" w:firstLine="482" w:firstLineChars="200"/>
              <w:rPr>
                <w:b/>
                <w:bCs/>
                <w:sz w:val="24"/>
              </w:rPr>
            </w:pPr>
            <w:r>
              <w:rPr>
                <w:b/>
                <w:bCs/>
                <w:sz w:val="24"/>
              </w:rPr>
              <w:t>3.</w:t>
            </w:r>
            <w:r>
              <w:rPr>
                <w:rFonts w:hint="eastAsia"/>
                <w:b/>
                <w:bCs/>
                <w:sz w:val="24"/>
              </w:rPr>
              <w:t>基于关联学习的方法</w:t>
            </w:r>
          </w:p>
          <w:p>
            <w:pPr>
              <w:spacing w:line="360" w:lineRule="auto"/>
              <w:ind w:left="420" w:firstLine="480" w:firstLineChars="200"/>
              <w:rPr>
                <w:sz w:val="24"/>
              </w:rPr>
            </w:pPr>
            <w:r>
              <w:rPr>
                <w:sz w:val="24"/>
              </w:rPr>
              <w:t xml:space="preserve">人脸表情涉及多个局部位置的肌肉动作，因而像素位置间的关系可以被利用起来 </w:t>
            </w:r>
            <w:r>
              <w:rPr>
                <w:rFonts w:hint="eastAsia"/>
                <w:sz w:val="24"/>
              </w:rPr>
              <w:t>。</w:t>
            </w:r>
            <w:r>
              <w:rPr>
                <w:sz w:val="24"/>
              </w:rPr>
              <w:t>表情中会时常出现多个AU，但不会所有 AU 都出现，因而除部分 AU 相互独立（不相关）外，多数AU之间并不独立，可能同时出现</w:t>
            </w:r>
            <w:r>
              <w:rPr>
                <w:rFonts w:hint="eastAsia"/>
                <w:sz w:val="24"/>
              </w:rPr>
              <w:t>（</w:t>
            </w:r>
            <w:r>
              <w:rPr>
                <w:sz w:val="24"/>
              </w:rPr>
              <w:t>正相关</w:t>
            </w:r>
            <w:r>
              <w:rPr>
                <w:rFonts w:hint="eastAsia"/>
                <w:sz w:val="24"/>
              </w:rPr>
              <w:t>），</w:t>
            </w:r>
            <w:r>
              <w:rPr>
                <w:sz w:val="24"/>
              </w:rPr>
              <w:t>也可能相互排斥（负相关</w:t>
            </w:r>
            <w:r>
              <w:rPr>
                <w:rFonts w:hint="eastAsia"/>
                <w:sz w:val="24"/>
              </w:rPr>
              <w:t>）。</w:t>
            </w:r>
            <w:r>
              <w:rPr>
                <w:sz w:val="24"/>
              </w:rPr>
              <w:t>而且，在视频中AU是动态变化的，挖掘时域关联可以促进AU识别</w:t>
            </w:r>
            <w:r>
              <w:rPr>
                <w:rFonts w:hint="eastAsia"/>
                <w:sz w:val="24"/>
              </w:rPr>
              <w:t>。</w:t>
            </w:r>
          </w:p>
          <w:p>
            <w:pPr>
              <w:spacing w:line="360" w:lineRule="auto"/>
              <w:ind w:left="420" w:firstLine="480" w:firstLineChars="200"/>
              <w:rPr>
                <w:sz w:val="24"/>
              </w:rPr>
            </w:pPr>
            <w:r>
              <w:rPr>
                <w:rFonts w:hint="eastAsia"/>
                <w:sz w:val="24"/>
              </w:rPr>
              <w:t>在像素级进行关联学习，</w:t>
            </w:r>
            <w:r>
              <w:rPr>
                <w:sz w:val="24"/>
              </w:rPr>
              <w:t>Niu等人</w:t>
            </w:r>
            <w:r>
              <w:rPr>
                <w:rFonts w:hint="eastAsia"/>
                <w:sz w:val="24"/>
              </w:rPr>
              <w:t>[</w:t>
            </w:r>
            <w:r>
              <w:rPr>
                <w:sz w:val="24"/>
              </w:rPr>
              <w:t>16]首先利用CNN提取人脸特征，这一特征的空间上每一点沿通道的特征向量被作为一个局部特征，接下来利用长短期记忆</w:t>
            </w:r>
            <w:r>
              <w:rPr>
                <w:rFonts w:hint="eastAsia"/>
                <w:sz w:val="24"/>
              </w:rPr>
              <w:t>(</w:t>
            </w:r>
            <w:r>
              <w:rPr>
                <w:sz w:val="24"/>
              </w:rPr>
              <w:t>Long Short Term Memory，LSTM</w:t>
            </w:r>
            <w:r>
              <w:rPr>
                <w:rFonts w:hint="eastAsia"/>
                <w:sz w:val="24"/>
              </w:rPr>
              <w:t>)</w:t>
            </w:r>
            <w:r>
              <w:rPr>
                <w:sz w:val="24"/>
              </w:rPr>
              <w:t>网络学习局部特征间的关系，由于不同AU涉及不同位置的肌肉动作</w:t>
            </w:r>
            <w:r>
              <w:rPr>
                <w:rFonts w:hint="eastAsia"/>
                <w:sz w:val="24"/>
              </w:rPr>
              <w:t>，</w:t>
            </w:r>
            <w:r>
              <w:rPr>
                <w:sz w:val="24"/>
              </w:rPr>
              <w:t>该方法对每个AU分别采用一个LSTM来学习不同局部特征的贡献</w:t>
            </w:r>
            <w:r>
              <w:rPr>
                <w:rFonts w:hint="eastAsia"/>
                <w:sz w:val="24"/>
              </w:rPr>
              <w:t>。</w:t>
            </w:r>
            <w:r>
              <w:rPr>
                <w:sz w:val="24"/>
              </w:rPr>
              <w:t>鉴 于密集的人脸特征点可以描述人脸几何结构，Fan等人</w:t>
            </w:r>
            <w:r>
              <w:rPr>
                <w:rFonts w:hint="eastAsia"/>
                <w:sz w:val="24"/>
              </w:rPr>
              <w:t>[</w:t>
            </w:r>
            <w:r>
              <w:rPr>
                <w:sz w:val="24"/>
              </w:rPr>
              <w:t>17]利用图卷积网络</w:t>
            </w:r>
            <w:r>
              <w:rPr>
                <w:rFonts w:hint="eastAsia"/>
                <w:sz w:val="24"/>
              </w:rPr>
              <w:t>(</w:t>
            </w:r>
            <w:r>
              <w:rPr>
                <w:sz w:val="24"/>
              </w:rPr>
              <w:t>Graph Convolutional Network， GCN</w:t>
            </w:r>
            <w:r>
              <w:rPr>
                <w:rFonts w:hint="eastAsia"/>
                <w:sz w:val="24"/>
              </w:rPr>
              <w:t>)</w:t>
            </w:r>
            <w:r>
              <w:rPr>
                <w:sz w:val="24"/>
              </w:rPr>
              <w:t>从特征点空间位置形成的几何图结构中学习一个隐向量，该隐向量包含人脸形状模式以及特征点间的相互依赖关系，在特征学习过程中被用来增强表征能力</w:t>
            </w:r>
            <w:r>
              <w:rPr>
                <w:rFonts w:hint="eastAsia"/>
                <w:sz w:val="24"/>
              </w:rPr>
              <w:t>。</w:t>
            </w:r>
            <w:r>
              <w:rPr>
                <w:sz w:val="24"/>
              </w:rPr>
              <w:t>在这些工作中像素与AU的对应并不明确</w:t>
            </w:r>
            <w:r>
              <w:rPr>
                <w:rFonts w:hint="eastAsia"/>
                <w:sz w:val="24"/>
              </w:rPr>
              <w:t>，</w:t>
            </w:r>
            <w:r>
              <w:rPr>
                <w:sz w:val="24"/>
              </w:rPr>
              <w:t>使得像素级关系对AU识别的促进作用较有限</w:t>
            </w:r>
            <w:r>
              <w:rPr>
                <w:rFonts w:hint="eastAsia"/>
                <w:sz w:val="24"/>
              </w:rPr>
              <w:t>。</w:t>
            </w:r>
          </w:p>
          <w:p>
            <w:pPr>
              <w:spacing w:line="360" w:lineRule="auto"/>
              <w:ind w:left="420" w:firstLine="480" w:firstLineChars="200"/>
              <w:rPr>
                <w:sz w:val="24"/>
              </w:rPr>
            </w:pPr>
            <w:r>
              <w:rPr>
                <w:rFonts w:hint="eastAsia"/>
                <w:sz w:val="24"/>
              </w:rPr>
              <w:t>在A</w:t>
            </w:r>
            <w:r>
              <w:rPr>
                <w:sz w:val="24"/>
              </w:rPr>
              <w:t>U</w:t>
            </w:r>
            <w:r>
              <w:rPr>
                <w:rFonts w:hint="eastAsia"/>
                <w:sz w:val="24"/>
              </w:rPr>
              <w:t>级进行关联学习，</w:t>
            </w:r>
            <w:r>
              <w:rPr>
                <w:sz w:val="24"/>
              </w:rPr>
              <w:t>为了抑制标签不均衡导致的预测偏置，许多工作通过调整采样率和权重来进行平衡</w:t>
            </w:r>
            <w:r>
              <w:rPr>
                <w:rFonts w:hint="eastAsia"/>
                <w:sz w:val="24"/>
              </w:rPr>
              <w:t>。</w:t>
            </w:r>
            <w:r>
              <w:rPr>
                <w:sz w:val="24"/>
              </w:rPr>
              <w:t>Li等人</w:t>
            </w:r>
            <w:r>
              <w:rPr>
                <w:rFonts w:hint="eastAsia"/>
                <w:sz w:val="24"/>
              </w:rPr>
              <w:t>[</w:t>
            </w:r>
            <w:r>
              <w:rPr>
                <w:sz w:val="24"/>
              </w:rPr>
              <w:t>18]在深度神经网络的训练过程中对训练集中出现频率较低的AU采用更大的随机采样率，使得每个小批量（MiniBatch）中不同AU 出现的频率较均衡</w:t>
            </w:r>
            <w:r>
              <w:rPr>
                <w:rFonts w:hint="eastAsia"/>
                <w:sz w:val="24"/>
              </w:rPr>
              <w:t>。</w:t>
            </w:r>
            <w:r>
              <w:rPr>
                <w:sz w:val="24"/>
              </w:rPr>
              <w:t>另一些工作</w:t>
            </w:r>
            <w:r>
              <w:rPr>
                <w:rFonts w:hint="eastAsia"/>
                <w:sz w:val="24"/>
              </w:rPr>
              <w:t>[</w:t>
            </w:r>
            <w:r>
              <w:rPr>
                <w:sz w:val="24"/>
              </w:rPr>
              <w:t>19，5，20]在计算AU识别损失时，给每一AU所赋的权重与该AU出现的频率成反比，从而加强了出现频率较低的AU</w:t>
            </w:r>
            <w:r>
              <w:rPr>
                <w:rFonts w:hint="eastAsia"/>
                <w:sz w:val="24"/>
              </w:rPr>
              <w:t>。</w:t>
            </w:r>
            <w:r>
              <w:rPr>
                <w:sz w:val="24"/>
              </w:rPr>
              <w:t>此外，为了平衡每个AU的出现频率和不出现频率，Li等人</w:t>
            </w:r>
            <w:r>
              <w:rPr>
                <w:rFonts w:hint="eastAsia"/>
                <w:sz w:val="24"/>
              </w:rPr>
              <w:t>[</w:t>
            </w:r>
            <w:r>
              <w:rPr>
                <w:sz w:val="24"/>
              </w:rPr>
              <w:t>21]对交叉熵损失中出现频率的熵项乘以训练集中该AU的不出现频率，而对不出现频率的熵项乘以该AU的出现频率，这样，若某一AU的不出现频率大于出现频率，其对应于出现的损失项被加强</w:t>
            </w:r>
            <w:r>
              <w:rPr>
                <w:rFonts w:hint="eastAsia"/>
                <w:sz w:val="24"/>
              </w:rPr>
              <w:t>。</w:t>
            </w:r>
            <w:r>
              <w:rPr>
                <w:sz w:val="24"/>
              </w:rPr>
              <w:t>Song等人</w:t>
            </w:r>
            <w:r>
              <w:rPr>
                <w:rFonts w:hint="eastAsia"/>
                <w:sz w:val="24"/>
              </w:rPr>
              <w:t>[</w:t>
            </w:r>
            <w:r>
              <w:rPr>
                <w:sz w:val="24"/>
              </w:rPr>
              <w:t>22]提出自适应加权损失函数，通过自适应地学习认知不确定性</w:t>
            </w:r>
            <w:r>
              <w:rPr>
                <w:rFonts w:hint="eastAsia"/>
                <w:sz w:val="24"/>
              </w:rPr>
              <w:t>(</w:t>
            </w:r>
            <w:r>
              <w:rPr>
                <w:sz w:val="24"/>
              </w:rPr>
              <w:t>Epistemic Uncertainty)来计算小批量中每个样本的权重，不确定性越高的样本被赋以越大的权 重，从而抵消数据不均衡</w:t>
            </w:r>
            <w:r>
              <w:rPr>
                <w:rFonts w:hint="eastAsia"/>
                <w:sz w:val="24"/>
              </w:rPr>
              <w:t>。</w:t>
            </w:r>
          </w:p>
          <w:p>
            <w:pPr>
              <w:spacing w:line="360" w:lineRule="auto"/>
              <w:ind w:left="420" w:firstLine="480" w:firstLineChars="200"/>
              <w:rPr>
                <w:sz w:val="24"/>
              </w:rPr>
            </w:pPr>
            <w:r>
              <w:rPr>
                <w:sz w:val="24"/>
              </w:rPr>
              <w:t>当前采用时域关联学习的方法一般先提取视频中每帧人脸图像的空间特征，然后利用LSTM等时间序列模型对时域上帧间关联进行建模</w:t>
            </w:r>
            <w:r>
              <w:rPr>
                <w:rFonts w:hint="eastAsia"/>
                <w:sz w:val="24"/>
              </w:rPr>
              <w:t>。</w:t>
            </w:r>
            <w:r>
              <w:rPr>
                <w:sz w:val="24"/>
              </w:rPr>
              <w:t>Chu等人</w:t>
            </w:r>
            <w:r>
              <w:rPr>
                <w:rFonts w:hint="eastAsia"/>
                <w:sz w:val="24"/>
              </w:rPr>
              <w:t>[</w:t>
            </w:r>
            <w:r>
              <w:rPr>
                <w:sz w:val="24"/>
              </w:rPr>
              <w:t>23]采用CNN提取各帧空间特征，并用LSTM对帧间的时域信息进行建模，最后在CNN和LSTM的末端将时空特征进行融合</w:t>
            </w:r>
            <w:r>
              <w:rPr>
                <w:rFonts w:hint="eastAsia"/>
                <w:sz w:val="24"/>
              </w:rPr>
              <w:t>。</w:t>
            </w:r>
            <w:r>
              <w:rPr>
                <w:sz w:val="24"/>
              </w:rPr>
              <w:t>Bishay等人</w:t>
            </w:r>
            <w:r>
              <w:rPr>
                <w:rFonts w:hint="eastAsia"/>
                <w:sz w:val="24"/>
              </w:rPr>
              <w:t>[</w:t>
            </w:r>
            <w:r>
              <w:rPr>
                <w:sz w:val="24"/>
              </w:rPr>
              <w:t>24]设计一个三层级的框架</w:t>
            </w:r>
            <w:r>
              <w:rPr>
                <w:rFonts w:hint="eastAsia"/>
                <w:sz w:val="24"/>
              </w:rPr>
              <w:t>：</w:t>
            </w:r>
            <w:r>
              <w:rPr>
                <w:sz w:val="24"/>
              </w:rPr>
              <w:t>在第一层级利用 CNN学习人脸外观特征，并利</w:t>
            </w:r>
            <w:r>
              <w:t>用</w:t>
            </w:r>
            <w:r>
              <w:rPr>
                <w:sz w:val="24"/>
              </w:rPr>
              <w:t>多层感知机从人脸特征点学习几何特征；在第二层级利用 RNN 从连续帧学习时域上的关联；在第三层级将各网络的预测结果进行融合</w:t>
            </w:r>
            <w:r>
              <w:rPr>
                <w:rFonts w:hint="eastAsia"/>
                <w:sz w:val="24"/>
              </w:rPr>
              <w:t>。</w:t>
            </w:r>
            <w:r>
              <w:rPr>
                <w:sz w:val="24"/>
              </w:rPr>
              <w:t>Zhang等人</w:t>
            </w:r>
            <w:r>
              <w:rPr>
                <w:rFonts w:hint="eastAsia"/>
                <w:sz w:val="24"/>
              </w:rPr>
              <w:t>[</w:t>
            </w:r>
            <w:r>
              <w:rPr>
                <w:sz w:val="24"/>
              </w:rPr>
              <w:t>25]利用注意力机制实现特征融合和标签融合，其中前者用于捕捉人脸局部块间的空间关系，而后者用于捕捉时域动态关系</w:t>
            </w:r>
            <w:r>
              <w:rPr>
                <w:rFonts w:hint="eastAsia"/>
                <w:sz w:val="24"/>
              </w:rPr>
              <w:t>。</w:t>
            </w:r>
          </w:p>
          <w:p>
            <w:pPr>
              <w:spacing w:line="360" w:lineRule="auto"/>
              <w:ind w:left="420" w:firstLine="480" w:firstLineChars="200"/>
              <w:rPr>
                <w:sz w:val="24"/>
              </w:rPr>
            </w:pPr>
            <w:r>
              <w:rPr>
                <w:sz w:val="24"/>
              </w:rPr>
              <w:t>作为一种客观的人脸表情分析手段，面部动作单元检测相关技术一方面取得了相当的进展，另一方面仍然不能完全满足实际应用需求</w:t>
            </w:r>
            <w:r>
              <w:rPr>
                <w:rFonts w:hint="eastAsia"/>
                <w:sz w:val="24"/>
              </w:rPr>
              <w:t>。可以说，</w:t>
            </w:r>
            <w:r>
              <w:rPr>
                <w:sz w:val="24"/>
              </w:rPr>
              <w:t>相关方法仍然存在较大的探索空间</w:t>
            </w:r>
            <w:r>
              <w:rPr>
                <w:rFonts w:hint="eastAsia"/>
                <w:sz w:val="24"/>
              </w:rPr>
              <w:t>。</w:t>
            </w:r>
          </w:p>
          <w:p/>
          <w:p>
            <w:pPr>
              <w:pStyle w:val="2"/>
              <w:numPr>
                <w:ilvl w:val="0"/>
                <w:numId w:val="2"/>
              </w:numPr>
            </w:pPr>
            <w:r>
              <w:rPr>
                <w:rFonts w:hint="eastAsia"/>
              </w:rPr>
              <w:t>完成课题的可行方案</w:t>
            </w:r>
          </w:p>
          <w:p>
            <w:pPr>
              <w:pStyle w:val="8"/>
              <w:numPr>
                <w:ilvl w:val="0"/>
                <w:numId w:val="3"/>
              </w:numPr>
              <w:ind w:left="420" w:hanging="420"/>
              <w:jc w:val="both"/>
              <w:rPr>
                <w:rFonts w:ascii="宋体" w:hAnsi="宋体" w:eastAsia="宋体" w:cs="宋体"/>
              </w:rPr>
            </w:pPr>
            <w:r>
              <w:rPr>
                <w:rFonts w:hint="eastAsia" w:ascii="宋体" w:hAnsi="宋体" w:eastAsia="宋体" w:cs="宋体"/>
              </w:rPr>
              <w:t>训练鲁棒的人脸动作单元识别模型</w:t>
            </w:r>
          </w:p>
          <w:p>
            <w:pPr>
              <w:spacing w:line="360" w:lineRule="auto"/>
              <w:ind w:left="420" w:firstLine="480" w:firstLineChars="200"/>
              <w:rPr>
                <w:sz w:val="24"/>
              </w:rPr>
            </w:pPr>
            <w:r>
              <w:rPr>
                <w:rFonts w:hint="eastAsia"/>
                <w:sz w:val="24"/>
              </w:rPr>
              <w:t>本课题关键在于基于因果分析，训练一种去除受试者混淆因子的人脸动作单元识别模型[</w:t>
            </w:r>
            <w:r>
              <w:rPr>
                <w:sz w:val="24"/>
              </w:rPr>
              <w:t>4]</w:t>
            </w:r>
            <w:r>
              <w:rPr>
                <w:rFonts w:hint="eastAsia"/>
                <w:sz w:val="24"/>
              </w:rPr>
              <w:t>。</w:t>
            </w:r>
          </w:p>
          <w:p>
            <w:pPr>
              <w:pStyle w:val="3"/>
              <w:numPr>
                <w:ilvl w:val="0"/>
                <w:numId w:val="4"/>
              </w:numPr>
              <w:ind w:left="420" w:hanging="420"/>
            </w:pPr>
            <w:r>
              <w:rPr>
                <w:rFonts w:hint="eastAsia" w:ascii="宋体" w:hAnsi="宋体" w:eastAsia="宋体" w:cs="宋体"/>
              </w:rPr>
              <w:t>数据预处理</w:t>
            </w:r>
          </w:p>
          <w:p>
            <w:pPr>
              <w:spacing w:line="360" w:lineRule="auto"/>
              <w:ind w:left="420" w:firstLine="480" w:firstLineChars="200"/>
              <w:rPr>
                <w:sz w:val="24"/>
              </w:rPr>
            </w:pPr>
            <w:r>
              <w:rPr>
                <w:rFonts w:hint="eastAsia"/>
                <w:sz w:val="24"/>
              </w:rPr>
              <w:t>对于D</w:t>
            </w:r>
            <w:r>
              <w:rPr>
                <w:sz w:val="24"/>
              </w:rPr>
              <w:t>ISFA</w:t>
            </w:r>
            <w:r>
              <w:rPr>
                <w:rFonts w:hint="eastAsia"/>
                <w:sz w:val="24"/>
              </w:rPr>
              <w:t>数据集，使用</w:t>
            </w:r>
            <w:r>
              <w:rPr>
                <w:sz w:val="24"/>
              </w:rPr>
              <w:t>O</w:t>
            </w:r>
            <w:r>
              <w:rPr>
                <w:rFonts w:hint="eastAsia"/>
                <w:sz w:val="24"/>
              </w:rPr>
              <w:t>pen</w:t>
            </w:r>
            <w:r>
              <w:rPr>
                <w:sz w:val="24"/>
              </w:rPr>
              <w:t>CV</w:t>
            </w:r>
            <w:r>
              <w:rPr>
                <w:rFonts w:hint="eastAsia"/>
                <w:sz w:val="24"/>
              </w:rPr>
              <w:t>读取视频序列每一帧；对于B</w:t>
            </w:r>
            <w:r>
              <w:rPr>
                <w:sz w:val="24"/>
              </w:rPr>
              <w:t>P4D</w:t>
            </w:r>
            <w:r>
              <w:rPr>
                <w:rFonts w:hint="eastAsia"/>
                <w:sz w:val="24"/>
              </w:rPr>
              <w:t>数据集，从中筛选出所有2</w:t>
            </w:r>
            <w:r>
              <w:rPr>
                <w:sz w:val="24"/>
              </w:rPr>
              <w:t>D</w:t>
            </w:r>
            <w:r>
              <w:rPr>
                <w:rFonts w:hint="eastAsia"/>
                <w:sz w:val="24"/>
              </w:rPr>
              <w:t>图像，构建2</w:t>
            </w:r>
            <w:r>
              <w:rPr>
                <w:sz w:val="24"/>
              </w:rPr>
              <w:t>D</w:t>
            </w:r>
            <w:r>
              <w:rPr>
                <w:rFonts w:hint="eastAsia"/>
                <w:sz w:val="24"/>
              </w:rPr>
              <w:t>图像数据库；</w:t>
            </w:r>
          </w:p>
          <w:p>
            <w:pPr>
              <w:spacing w:line="360" w:lineRule="auto"/>
              <w:ind w:left="420" w:firstLine="480" w:firstLineChars="200"/>
              <w:rPr>
                <w:sz w:val="24"/>
              </w:rPr>
            </w:pPr>
            <w:r>
              <w:rPr>
                <w:rFonts w:hint="eastAsia"/>
                <w:sz w:val="24"/>
              </w:rPr>
              <w:t>使用</w:t>
            </w:r>
            <w:r>
              <w:rPr>
                <w:sz w:val="24"/>
              </w:rPr>
              <w:t>Dlib</w:t>
            </w:r>
            <w:r>
              <w:rPr>
                <w:rFonts w:hint="eastAsia"/>
                <w:sz w:val="24"/>
              </w:rPr>
              <w:t>提供的人脸检测和人脸关键点(</w:t>
            </w:r>
            <w:r>
              <w:rPr>
                <w:sz w:val="24"/>
              </w:rPr>
              <w:t>face landmark)</w:t>
            </w:r>
            <w:r>
              <w:rPr>
                <w:rFonts w:hint="eastAsia"/>
                <w:sz w:val="24"/>
              </w:rPr>
              <w:t>模型，检测出6</w:t>
            </w:r>
            <w:r>
              <w:rPr>
                <w:sz w:val="24"/>
              </w:rPr>
              <w:t>8</w:t>
            </w:r>
            <w:r>
              <w:rPr>
                <w:rFonts w:hint="eastAsia"/>
                <w:sz w:val="24"/>
              </w:rPr>
              <w:t>个人脸关键点构建关键点列表。从检测出的关键点列表中提取眼睛和嘴巴的坐标信息，以此为基准对整张图片进行仿射变换，实现人脸对齐；</w:t>
            </w:r>
          </w:p>
          <w:p>
            <w:pPr>
              <w:spacing w:line="360" w:lineRule="auto"/>
              <w:ind w:left="420" w:firstLine="480" w:firstLineChars="200"/>
              <w:rPr>
                <w:sz w:val="24"/>
              </w:rPr>
            </w:pPr>
            <w:r>
              <w:rPr>
                <w:rFonts w:hint="eastAsia"/>
                <w:sz w:val="24"/>
              </w:rPr>
              <w:t>最后将所有图片裁剪至2</w:t>
            </w:r>
            <w:r>
              <w:rPr>
                <w:sz w:val="24"/>
              </w:rPr>
              <w:t>56*256</w:t>
            </w:r>
            <w:r>
              <w:rPr>
                <w:rFonts w:hint="eastAsia"/>
                <w:sz w:val="24"/>
              </w:rPr>
              <w:t>大小，完成图像数据的预处理；按照A</w:t>
            </w:r>
            <w:r>
              <w:rPr>
                <w:sz w:val="24"/>
              </w:rPr>
              <w:t>U</w:t>
            </w:r>
            <w:r>
              <w:rPr>
                <w:rFonts w:hint="eastAsia"/>
                <w:sz w:val="24"/>
              </w:rPr>
              <w:t>标签的激活强度0</w:t>
            </w:r>
            <w:r>
              <w:rPr>
                <w:sz w:val="24"/>
              </w:rPr>
              <w:t>~5</w:t>
            </w:r>
            <w:r>
              <w:rPr>
                <w:rFonts w:hint="eastAsia"/>
                <w:sz w:val="24"/>
              </w:rPr>
              <w:t>，认为大于等于2的强度下A</w:t>
            </w:r>
            <w:r>
              <w:rPr>
                <w:sz w:val="24"/>
              </w:rPr>
              <w:t>U</w:t>
            </w:r>
            <w:r>
              <w:rPr>
                <w:rFonts w:hint="eastAsia"/>
                <w:sz w:val="24"/>
              </w:rPr>
              <w:t>被激活，按照此规则制作标签数据集，完成标签数据的处理。</w:t>
            </w:r>
          </w:p>
          <w:p>
            <w:pPr>
              <w:pStyle w:val="3"/>
              <w:numPr>
                <w:ilvl w:val="0"/>
                <w:numId w:val="4"/>
              </w:numPr>
              <w:ind w:left="420" w:hanging="420"/>
              <w:rPr>
                <w:rFonts w:ascii="宋体" w:hAnsi="宋体" w:eastAsia="宋体" w:cs="宋体"/>
              </w:rPr>
            </w:pPr>
            <w:r>
              <w:rPr>
                <w:rFonts w:hint="eastAsia" w:ascii="宋体" w:hAnsi="宋体" w:eastAsia="宋体" w:cs="宋体"/>
              </w:rPr>
              <w:t>因果图分析</w:t>
            </w:r>
          </w:p>
          <w:p>
            <w:pPr>
              <w:spacing w:line="360" w:lineRule="auto"/>
              <w:ind w:left="420" w:firstLine="480" w:firstLineChars="200"/>
              <w:rPr>
                <w:sz w:val="24"/>
              </w:rPr>
            </w:pPr>
            <w:r>
              <w:rPr>
                <w:sz w:val="24"/>
              </w:rPr>
              <w:t>AU检测存在面部AU的个体差异问题</w:t>
            </w:r>
            <w:r>
              <w:rPr>
                <w:rFonts w:hint="eastAsia"/>
                <w:sz w:val="24"/>
              </w:rPr>
              <w:t>。以“快乐”这一面部情绪表示作为案例分析，“快乐”的面部表情由A</w:t>
            </w:r>
            <w:r>
              <w:rPr>
                <w:sz w:val="24"/>
              </w:rPr>
              <w:t>U6</w:t>
            </w:r>
            <w:r>
              <w:rPr>
                <w:rFonts w:hint="eastAsia"/>
                <w:sz w:val="24"/>
              </w:rPr>
              <w:t>（抬起脸颊）和A</w:t>
            </w:r>
            <w:r>
              <w:rPr>
                <w:sz w:val="24"/>
              </w:rPr>
              <w:t>U12</w:t>
            </w:r>
            <w:r>
              <w:rPr>
                <w:rFonts w:hint="eastAsia"/>
                <w:sz w:val="24"/>
              </w:rPr>
              <w:t>（抬起嘴角）组成，因此A</w:t>
            </w:r>
            <w:r>
              <w:rPr>
                <w:sz w:val="24"/>
              </w:rPr>
              <w:t>U6</w:t>
            </w:r>
            <w:r>
              <w:rPr>
                <w:rFonts w:hint="eastAsia"/>
                <w:sz w:val="24"/>
              </w:rPr>
              <w:t>和A</w:t>
            </w:r>
            <w:r>
              <w:rPr>
                <w:sz w:val="24"/>
              </w:rPr>
              <w:t>U12</w:t>
            </w:r>
            <w:r>
              <w:rPr>
                <w:rFonts w:hint="eastAsia"/>
                <w:sz w:val="24"/>
              </w:rPr>
              <w:t>的共现是所有受试者共有的一种普遍的A</w:t>
            </w:r>
            <w:r>
              <w:rPr>
                <w:sz w:val="24"/>
              </w:rPr>
              <w:t>U</w:t>
            </w:r>
            <w:r>
              <w:rPr>
                <w:rFonts w:hint="eastAsia"/>
                <w:sz w:val="24"/>
              </w:rPr>
              <w:t>语义关系。</w:t>
            </w:r>
          </w:p>
          <w:p>
            <w:pPr>
              <w:spacing w:line="360" w:lineRule="auto"/>
              <w:ind w:left="420" w:firstLine="480" w:firstLineChars="200"/>
              <w:rPr>
                <w:sz w:val="24"/>
              </w:rPr>
            </w:pPr>
            <w:r>
              <w:rPr>
                <w:rFonts w:hint="eastAsia"/>
                <w:sz w:val="24"/>
              </w:rPr>
              <w:t>然而，除了普遍的A</w:t>
            </w:r>
            <w:r>
              <w:rPr>
                <w:sz w:val="24"/>
              </w:rPr>
              <w:t>U</w:t>
            </w:r>
            <w:r>
              <w:rPr>
                <w:rFonts w:hint="eastAsia"/>
                <w:sz w:val="24"/>
              </w:rPr>
              <w:t>语义关系之外，不同受试者表达情感的习惯有所差异，这意味着还存在特定于受试者的特殊A</w:t>
            </w:r>
            <w:r>
              <w:rPr>
                <w:sz w:val="24"/>
              </w:rPr>
              <w:t>U</w:t>
            </w:r>
            <w:r>
              <w:rPr>
                <w:rFonts w:hint="eastAsia"/>
                <w:sz w:val="24"/>
              </w:rPr>
              <w:t>语义关系。如图3所示，受试者1在微笑时倾向于挑起她的内眉毛（A</w:t>
            </w:r>
            <w:r>
              <w:rPr>
                <w:sz w:val="24"/>
              </w:rPr>
              <w:t>U1</w:t>
            </w:r>
            <w:r>
              <w:rPr>
                <w:rFonts w:hint="eastAsia"/>
                <w:sz w:val="24"/>
              </w:rPr>
              <w:t>），受试者2倾向于挑起他的整个眉毛（A</w:t>
            </w:r>
            <w:r>
              <w:rPr>
                <w:sz w:val="24"/>
              </w:rPr>
              <w:t>U1</w:t>
            </w:r>
            <w:r>
              <w:rPr>
                <w:rFonts w:hint="eastAsia"/>
                <w:sz w:val="24"/>
              </w:rPr>
              <w:t>和A</w:t>
            </w:r>
            <w:r>
              <w:rPr>
                <w:sz w:val="24"/>
              </w:rPr>
              <w:t>U2</w:t>
            </w:r>
            <w:r>
              <w:rPr>
                <w:rFonts w:hint="eastAsia"/>
                <w:sz w:val="24"/>
              </w:rPr>
              <w:t>）并降低下巴（A</w:t>
            </w:r>
            <w:r>
              <w:rPr>
                <w:sz w:val="24"/>
              </w:rPr>
              <w:t>U26</w:t>
            </w:r>
            <w:r>
              <w:rPr>
                <w:rFonts w:hint="eastAsia"/>
                <w:sz w:val="24"/>
              </w:rPr>
              <w:t>）。如果使用前三个受试者作为训练样本来训练模型，就可能使模型学到特定于受试者的语义关系，而非简单的“快乐”=</w:t>
            </w:r>
            <w:r>
              <w:rPr>
                <w:sz w:val="24"/>
              </w:rPr>
              <w:t>AU6+AU12</w:t>
            </w:r>
            <w:r>
              <w:rPr>
                <w:rFonts w:hint="eastAsia"/>
                <w:sz w:val="24"/>
              </w:rPr>
              <w:t>。当出现新的受试者4时，在训练模型时的特定于受试者的语义关系就可能导致预测结果向A</w:t>
            </w:r>
            <w:r>
              <w:rPr>
                <w:sz w:val="24"/>
              </w:rPr>
              <w:t>U1,AU2</w:t>
            </w:r>
            <w:r>
              <w:rPr>
                <w:rFonts w:hint="eastAsia"/>
                <w:sz w:val="24"/>
              </w:rPr>
              <w:t>或A</w:t>
            </w:r>
            <w:r>
              <w:rPr>
                <w:sz w:val="24"/>
              </w:rPr>
              <w:t>U26</w:t>
            </w:r>
            <w:r>
              <w:rPr>
                <w:rFonts w:hint="eastAsia"/>
                <w:sz w:val="24"/>
              </w:rPr>
              <w:t>偏倚。</w:t>
            </w:r>
          </w:p>
          <w:p/>
          <w:p>
            <w:pPr>
              <w:keepNext/>
              <w:spacing w:line="360" w:lineRule="auto"/>
              <w:ind w:left="420" w:firstLine="420" w:firstLineChars="200"/>
              <w:jc w:val="center"/>
            </w:pPr>
            <w:r>
              <w:drawing>
                <wp:inline distT="0" distB="0" distL="114300" distR="114300">
                  <wp:extent cx="3144520" cy="3690620"/>
                  <wp:effectExtent l="0" t="0" r="5080" b="508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0"/>
                          <a:stretch>
                            <a:fillRect/>
                          </a:stretch>
                        </pic:blipFill>
                        <pic:spPr>
                          <a:xfrm>
                            <a:off x="0" y="0"/>
                            <a:ext cx="3144520" cy="3690620"/>
                          </a:xfrm>
                          <a:prstGeom prst="rect">
                            <a:avLst/>
                          </a:prstGeom>
                          <a:noFill/>
                          <a:ln>
                            <a:noFill/>
                          </a:ln>
                        </pic:spPr>
                      </pic:pic>
                    </a:graphicData>
                  </a:graphic>
                </wp:inline>
              </w:drawing>
            </w:r>
          </w:p>
          <w:p>
            <w:pPr>
              <w:pStyle w:val="4"/>
              <w:jc w:val="center"/>
              <w:rPr>
                <w:rFonts w:ascii="Times New Roman" w:hAnsi="Times New Roman" w:eastAsia="宋体"/>
                <w:sz w:val="24"/>
                <w:szCs w:val="24"/>
              </w:rPr>
            </w:pPr>
            <w:r>
              <w:rPr>
                <w:rFonts w:hint="eastAsia" w:ascii="Times New Roman" w:hAnsi="Times New Roman" w:eastAsia="宋体"/>
                <w:sz w:val="24"/>
                <w:szCs w:val="24"/>
              </w:rPr>
              <w:t xml:space="preserve">图 </w:t>
            </w:r>
            <w:r>
              <w:rPr>
                <w:rFonts w:ascii="Times New Roman" w:hAnsi="Times New Roman" w:eastAsia="宋体"/>
                <w:sz w:val="24"/>
                <w:szCs w:val="24"/>
              </w:rPr>
              <w:fldChar w:fldCharType="begin"/>
            </w:r>
            <w:r>
              <w:rPr>
                <w:rFonts w:ascii="Times New Roman" w:hAnsi="Times New Roman" w:eastAsia="宋体"/>
                <w:sz w:val="24"/>
                <w:szCs w:val="24"/>
              </w:rPr>
              <w:instrText xml:space="preserve"> </w:instrText>
            </w:r>
            <w:r>
              <w:rPr>
                <w:rFonts w:hint="eastAsia" w:ascii="Times New Roman" w:hAnsi="Times New Roman" w:eastAsia="宋体"/>
                <w:sz w:val="24"/>
                <w:szCs w:val="24"/>
              </w:rPr>
              <w:instrText xml:space="preserve">SEQ 图 \* ARABIC</w:instrText>
            </w:r>
            <w:r>
              <w:rPr>
                <w:rFonts w:ascii="Times New Roman" w:hAnsi="Times New Roman" w:eastAsia="宋体"/>
                <w:sz w:val="24"/>
                <w:szCs w:val="24"/>
              </w:rPr>
              <w:instrText xml:space="preserve"> </w:instrText>
            </w:r>
            <w:r>
              <w:rPr>
                <w:rFonts w:ascii="Times New Roman" w:hAnsi="Times New Roman" w:eastAsia="宋体"/>
                <w:sz w:val="24"/>
                <w:szCs w:val="24"/>
              </w:rPr>
              <w:fldChar w:fldCharType="separate"/>
            </w:r>
            <w:r>
              <w:rPr>
                <w:rFonts w:ascii="Times New Roman" w:hAnsi="Times New Roman" w:eastAsia="宋体"/>
                <w:sz w:val="24"/>
                <w:szCs w:val="24"/>
              </w:rPr>
              <w:t>3</w:t>
            </w:r>
            <w:r>
              <w:rPr>
                <w:rFonts w:ascii="Times New Roman" w:hAnsi="Times New Roman" w:eastAsia="宋体"/>
                <w:sz w:val="24"/>
                <w:szCs w:val="24"/>
              </w:rPr>
              <w:fldChar w:fldCharType="end"/>
            </w:r>
            <w:r>
              <w:rPr>
                <w:rFonts w:ascii="Times New Roman" w:hAnsi="Times New Roman" w:eastAsia="宋体"/>
                <w:sz w:val="24"/>
                <w:szCs w:val="24"/>
              </w:rPr>
              <w:t xml:space="preserve"> AU</w:t>
            </w:r>
            <w:r>
              <w:rPr>
                <w:rFonts w:hint="eastAsia" w:ascii="Times New Roman" w:hAnsi="Times New Roman" w:eastAsia="宋体"/>
                <w:sz w:val="24"/>
                <w:szCs w:val="24"/>
              </w:rPr>
              <w:t>检测的受试者差异问题</w:t>
            </w:r>
          </w:p>
          <w:p/>
          <w:p>
            <w:pPr>
              <w:spacing w:line="360" w:lineRule="auto"/>
              <w:ind w:left="420" w:firstLine="480" w:firstLineChars="200"/>
              <w:rPr>
                <w:sz w:val="24"/>
              </w:rPr>
            </w:pPr>
            <w:r>
              <w:rPr>
                <w:rFonts w:hint="eastAsia"/>
                <w:sz w:val="24"/>
              </w:rPr>
              <w:t>该方案通过后门调整的因果干预方法来去除“受试者”这一混淆因子，进而使得模型学习到通用的A</w:t>
            </w:r>
            <w:r>
              <w:rPr>
                <w:sz w:val="24"/>
              </w:rPr>
              <w:t>U</w:t>
            </w:r>
            <w:r>
              <w:rPr>
                <w:rFonts w:hint="eastAsia"/>
                <w:sz w:val="24"/>
              </w:rPr>
              <w:t>语义关系，使得模型更加鲁棒。</w:t>
            </w:r>
          </w:p>
          <w:p>
            <w:pPr>
              <w:spacing w:line="360" w:lineRule="auto"/>
              <w:ind w:left="420" w:firstLine="480" w:firstLineChars="200"/>
              <w:rPr>
                <w:sz w:val="24"/>
              </w:rPr>
            </w:pPr>
            <w:r>
              <w:rPr>
                <w:rFonts w:hint="eastAsia"/>
                <w:sz w:val="24"/>
              </w:rPr>
              <w:t>想要使用因果干预方法，首先要根据具体问题构建因果图，该任务的因果图如图4所示：</w:t>
            </w:r>
          </w:p>
          <w:p>
            <w:pPr>
              <w:keepNext/>
              <w:spacing w:line="360" w:lineRule="auto"/>
              <w:ind w:left="420" w:firstLine="420" w:firstLineChars="200"/>
              <w:jc w:val="center"/>
            </w:pPr>
            <w:r>
              <w:drawing>
                <wp:inline distT="0" distB="0" distL="114300" distR="114300">
                  <wp:extent cx="3769360" cy="1384300"/>
                  <wp:effectExtent l="0" t="0" r="254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1"/>
                          <a:stretch>
                            <a:fillRect/>
                          </a:stretch>
                        </pic:blipFill>
                        <pic:spPr>
                          <a:xfrm>
                            <a:off x="0" y="0"/>
                            <a:ext cx="3769360" cy="1384300"/>
                          </a:xfrm>
                          <a:prstGeom prst="rect">
                            <a:avLst/>
                          </a:prstGeom>
                          <a:noFill/>
                          <a:ln>
                            <a:noFill/>
                          </a:ln>
                        </pic:spPr>
                      </pic:pic>
                    </a:graphicData>
                  </a:graphic>
                </wp:inline>
              </w:drawing>
            </w:r>
          </w:p>
          <w:p>
            <w:pPr>
              <w:pStyle w:val="4"/>
              <w:jc w:val="center"/>
              <w:rPr>
                <w:rFonts w:ascii="Times New Roman" w:hAnsi="Times New Roman" w:eastAsia="宋体"/>
                <w:sz w:val="24"/>
                <w:szCs w:val="24"/>
              </w:rPr>
            </w:pPr>
            <w:r>
              <w:rPr>
                <w:rFonts w:hint="eastAsia" w:ascii="Times New Roman" w:hAnsi="Times New Roman" w:eastAsia="宋体"/>
                <w:sz w:val="24"/>
                <w:szCs w:val="24"/>
              </w:rPr>
              <w:t xml:space="preserve">图 </w:t>
            </w:r>
            <w:r>
              <w:rPr>
                <w:rFonts w:ascii="Times New Roman" w:hAnsi="Times New Roman" w:eastAsia="宋体"/>
                <w:sz w:val="24"/>
                <w:szCs w:val="24"/>
              </w:rPr>
              <w:fldChar w:fldCharType="begin"/>
            </w:r>
            <w:r>
              <w:rPr>
                <w:rFonts w:ascii="Times New Roman" w:hAnsi="Times New Roman" w:eastAsia="宋体"/>
                <w:sz w:val="24"/>
                <w:szCs w:val="24"/>
              </w:rPr>
              <w:instrText xml:space="preserve"> </w:instrText>
            </w:r>
            <w:r>
              <w:rPr>
                <w:rFonts w:hint="eastAsia" w:ascii="Times New Roman" w:hAnsi="Times New Roman" w:eastAsia="宋体"/>
                <w:sz w:val="24"/>
                <w:szCs w:val="24"/>
              </w:rPr>
              <w:instrText xml:space="preserve">SEQ 图 \* ARABIC</w:instrText>
            </w:r>
            <w:r>
              <w:rPr>
                <w:rFonts w:ascii="Times New Roman" w:hAnsi="Times New Roman" w:eastAsia="宋体"/>
                <w:sz w:val="24"/>
                <w:szCs w:val="24"/>
              </w:rPr>
              <w:instrText xml:space="preserve"> </w:instrText>
            </w:r>
            <w:r>
              <w:rPr>
                <w:rFonts w:ascii="Times New Roman" w:hAnsi="Times New Roman" w:eastAsia="宋体"/>
                <w:sz w:val="24"/>
                <w:szCs w:val="24"/>
              </w:rPr>
              <w:fldChar w:fldCharType="separate"/>
            </w:r>
            <w:r>
              <w:rPr>
                <w:rFonts w:ascii="Times New Roman" w:hAnsi="Times New Roman" w:eastAsia="宋体"/>
                <w:sz w:val="24"/>
                <w:szCs w:val="24"/>
              </w:rPr>
              <w:t>4</w:t>
            </w:r>
            <w:r>
              <w:rPr>
                <w:rFonts w:ascii="Times New Roman" w:hAnsi="Times New Roman" w:eastAsia="宋体"/>
                <w:sz w:val="24"/>
                <w:szCs w:val="24"/>
              </w:rPr>
              <w:fldChar w:fldCharType="end"/>
            </w:r>
            <w:r>
              <w:rPr>
                <w:rFonts w:ascii="Times New Roman" w:hAnsi="Times New Roman" w:eastAsia="宋体"/>
                <w:sz w:val="24"/>
                <w:szCs w:val="24"/>
              </w:rPr>
              <w:t xml:space="preserve"> AU</w:t>
            </w:r>
            <w:r>
              <w:rPr>
                <w:rFonts w:hint="eastAsia" w:ascii="Times New Roman" w:hAnsi="Times New Roman" w:eastAsia="宋体"/>
                <w:sz w:val="24"/>
                <w:szCs w:val="24"/>
              </w:rPr>
              <w:t>检测因果图</w:t>
            </w:r>
          </w:p>
          <w:p>
            <w:pPr>
              <w:spacing w:line="360" w:lineRule="auto"/>
              <w:ind w:left="420" w:firstLine="480" w:firstLineChars="200"/>
              <w:rPr>
                <w:sz w:val="24"/>
              </w:rPr>
            </w:pPr>
            <w:r>
              <w:rPr>
                <w:rFonts w:hint="eastAsia"/>
                <w:sz w:val="24"/>
              </w:rPr>
              <w:t>其中，X代表面部的情绪表达，S代表受试者习惯，R代表潜在的</w:t>
            </w:r>
            <w:r>
              <w:rPr>
                <w:sz w:val="24"/>
              </w:rPr>
              <w:t>AU</w:t>
            </w:r>
            <w:r>
              <w:rPr>
                <w:rFonts w:hint="eastAsia"/>
                <w:sz w:val="24"/>
              </w:rPr>
              <w:t>语义关系，Y代表模型估计的A</w:t>
            </w:r>
            <w:r>
              <w:rPr>
                <w:sz w:val="24"/>
              </w:rPr>
              <w:t>U</w:t>
            </w:r>
            <w:r>
              <w:rPr>
                <w:rFonts w:hint="eastAsia"/>
                <w:sz w:val="24"/>
              </w:rPr>
              <w:t>出现概率。对于因果图的解释如下：</w:t>
            </w:r>
          </w:p>
          <w:p>
            <w:pPr>
              <w:spacing w:line="360" w:lineRule="auto"/>
              <w:ind w:left="420" w:firstLine="480" w:firstLineChars="200"/>
              <w:rPr>
                <w:sz w:val="24"/>
              </w:rPr>
            </w:pPr>
            <w:r>
              <w:rPr>
                <w:sz w:val="24"/>
              </w:rPr>
              <w:t>S → X</w:t>
            </w:r>
            <w:r>
              <w:rPr>
                <w:rFonts w:hint="eastAsia"/>
                <w:sz w:val="24"/>
              </w:rPr>
              <w:t>：受试者表达情绪的习惯导致在他们表达情绪时记录的面部图像中出现特定于受试者的面部表情。</w:t>
            </w:r>
          </w:p>
          <w:p>
            <w:pPr>
              <w:spacing w:line="360" w:lineRule="auto"/>
              <w:ind w:left="420" w:firstLine="480" w:firstLineChars="200"/>
              <w:rPr>
                <w:sz w:val="24"/>
              </w:rPr>
            </w:pPr>
            <w:r>
              <w:rPr>
                <w:sz w:val="24"/>
              </w:rPr>
              <w:t>S → R ← X:R</w:t>
            </w:r>
            <w:r>
              <w:rPr>
                <w:rFonts w:hint="eastAsia"/>
                <w:sz w:val="24"/>
              </w:rPr>
              <w:t>表示潜在的</w:t>
            </w:r>
            <w:r>
              <w:rPr>
                <w:sz w:val="24"/>
              </w:rPr>
              <w:t>AU</w:t>
            </w:r>
            <w:r>
              <w:rPr>
                <w:rFonts w:hint="eastAsia"/>
                <w:sz w:val="24"/>
              </w:rPr>
              <w:t>语义关系，它由普遍的</w:t>
            </w:r>
            <w:r>
              <w:rPr>
                <w:sz w:val="24"/>
              </w:rPr>
              <w:t>AU</w:t>
            </w:r>
            <w:r>
              <w:rPr>
                <w:rFonts w:hint="eastAsia"/>
                <w:sz w:val="24"/>
              </w:rPr>
              <w:t>关系和受试者特定的</w:t>
            </w:r>
            <w:r>
              <w:rPr>
                <w:sz w:val="24"/>
              </w:rPr>
              <w:t>AU</w:t>
            </w:r>
            <w:r>
              <w:rPr>
                <w:rFonts w:hint="eastAsia"/>
                <w:sz w:val="24"/>
              </w:rPr>
              <w:t>关系组成。</w:t>
            </w:r>
            <w:r>
              <w:rPr>
                <w:sz w:val="24"/>
              </w:rPr>
              <w:t>X → R</w:t>
            </w:r>
            <w:r>
              <w:rPr>
                <w:rFonts w:hint="eastAsia"/>
                <w:sz w:val="24"/>
              </w:rPr>
              <w:t>反应了面部图像的潜在</w:t>
            </w:r>
            <w:r>
              <w:rPr>
                <w:sz w:val="24"/>
              </w:rPr>
              <w:t>AU</w:t>
            </w:r>
            <w:r>
              <w:rPr>
                <w:rFonts w:hint="eastAsia"/>
                <w:sz w:val="24"/>
              </w:rPr>
              <w:t>语义关系；</w:t>
            </w:r>
            <w:r>
              <w:rPr>
                <w:sz w:val="24"/>
              </w:rPr>
              <w:t>S → R</w:t>
            </w:r>
            <w:r>
              <w:rPr>
                <w:rFonts w:hint="eastAsia"/>
                <w:sz w:val="24"/>
              </w:rPr>
              <w:t>主要反映在预训练的</w:t>
            </w:r>
            <w:r>
              <w:rPr>
                <w:sz w:val="24"/>
              </w:rPr>
              <w:t>AU</w:t>
            </w:r>
            <w:r>
              <w:rPr>
                <w:rFonts w:hint="eastAsia"/>
                <w:sz w:val="24"/>
              </w:rPr>
              <w:t>识别模型中，模型在训练过程中包含了特定受试者的</w:t>
            </w:r>
            <w:r>
              <w:rPr>
                <w:sz w:val="24"/>
              </w:rPr>
              <w:t>AU</w:t>
            </w:r>
            <w:r>
              <w:rPr>
                <w:rFonts w:hint="eastAsia"/>
                <w:sz w:val="24"/>
              </w:rPr>
              <w:t>语义关系。</w:t>
            </w:r>
          </w:p>
          <w:p>
            <w:pPr>
              <w:spacing w:line="360" w:lineRule="auto"/>
              <w:ind w:left="420" w:firstLine="480" w:firstLineChars="200"/>
              <w:rPr>
                <w:sz w:val="24"/>
              </w:rPr>
            </w:pPr>
            <w:r>
              <w:rPr>
                <w:sz w:val="24"/>
              </w:rPr>
              <w:t>X → Y ← R: X→Y</w:t>
            </w:r>
            <w:r>
              <w:rPr>
                <w:rFonts w:hint="eastAsia"/>
                <w:sz w:val="24"/>
              </w:rPr>
              <w:t>表示</w:t>
            </w:r>
            <w:r>
              <w:rPr>
                <w:sz w:val="24"/>
              </w:rPr>
              <w:t>AU</w:t>
            </w:r>
            <w:r>
              <w:rPr>
                <w:rFonts w:hint="eastAsia"/>
                <w:sz w:val="24"/>
              </w:rPr>
              <w:t>模型从输入的面部图像中提取面部外观特征来估计</w:t>
            </w:r>
            <w:r>
              <w:rPr>
                <w:sz w:val="24"/>
              </w:rPr>
              <w:t>Y</w:t>
            </w:r>
            <w:r>
              <w:rPr>
                <w:rFonts w:hint="eastAsia"/>
                <w:sz w:val="24"/>
              </w:rPr>
              <w:t>；</w:t>
            </w:r>
            <w:r>
              <w:rPr>
                <w:sz w:val="24"/>
              </w:rPr>
              <w:t>R → Y</w:t>
            </w:r>
            <w:r>
              <w:rPr>
                <w:rFonts w:hint="eastAsia"/>
                <w:sz w:val="24"/>
              </w:rPr>
              <w:t>表示模型学习的潜在AU语义关系通过利用训练数据的先验来影响估计的Y。</w:t>
            </w:r>
          </w:p>
          <w:p>
            <w:pPr>
              <w:spacing w:line="360" w:lineRule="auto"/>
              <w:ind w:left="420" w:firstLine="480" w:firstLineChars="200"/>
              <w:rPr>
                <w:sz w:val="24"/>
              </w:rPr>
            </w:pPr>
            <w:r>
              <w:rPr>
                <w:rFonts w:hint="eastAsia"/>
                <w:sz w:val="24"/>
              </w:rPr>
              <w:t>在因果推断的理论中，在面部情绪表达X和模型预测A</w:t>
            </w:r>
            <w:r>
              <w:rPr>
                <w:sz w:val="24"/>
              </w:rPr>
              <w:t>U</w:t>
            </w:r>
            <w:r>
              <w:rPr>
                <w:rFonts w:hint="eastAsia"/>
                <w:sz w:val="24"/>
              </w:rPr>
              <w:t>的出现概率Y之间，S是一个混淆因子，由于S的存在，使得Y的预测不可靠。为了消除混杂因素带来的不利影响，并获得仅根据X中的内容 (即输入面部图像的面部外观特征) 估计Y的模型，通过将do运算符应用于变量X来干预X。do-operator擦除所有进入X的箭头，并通过这种方式防止任何关于X的信息在非因果方向上流动。这样，从S到X的因果联系就被切断了，我们得到了一个近似P(Y | do(X)) 而不是P(Y | X) 的AU识别模型。</w:t>
            </w:r>
          </w:p>
          <w:p>
            <w:pPr>
              <w:spacing w:line="360" w:lineRule="auto"/>
              <w:ind w:left="420" w:firstLine="480" w:firstLineChars="200"/>
              <w:rPr>
                <w:sz w:val="24"/>
              </w:rPr>
            </w:pPr>
            <w:r>
              <w:rPr>
                <w:rFonts w:hint="eastAsia"/>
                <w:sz w:val="24"/>
              </w:rPr>
              <w:t>因果干预最基础的方法是后门调整，如果Z满足(X,Y)的后门准则，那么X对Y的因果关系可以写作：</w:t>
            </w:r>
            <w:r>
              <w:rPr>
                <w:sz w:val="24"/>
              </w:rPr>
              <w:t xml:space="preserve"> </w:t>
            </w:r>
          </w:p>
          <w:p>
            <w:pPr>
              <w:spacing w:line="360" w:lineRule="auto"/>
              <w:ind w:left="420" w:firstLine="420" w:firstLineChars="200"/>
              <w:rPr>
                <w:sz w:val="24"/>
              </w:rPr>
            </w:pPr>
            <w:r>
              <w:rPr>
                <w:position w:val="-32"/>
              </w:rPr>
              <w:object>
                <v:shape id="_x0000_i1025" o:spt="75" type="#_x0000_t75" style="height:32pt;width:328pt;" o:ole="t" filled="f" o:preferrelative="t" stroked="f" coordsize="21600,21600">
                  <v:path/>
                  <v:fill on="f" focussize="0,0"/>
                  <v:stroke on="f" joinstyle="miter"/>
                  <v:imagedata r:id="rId13" o:title=""/>
                  <o:lock v:ext="edit" aspectratio="t"/>
                  <w10:wrap type="none"/>
                  <w10:anchorlock/>
                </v:shape>
                <o:OLEObject Type="Embed" ProgID="Equation.AxMath" ShapeID="_x0000_i1025" DrawAspect="Content" ObjectID="_1468075725" r:id="rId12">
                  <o:LockedField>false</o:LockedField>
                </o:OLEObject>
              </w:object>
            </w:r>
          </w:p>
          <w:p>
            <w:pPr>
              <w:spacing w:line="360" w:lineRule="auto"/>
              <w:ind w:left="420" w:firstLine="480" w:firstLineChars="200"/>
              <w:rPr>
                <w:sz w:val="24"/>
              </w:rPr>
            </w:pPr>
            <w:r>
              <w:rPr>
                <w:rFonts w:hint="eastAsia"/>
                <w:sz w:val="24"/>
              </w:rPr>
              <w:t>显然，本图中我们需要对S进行调整，公式写作：</w:t>
            </w:r>
          </w:p>
          <w:p>
            <w:pPr>
              <w:spacing w:line="360" w:lineRule="auto"/>
              <w:ind w:left="420" w:firstLine="420" w:firstLineChars="200"/>
              <w:rPr>
                <w:sz w:val="24"/>
              </w:rPr>
            </w:pPr>
            <w:r>
              <w:rPr>
                <w:position w:val="-32"/>
              </w:rPr>
              <w:object>
                <v:shape id="_x0000_i1026" o:spt="75" type="#_x0000_t75" style="height:32pt;width:253.5pt;" o:ole="t" filled="f" o:preferrelative="t" stroked="f" coordsize="21600,21600">
                  <v:path/>
                  <v:fill on="f" focussize="0,0"/>
                  <v:stroke on="f" joinstyle="miter"/>
                  <v:imagedata r:id="rId15" o:title=""/>
                  <o:lock v:ext="edit" aspectratio="t"/>
                  <w10:wrap type="none"/>
                  <w10:anchorlock/>
                </v:shape>
                <o:OLEObject Type="Embed" ProgID="Equation.AxMath" ShapeID="_x0000_i1026" DrawAspect="Content" ObjectID="_1468075726" r:id="rId14">
                  <o:LockedField>false</o:LockedField>
                </o:OLEObject>
              </w:object>
            </w:r>
          </w:p>
          <w:p>
            <w:pPr>
              <w:pStyle w:val="3"/>
              <w:numPr>
                <w:ilvl w:val="0"/>
                <w:numId w:val="4"/>
              </w:numPr>
              <w:ind w:left="420" w:hanging="420"/>
              <w:rPr>
                <w:rFonts w:ascii="宋体" w:hAnsi="宋体" w:eastAsia="宋体" w:cs="宋体"/>
              </w:rPr>
            </w:pPr>
            <w:r>
              <w:rPr>
                <w:rFonts w:hint="eastAsia" w:ascii="宋体" w:hAnsi="宋体" w:eastAsia="宋体" w:cs="宋体"/>
              </w:rPr>
              <w:t>模型结构</w:t>
            </w:r>
          </w:p>
          <w:p>
            <w:pPr>
              <w:spacing w:line="360" w:lineRule="auto"/>
              <w:ind w:left="420" w:firstLine="480" w:firstLineChars="200"/>
              <w:rPr>
                <w:sz w:val="24"/>
              </w:rPr>
            </w:pPr>
            <w:r>
              <w:rPr>
                <w:rFonts w:hint="eastAsia"/>
                <w:sz w:val="24"/>
              </w:rPr>
              <w:t>如图5所示，C</w:t>
            </w:r>
            <w:r>
              <w:rPr>
                <w:sz w:val="24"/>
              </w:rPr>
              <w:t>ISN</w:t>
            </w:r>
            <w:r>
              <w:rPr>
                <w:rFonts w:hint="eastAsia"/>
                <w:sz w:val="24"/>
              </w:rPr>
              <w:t>et以一张面部图像X作为输入，使用</w:t>
            </w:r>
            <w:r>
              <w:rPr>
                <w:sz w:val="24"/>
              </w:rPr>
              <w:t xml:space="preserve"> Resnet34</w:t>
            </w:r>
            <w:r>
              <w:rPr>
                <w:rFonts w:hint="eastAsia"/>
                <w:sz w:val="24"/>
              </w:rPr>
              <w:t>作为骨干网络提取面部图像特征，然后将提取出来的特征送入因果干预模块（即C</w:t>
            </w:r>
            <w:r>
              <w:rPr>
                <w:sz w:val="24"/>
              </w:rPr>
              <w:t>IS</w:t>
            </w:r>
            <w:r>
              <w:rPr>
                <w:rFonts w:hint="eastAsia"/>
                <w:sz w:val="24"/>
              </w:rPr>
              <w:t>模块），实现受试者特征的去混淆，之后将因果干预模块输出的特征与原始特征拼接送入分类器进行A</w:t>
            </w:r>
            <w:r>
              <w:rPr>
                <w:sz w:val="24"/>
              </w:rPr>
              <w:t>U</w:t>
            </w:r>
            <w:r>
              <w:rPr>
                <w:rFonts w:hint="eastAsia"/>
                <w:sz w:val="24"/>
              </w:rPr>
              <w:t>检测，在设定阈值为0</w:t>
            </w:r>
            <w:r>
              <w:rPr>
                <w:sz w:val="24"/>
              </w:rPr>
              <w:t>.5</w:t>
            </w:r>
            <w:r>
              <w:rPr>
                <w:rFonts w:hint="eastAsia"/>
                <w:sz w:val="24"/>
              </w:rPr>
              <w:t>的情况下，将分类器输出的A</w:t>
            </w:r>
            <w:r>
              <w:rPr>
                <w:sz w:val="24"/>
              </w:rPr>
              <w:t>U</w:t>
            </w:r>
            <w:r>
              <w:rPr>
                <w:rFonts w:hint="eastAsia"/>
                <w:sz w:val="24"/>
              </w:rPr>
              <w:t>出现概率估计值作为最终的二值A</w:t>
            </w:r>
            <w:r>
              <w:rPr>
                <w:sz w:val="24"/>
              </w:rPr>
              <w:t>U</w:t>
            </w:r>
            <w:r>
              <w:rPr>
                <w:rFonts w:hint="eastAsia"/>
                <w:sz w:val="24"/>
              </w:rPr>
              <w:t>预测结果。</w:t>
            </w:r>
          </w:p>
          <w:p>
            <w:pPr>
              <w:keepNext/>
            </w:pPr>
            <w:r>
              <w:drawing>
                <wp:inline distT="0" distB="0" distL="114300" distR="114300">
                  <wp:extent cx="5858510" cy="3261360"/>
                  <wp:effectExtent l="0" t="0" r="8890" b="254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6"/>
                          <a:stretch>
                            <a:fillRect/>
                          </a:stretch>
                        </pic:blipFill>
                        <pic:spPr>
                          <a:xfrm>
                            <a:off x="0" y="0"/>
                            <a:ext cx="5858510" cy="3261360"/>
                          </a:xfrm>
                          <a:prstGeom prst="rect">
                            <a:avLst/>
                          </a:prstGeom>
                          <a:noFill/>
                          <a:ln>
                            <a:noFill/>
                          </a:ln>
                        </pic:spPr>
                      </pic:pic>
                    </a:graphicData>
                  </a:graphic>
                </wp:inline>
              </w:drawing>
            </w:r>
          </w:p>
          <w:p>
            <w:pPr>
              <w:pStyle w:val="4"/>
              <w:jc w:val="center"/>
              <w:rPr>
                <w:rFonts w:ascii="Times New Roman" w:hAnsi="Times New Roman" w:eastAsia="宋体"/>
                <w:sz w:val="24"/>
                <w:szCs w:val="24"/>
              </w:rPr>
            </w:pPr>
            <w:r>
              <w:rPr>
                <w:rFonts w:hint="eastAsia" w:ascii="Times New Roman" w:hAnsi="Times New Roman" w:eastAsia="宋体"/>
                <w:sz w:val="24"/>
                <w:szCs w:val="24"/>
              </w:rPr>
              <w:t xml:space="preserve">图 </w:t>
            </w:r>
            <w:r>
              <w:rPr>
                <w:rFonts w:ascii="Times New Roman" w:hAnsi="Times New Roman" w:eastAsia="宋体"/>
                <w:sz w:val="24"/>
                <w:szCs w:val="24"/>
              </w:rPr>
              <w:fldChar w:fldCharType="begin"/>
            </w:r>
            <w:r>
              <w:rPr>
                <w:rFonts w:ascii="Times New Roman" w:hAnsi="Times New Roman" w:eastAsia="宋体"/>
                <w:sz w:val="24"/>
                <w:szCs w:val="24"/>
              </w:rPr>
              <w:instrText xml:space="preserve"> </w:instrText>
            </w:r>
            <w:r>
              <w:rPr>
                <w:rFonts w:hint="eastAsia" w:ascii="Times New Roman" w:hAnsi="Times New Roman" w:eastAsia="宋体"/>
                <w:sz w:val="24"/>
                <w:szCs w:val="24"/>
              </w:rPr>
              <w:instrText xml:space="preserve">SEQ 图 \* ARABIC</w:instrText>
            </w:r>
            <w:r>
              <w:rPr>
                <w:rFonts w:ascii="Times New Roman" w:hAnsi="Times New Roman" w:eastAsia="宋体"/>
                <w:sz w:val="24"/>
                <w:szCs w:val="24"/>
              </w:rPr>
              <w:instrText xml:space="preserve"> </w:instrText>
            </w:r>
            <w:r>
              <w:rPr>
                <w:rFonts w:ascii="Times New Roman" w:hAnsi="Times New Roman" w:eastAsia="宋体"/>
                <w:sz w:val="24"/>
                <w:szCs w:val="24"/>
              </w:rPr>
              <w:fldChar w:fldCharType="separate"/>
            </w:r>
            <w:r>
              <w:rPr>
                <w:rFonts w:ascii="Times New Roman" w:hAnsi="Times New Roman" w:eastAsia="宋体"/>
                <w:sz w:val="24"/>
                <w:szCs w:val="24"/>
              </w:rPr>
              <w:t>5</w:t>
            </w:r>
            <w:r>
              <w:rPr>
                <w:rFonts w:ascii="Times New Roman" w:hAnsi="Times New Roman" w:eastAsia="宋体"/>
                <w:sz w:val="24"/>
                <w:szCs w:val="24"/>
              </w:rPr>
              <w:fldChar w:fldCharType="end"/>
            </w:r>
            <w:r>
              <w:rPr>
                <w:rFonts w:ascii="Times New Roman" w:hAnsi="Times New Roman" w:eastAsia="宋体"/>
                <w:sz w:val="24"/>
                <w:szCs w:val="24"/>
              </w:rPr>
              <w:t xml:space="preserve"> </w:t>
            </w:r>
            <w:r>
              <w:rPr>
                <w:rFonts w:hint="eastAsia" w:ascii="Times New Roman" w:hAnsi="Times New Roman" w:eastAsia="宋体"/>
                <w:sz w:val="24"/>
                <w:szCs w:val="24"/>
              </w:rPr>
              <w:t>模型架构(</w:t>
            </w:r>
            <w:r>
              <w:rPr>
                <w:rFonts w:ascii="Times New Roman" w:hAnsi="Times New Roman" w:eastAsia="宋体"/>
                <w:sz w:val="24"/>
                <w:szCs w:val="24"/>
              </w:rPr>
              <w:t>CISNet)</w:t>
            </w:r>
          </w:p>
          <w:p/>
          <w:p>
            <w:pPr>
              <w:spacing w:line="360" w:lineRule="auto"/>
              <w:ind w:left="420" w:firstLine="480" w:firstLineChars="200"/>
              <w:rPr>
                <w:sz w:val="24"/>
              </w:rPr>
            </w:pPr>
            <w:r>
              <w:rPr>
                <w:rFonts w:hint="eastAsia"/>
                <w:sz w:val="24"/>
              </w:rPr>
              <w:t>该模型中的因果干预模块是一个即插即用的插件，根据公式：</w:t>
            </w:r>
          </w:p>
          <w:p>
            <w:pPr>
              <w:spacing w:line="360" w:lineRule="auto"/>
              <w:ind w:left="420" w:firstLine="480" w:firstLineChars="200"/>
              <w:rPr>
                <w:sz w:val="24"/>
              </w:rPr>
            </w:pPr>
            <w:r>
              <w:rPr>
                <w:sz w:val="24"/>
              </w:rPr>
              <w:t xml:space="preserve"> </w:t>
            </w:r>
            <w:r>
              <w:rPr>
                <w:position w:val="-32"/>
              </w:rPr>
              <w:object>
                <v:shape id="_x0000_i1027" o:spt="75" type="#_x0000_t75" style="height:32pt;width:253.5pt;" o:ole="t" filled="f" o:preferrelative="t" stroked="f" coordsize="21600,21600">
                  <v:path/>
                  <v:fill on="f" focussize="0,0"/>
                  <v:stroke on="f" joinstyle="miter"/>
                  <v:imagedata r:id="rId15" o:title=""/>
                  <o:lock v:ext="edit" aspectratio="t"/>
                  <w10:wrap type="none"/>
                  <w10:anchorlock/>
                </v:shape>
                <o:OLEObject Type="Embed" ProgID="Equation.AxMath" ShapeID="_x0000_i1027" DrawAspect="Content" ObjectID="_1468075727" r:id="rId17">
                  <o:LockedField>false</o:LockedField>
                </o:OLEObject>
              </w:object>
            </w:r>
          </w:p>
          <w:p>
            <w:pPr>
              <w:spacing w:line="360" w:lineRule="auto"/>
              <w:ind w:left="420" w:firstLine="480" w:firstLineChars="200"/>
              <w:rPr>
                <w:sz w:val="24"/>
              </w:rPr>
            </w:pPr>
            <w:r>
              <w:rPr>
                <w:rFonts w:hint="eastAsia"/>
                <w:sz w:val="24"/>
              </w:rPr>
              <w:t>该公式中P代表模型预测的概率，代表每个受试者都要依次输入模型进行前向运算，这将花费大量时间。在这里使用归一化加权几何平均(</w:t>
            </w:r>
            <w:r>
              <w:rPr>
                <w:sz w:val="24"/>
              </w:rPr>
              <w:t>Normalized Weighted Geometric Mean, NWGM)</w:t>
            </w:r>
            <w:r>
              <w:rPr>
                <w:rFonts w:hint="eastAsia"/>
                <w:sz w:val="24"/>
              </w:rPr>
              <w:t>技巧，可以将目标公式近似为：</w:t>
            </w:r>
          </w:p>
          <w:p>
            <w:pPr>
              <w:spacing w:line="360" w:lineRule="auto"/>
              <w:ind w:left="420" w:firstLine="420" w:firstLineChars="200"/>
            </w:pPr>
            <w:r>
              <w:rPr>
                <w:position w:val="-32"/>
              </w:rPr>
              <w:object>
                <v:shape id="_x0000_i1028" o:spt="75" type="#_x0000_t75" style="height:39pt;width:268.5pt;" o:ole="t" filled="f" o:preferrelative="t" stroked="f" coordsize="21600,21600">
                  <v:path/>
                  <v:fill on="f" focussize="0,0"/>
                  <v:stroke on="f" joinstyle="miter"/>
                  <v:imagedata r:id="rId19" o:title=""/>
                  <o:lock v:ext="edit" aspectratio="t"/>
                  <w10:wrap type="none"/>
                  <w10:anchorlock/>
                </v:shape>
                <o:OLEObject Type="Embed" ProgID="Equation.AxMath" ShapeID="_x0000_i1028" DrawAspect="Content" ObjectID="_1468075728" r:id="rId18">
                  <o:LockedField>false</o:LockedField>
                </o:OLEObject>
              </w:object>
            </w:r>
          </w:p>
          <w:p>
            <w:pPr>
              <w:spacing w:line="360" w:lineRule="auto"/>
              <w:ind w:left="420" w:firstLine="480" w:firstLineChars="200"/>
              <w:rPr>
                <w:sz w:val="24"/>
              </w:rPr>
            </w:pPr>
            <w:r>
              <w:rPr>
                <w:rFonts w:hint="eastAsia"/>
                <w:sz w:val="24"/>
              </w:rPr>
              <w:t>对于这个条件是X和R的条件概率，我们可以使用一个线性模型来近似它：</w:t>
            </w:r>
          </w:p>
          <w:p>
            <w:pPr>
              <w:spacing w:line="360" w:lineRule="auto"/>
              <w:ind w:left="420" w:firstLine="420" w:firstLineChars="200"/>
            </w:pPr>
            <w:r>
              <w:rPr>
                <w:position w:val="-13"/>
              </w:rPr>
              <w:object>
                <v:shape id="_x0000_i1029" o:spt="75" type="#_x0000_t75" style="height:19.5pt;width:172pt;" o:ole="t" filled="f" o:preferrelative="t" stroked="f" coordsize="21600,21600">
                  <v:path/>
                  <v:fill on="f" focussize="0,0"/>
                  <v:stroke on="f" joinstyle="miter"/>
                  <v:imagedata r:id="rId21" o:title=""/>
                  <o:lock v:ext="edit" aspectratio="t"/>
                  <w10:wrap type="none"/>
                  <w10:anchorlock/>
                </v:shape>
                <o:OLEObject Type="Embed" ProgID="Equation.AxMath" ShapeID="_x0000_i1029" DrawAspect="Content" ObjectID="_1468075729" r:id="rId20">
                  <o:LockedField>false</o:LockedField>
                </o:OLEObject>
              </w:object>
            </w:r>
          </w:p>
          <w:p>
            <w:pPr>
              <w:spacing w:line="360" w:lineRule="auto"/>
              <w:ind w:left="420" w:firstLine="480" w:firstLineChars="200"/>
              <w:rPr>
                <w:sz w:val="24"/>
              </w:rPr>
            </w:pPr>
            <w:r>
              <w:rPr>
                <w:rFonts w:hint="eastAsia"/>
                <w:sz w:val="24"/>
              </w:rPr>
              <w:t>其中</w:t>
            </w:r>
            <w:r>
              <w:rPr>
                <w:position w:val="-12"/>
                <w:sz w:val="24"/>
              </w:rPr>
              <w:object>
                <v:shape id="_x0000_i1030" o:spt="75" type="#_x0000_t75" style="height:18pt;width:19pt;" o:ole="t" filled="f" o:preferrelative="t" stroked="f" coordsize="21600,21600">
                  <v:path/>
                  <v:fill on="f" focussize="0,0"/>
                  <v:stroke on="f" joinstyle="miter"/>
                  <v:imagedata r:id="rId23" o:title=""/>
                  <o:lock v:ext="edit" aspectratio="t"/>
                  <w10:wrap type="none"/>
                  <w10:anchorlock/>
                </v:shape>
                <o:OLEObject Type="Embed" ProgID="Equation.AxMath" ShapeID="_x0000_i1030" DrawAspect="Content" ObjectID="_1468075730" r:id="rId22">
                  <o:LockedField>false</o:LockedField>
                </o:OLEObject>
              </w:object>
            </w:r>
            <w:r>
              <w:rPr>
                <w:sz w:val="24"/>
              </w:rPr>
              <w:t xml:space="preserve"> </w:t>
            </w:r>
            <w:r>
              <w:rPr>
                <w:rFonts w:hint="eastAsia"/>
                <w:sz w:val="24"/>
              </w:rPr>
              <w:t>是Res</w:t>
            </w:r>
            <w:r>
              <w:rPr>
                <w:sz w:val="24"/>
              </w:rPr>
              <w:t>net34</w:t>
            </w:r>
            <w:r>
              <w:rPr>
                <w:rFonts w:hint="eastAsia"/>
                <w:sz w:val="24"/>
              </w:rPr>
              <w:t>提取的原始特征，</w:t>
            </w:r>
            <w:r>
              <w:rPr>
                <w:position w:val="-12"/>
                <w:sz w:val="24"/>
              </w:rPr>
              <w:object>
                <v:shape id="_x0000_i1031" o:spt="75" type="#_x0000_t75" style="height:18pt;width:18.5pt;" o:ole="t" filled="f" o:preferrelative="t" stroked="f" coordsize="21600,21600">
                  <v:path/>
                  <v:fill on="f" focussize="0,0"/>
                  <v:stroke on="f" joinstyle="miter"/>
                  <v:imagedata r:id="rId25" o:title=""/>
                  <o:lock v:ext="edit" aspectratio="t"/>
                  <w10:wrap type="none"/>
                  <w10:anchorlock/>
                </v:shape>
                <o:OLEObject Type="Embed" ProgID="Equation.AxMath" ShapeID="_x0000_i1031" DrawAspect="Content" ObjectID="_1468075731" r:id="rId24">
                  <o:LockedField>false</o:LockedField>
                </o:OLEObject>
              </w:object>
            </w:r>
            <w:r>
              <w:rPr>
                <w:sz w:val="24"/>
              </w:rPr>
              <w:t xml:space="preserve"> </w:t>
            </w:r>
            <w:r>
              <w:rPr>
                <w:rFonts w:hint="eastAsia"/>
                <w:sz w:val="24"/>
              </w:rPr>
              <w:t>是因果干预模块输出的特征。</w:t>
            </w:r>
          </w:p>
          <w:p>
            <w:pPr>
              <w:spacing w:line="360" w:lineRule="auto"/>
              <w:ind w:left="420" w:firstLine="480" w:firstLineChars="200"/>
            </w:pPr>
            <w:r>
              <w:rPr>
                <w:rFonts w:hint="eastAsia"/>
                <w:sz w:val="24"/>
              </w:rPr>
              <w:t>根据</w:t>
            </w:r>
            <w:r>
              <w:rPr>
                <w:position w:val="-32"/>
                <w:sz w:val="24"/>
              </w:rPr>
              <w:object>
                <v:shape id="_x0000_i1032" o:spt="75" type="#_x0000_t75" style="height:32pt;width:113pt;" o:ole="t" filled="f" o:preferrelative="t" stroked="f" coordsize="21600,21600">
                  <v:path/>
                  <v:fill on="f" focussize="0,0"/>
                  <v:stroke on="f" joinstyle="miter"/>
                  <v:imagedata r:id="rId27" o:title=""/>
                  <o:lock v:ext="edit" aspectratio="t"/>
                  <w10:wrap type="none"/>
                  <w10:anchorlock/>
                </v:shape>
                <o:OLEObject Type="Embed" ProgID="Equation.AxMath" ShapeID="_x0000_i1032" DrawAspect="Content" ObjectID="_1468075732" r:id="rId26">
                  <o:LockedField>false</o:LockedField>
                </o:OLEObject>
              </w:object>
            </w:r>
            <w:r>
              <w:rPr>
                <w:sz w:val="24"/>
              </w:rPr>
              <w:t xml:space="preserve"> </w:t>
            </w:r>
            <w:r>
              <w:rPr>
                <w:rFonts w:hint="eastAsia"/>
                <w:sz w:val="24"/>
              </w:rPr>
              <w:t>，将特征</w:t>
            </w:r>
            <w:r>
              <w:rPr>
                <w:position w:val="-10"/>
              </w:rPr>
              <w:object>
                <v:shape id="_x0000_i1033" o:spt="75" type="#_x0000_t75" style="height:16pt;width:16.5pt;" o:ole="t" filled="f" o:preferrelative="t" stroked="f" coordsize="21600,21600">
                  <v:path/>
                  <v:fill on="f" focussize="0,0"/>
                  <v:stroke on="f" joinstyle="miter"/>
                  <v:imagedata r:id="rId29" o:title=""/>
                  <o:lock v:ext="edit" aspectratio="t"/>
                  <w10:wrap type="none"/>
                  <w10:anchorlock/>
                </v:shape>
                <o:OLEObject Type="Embed" ProgID="Equation.AxMath" ShapeID="_x0000_i1033" DrawAspect="Content" ObjectID="_1468075733" r:id="rId28">
                  <o:LockedField>false</o:LockedField>
                </o:OLEObject>
              </w:object>
            </w:r>
            <w:r>
              <w:t xml:space="preserve"> </w:t>
            </w:r>
            <w:r>
              <w:rPr>
                <w:rFonts w:hint="eastAsia"/>
                <w:sz w:val="24"/>
              </w:rPr>
              <w:t>设计为</w:t>
            </w:r>
            <w:r>
              <w:rPr>
                <w:rFonts w:hint="eastAsia"/>
              </w:rPr>
              <w:t>：</w:t>
            </w:r>
            <w:r>
              <w:rPr>
                <w:position w:val="-28"/>
              </w:rPr>
              <w:object>
                <v:shape id="_x0000_i1034" o:spt="75" type="#_x0000_t75" style="height:33.5pt;width:89.5pt;" o:ole="t" filled="f" o:preferrelative="t" stroked="f" coordsize="21600,21600">
                  <v:path/>
                  <v:fill on="f" focussize="0,0"/>
                  <v:stroke on="f" joinstyle="miter"/>
                  <v:imagedata r:id="rId31" o:title=""/>
                  <o:lock v:ext="edit" aspectratio="t"/>
                  <w10:wrap type="none"/>
                  <w10:anchorlock/>
                </v:shape>
                <o:OLEObject Type="Embed" ProgID="Equation.AxMath" ShapeID="_x0000_i1034" DrawAspect="Content" ObjectID="_1468075734" r:id="rId30">
                  <o:LockedField>false</o:LockedField>
                </o:OLEObject>
              </w:object>
            </w:r>
            <w:r>
              <w:t xml:space="preserve"> </w:t>
            </w:r>
          </w:p>
          <w:p>
            <w:pPr>
              <w:spacing w:line="360" w:lineRule="auto"/>
              <w:ind w:left="420" w:firstLine="480" w:firstLineChars="200"/>
              <w:rPr>
                <w:sz w:val="24"/>
              </w:rPr>
            </w:pPr>
            <w:r>
              <w:rPr>
                <w:rFonts w:hint="eastAsia"/>
                <w:sz w:val="24"/>
              </w:rPr>
              <w:t>具体模块内设计如图6所示：</w:t>
            </w:r>
          </w:p>
          <w:p>
            <w:pPr>
              <w:keepNext/>
              <w:spacing w:line="360" w:lineRule="auto"/>
              <w:ind w:left="420" w:firstLine="420" w:firstLineChars="200"/>
            </w:pPr>
            <w:r>
              <w:drawing>
                <wp:inline distT="0" distB="0" distL="114300" distR="114300">
                  <wp:extent cx="4777740" cy="1898650"/>
                  <wp:effectExtent l="0" t="0" r="10160" b="635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32"/>
                          <a:stretch>
                            <a:fillRect/>
                          </a:stretch>
                        </pic:blipFill>
                        <pic:spPr>
                          <a:xfrm>
                            <a:off x="0" y="0"/>
                            <a:ext cx="4777740" cy="1898650"/>
                          </a:xfrm>
                          <a:prstGeom prst="rect">
                            <a:avLst/>
                          </a:prstGeom>
                          <a:noFill/>
                          <a:ln>
                            <a:noFill/>
                          </a:ln>
                        </pic:spPr>
                      </pic:pic>
                    </a:graphicData>
                  </a:graphic>
                </wp:inline>
              </w:drawing>
            </w:r>
          </w:p>
          <w:p>
            <w:pPr>
              <w:pStyle w:val="4"/>
              <w:jc w:val="center"/>
              <w:rPr>
                <w:rFonts w:ascii="Times New Roman" w:hAnsi="Times New Roman" w:eastAsia="宋体"/>
                <w:sz w:val="24"/>
                <w:szCs w:val="24"/>
              </w:rPr>
            </w:pPr>
            <w:r>
              <w:rPr>
                <w:rFonts w:hint="eastAsia" w:ascii="Times New Roman" w:hAnsi="Times New Roman" w:eastAsia="宋体"/>
                <w:sz w:val="24"/>
                <w:szCs w:val="24"/>
              </w:rPr>
              <w:t xml:space="preserve">图 </w:t>
            </w:r>
            <w:r>
              <w:rPr>
                <w:rFonts w:ascii="Times New Roman" w:hAnsi="Times New Roman" w:eastAsia="宋体"/>
                <w:sz w:val="24"/>
                <w:szCs w:val="24"/>
              </w:rPr>
              <w:fldChar w:fldCharType="begin"/>
            </w:r>
            <w:r>
              <w:rPr>
                <w:rFonts w:ascii="Times New Roman" w:hAnsi="Times New Roman" w:eastAsia="宋体"/>
                <w:sz w:val="24"/>
                <w:szCs w:val="24"/>
              </w:rPr>
              <w:instrText xml:space="preserve"> </w:instrText>
            </w:r>
            <w:r>
              <w:rPr>
                <w:rFonts w:hint="eastAsia" w:ascii="Times New Roman" w:hAnsi="Times New Roman" w:eastAsia="宋体"/>
                <w:sz w:val="24"/>
                <w:szCs w:val="24"/>
              </w:rPr>
              <w:instrText xml:space="preserve">SEQ 图 \* ARABIC</w:instrText>
            </w:r>
            <w:r>
              <w:rPr>
                <w:rFonts w:ascii="Times New Roman" w:hAnsi="Times New Roman" w:eastAsia="宋体"/>
                <w:sz w:val="24"/>
                <w:szCs w:val="24"/>
              </w:rPr>
              <w:instrText xml:space="preserve"> </w:instrText>
            </w:r>
            <w:r>
              <w:rPr>
                <w:rFonts w:ascii="Times New Roman" w:hAnsi="Times New Roman" w:eastAsia="宋体"/>
                <w:sz w:val="24"/>
                <w:szCs w:val="24"/>
              </w:rPr>
              <w:fldChar w:fldCharType="separate"/>
            </w:r>
            <w:r>
              <w:rPr>
                <w:rFonts w:ascii="Times New Roman" w:hAnsi="Times New Roman" w:eastAsia="宋体"/>
                <w:sz w:val="24"/>
                <w:szCs w:val="24"/>
              </w:rPr>
              <w:t>6</w:t>
            </w:r>
            <w:r>
              <w:rPr>
                <w:rFonts w:ascii="Times New Roman" w:hAnsi="Times New Roman" w:eastAsia="宋体"/>
                <w:sz w:val="24"/>
                <w:szCs w:val="24"/>
              </w:rPr>
              <w:fldChar w:fldCharType="end"/>
            </w:r>
            <w:r>
              <w:rPr>
                <w:rFonts w:ascii="Times New Roman" w:hAnsi="Times New Roman" w:eastAsia="宋体"/>
                <w:sz w:val="24"/>
                <w:szCs w:val="24"/>
              </w:rPr>
              <w:t xml:space="preserve"> </w:t>
            </w:r>
            <w:r>
              <w:rPr>
                <w:rFonts w:hint="eastAsia" w:ascii="Times New Roman" w:hAnsi="Times New Roman" w:eastAsia="宋体"/>
                <w:sz w:val="24"/>
                <w:szCs w:val="24"/>
              </w:rPr>
              <w:t>因果干预模块</w:t>
            </w:r>
          </w:p>
          <w:p/>
          <w:p>
            <w:pPr>
              <w:spacing w:line="360" w:lineRule="auto"/>
              <w:ind w:left="420" w:firstLine="480" w:firstLineChars="200"/>
              <w:rPr>
                <w:sz w:val="24"/>
              </w:rPr>
            </w:pPr>
            <w:r>
              <w:rPr>
                <w:rFonts w:hint="eastAsia"/>
                <w:sz w:val="24"/>
              </w:rPr>
              <w:t>因果干预模块由混淆因子注意力、混淆因子字典、混淆因子先验概率组成。其中，混淆因子先验概率由每个受试者面部图片除以总图片数得到；混淆字典计算受试者的所有面部图像特征的平均值，在每个e</w:t>
            </w:r>
            <w:r>
              <w:rPr>
                <w:sz w:val="24"/>
              </w:rPr>
              <w:t>poch</w:t>
            </w:r>
            <w:r>
              <w:rPr>
                <w:rFonts w:hint="eastAsia"/>
                <w:sz w:val="24"/>
              </w:rPr>
              <w:t>训练结束时对字典进行更新；混淆因子注意力则通过缩放点积注意力(</w:t>
            </w:r>
            <w:r>
              <w:rPr>
                <w:sz w:val="24"/>
              </w:rPr>
              <w:t>scaled dot attention)</w:t>
            </w:r>
            <w:r>
              <w:rPr>
                <w:rFonts w:hint="eastAsia"/>
                <w:sz w:val="24"/>
              </w:rPr>
              <w:t>计算当前输入的图片特征和字典特征的相似度权重，计算公式为：</w:t>
            </w:r>
          </w:p>
          <w:p>
            <w:pPr>
              <w:tabs>
                <w:tab w:val="center" w:pos="4620"/>
                <w:tab w:val="right" w:pos="9240"/>
              </w:tabs>
              <w:spacing w:line="360" w:lineRule="auto"/>
              <w:ind w:firstLine="480" w:firstLineChars="200"/>
              <w:rPr>
                <w:sz w:val="24"/>
              </w:rPr>
            </w:pPr>
            <w:r>
              <w:rPr>
                <w:sz w:val="24"/>
              </w:rPr>
              <w:tab/>
            </w:r>
            <w:r>
              <w:rPr>
                <w:position w:val="-33"/>
                <w:sz w:val="24"/>
              </w:rPr>
              <w:object>
                <v:shape id="_x0000_i1035" o:spt="75" type="#_x0000_t75" style="height:39.5pt;width:172.5pt;" o:ole="t" filled="f" o:preferrelative="t" stroked="f" coordsize="21600,21600">
                  <v:path/>
                  <v:fill on="f" focussize="0,0"/>
                  <v:stroke on="f" joinstyle="miter"/>
                  <v:imagedata r:id="rId34" o:title=""/>
                  <o:lock v:ext="edit" aspectratio="t"/>
                  <w10:wrap type="none"/>
                  <w10:anchorlock/>
                </v:shape>
                <o:OLEObject Type="Embed" ProgID="Equation.AxMath" ShapeID="_x0000_i1035" DrawAspect="Content" ObjectID="_1468075735" r:id="rId33">
                  <o:LockedField>false</o:LockedField>
                </o:OLEObject>
              </w:object>
            </w:r>
          </w:p>
          <w:p>
            <w:pPr>
              <w:spacing w:line="360" w:lineRule="auto"/>
              <w:ind w:firstLine="480" w:firstLineChars="200"/>
              <w:rPr>
                <w:sz w:val="24"/>
              </w:rPr>
            </w:pPr>
            <w:r>
              <w:rPr>
                <w:rFonts w:hint="eastAsia"/>
                <w:sz w:val="24"/>
              </w:rPr>
              <w:t>最后，为了减轻A</w:t>
            </w:r>
            <w:r>
              <w:rPr>
                <w:sz w:val="24"/>
              </w:rPr>
              <w:t>U</w:t>
            </w:r>
            <w:r>
              <w:rPr>
                <w:rFonts w:hint="eastAsia"/>
                <w:sz w:val="24"/>
              </w:rPr>
              <w:t>识别中的数据不平衡问题，使用自适应的交叉熵损失函数进行训练：</w:t>
            </w:r>
          </w:p>
          <w:p>
            <w:pPr>
              <w:tabs>
                <w:tab w:val="center" w:pos="4620"/>
                <w:tab w:val="right" w:pos="9240"/>
              </w:tabs>
              <w:spacing w:line="360" w:lineRule="auto"/>
              <w:ind w:firstLine="480" w:firstLineChars="200"/>
              <w:rPr>
                <w:sz w:val="24"/>
              </w:rPr>
            </w:pPr>
            <w:r>
              <w:rPr>
                <w:sz w:val="24"/>
              </w:rPr>
              <w:tab/>
            </w:r>
            <w:r>
              <w:rPr>
                <w:position w:val="-32"/>
                <w:sz w:val="24"/>
              </w:rPr>
              <w:object>
                <v:shape id="_x0000_i1036" o:spt="75" type="#_x0000_t75" style="height:38pt;width:268pt;" o:ole="t" filled="f" o:preferrelative="t" stroked="f" coordsize="21600,21600">
                  <v:path/>
                  <v:fill on="f" focussize="0,0"/>
                  <v:stroke on="f" joinstyle="miter"/>
                  <v:imagedata r:id="rId36" o:title=""/>
                  <o:lock v:ext="edit" aspectratio="t"/>
                  <w10:wrap type="none"/>
                  <w10:anchorlock/>
                </v:shape>
                <o:OLEObject Type="Embed" ProgID="Equation.AxMath" ShapeID="_x0000_i1036" DrawAspect="Content" ObjectID="_1468075736" r:id="rId35">
                  <o:LockedField>false</o:LockedField>
                </o:OLEObject>
              </w:object>
            </w:r>
          </w:p>
          <w:p>
            <w:pPr>
              <w:spacing w:line="360" w:lineRule="auto"/>
              <w:ind w:firstLine="480" w:firstLineChars="200"/>
              <w:rPr>
                <w:sz w:val="24"/>
              </w:rPr>
            </w:pPr>
            <w:r>
              <w:rPr>
                <w:rFonts w:hint="eastAsia"/>
                <w:sz w:val="24"/>
              </w:rPr>
              <w:t>其中，</w:t>
            </w:r>
            <w:r>
              <w:rPr>
                <w:position w:val="-12"/>
                <w:sz w:val="24"/>
              </w:rPr>
              <w:object>
                <v:shape id="_x0000_i1037" o:spt="75" type="#_x0000_t75" style="height:18pt;width:13pt;" o:ole="t" filled="f" o:preferrelative="t" stroked="f" coordsize="21600,21600">
                  <v:path/>
                  <v:fill on="f" focussize="0,0"/>
                  <v:stroke on="f" joinstyle="miter"/>
                  <v:imagedata r:id="rId38" o:title=""/>
                  <o:lock v:ext="edit" aspectratio="t"/>
                  <w10:wrap type="none"/>
                  <w10:anchorlock/>
                </v:shape>
                <o:OLEObject Type="Embed" ProgID="Equation.AxMath" ShapeID="_x0000_i1037" DrawAspect="Content" ObjectID="_1468075737" r:id="rId37">
                  <o:LockedField>false</o:LockedField>
                </o:OLEObject>
              </w:object>
            </w:r>
            <w:r>
              <w:rPr>
                <w:rFonts w:hint="eastAsia"/>
                <w:sz w:val="24"/>
              </w:rPr>
              <w:t>表示训练集中第i个A</w:t>
            </w:r>
            <w:r>
              <w:rPr>
                <w:sz w:val="24"/>
              </w:rPr>
              <w:t>U</w:t>
            </w:r>
            <w:r>
              <w:rPr>
                <w:rFonts w:hint="eastAsia"/>
                <w:sz w:val="24"/>
              </w:rPr>
              <w:t>的出现频率，</w:t>
            </w:r>
            <w:r>
              <w:rPr>
                <w:position w:val="-12"/>
                <w:sz w:val="24"/>
              </w:rPr>
              <w:object>
                <v:shape id="_x0000_i1038" o:spt="75" type="#_x0000_t75" style="height:18pt;width:12pt;" o:ole="t" filled="f" o:preferrelative="t" stroked="f" coordsize="21600,21600">
                  <v:path/>
                  <v:fill on="f" focussize="0,0"/>
                  <v:stroke on="f" joinstyle="miter"/>
                  <v:imagedata r:id="rId40" o:title=""/>
                  <o:lock v:ext="edit" aspectratio="t"/>
                  <w10:wrap type="none"/>
                  <w10:anchorlock/>
                </v:shape>
                <o:OLEObject Type="Embed" ProgID="Equation.AxMath" ShapeID="_x0000_i1038" DrawAspect="Content" ObjectID="_1468075738" r:id="rId39">
                  <o:LockedField>false</o:LockedField>
                </o:OLEObject>
              </w:object>
            </w:r>
            <w:r>
              <w:rPr>
                <w:sz w:val="24"/>
              </w:rPr>
              <w:t xml:space="preserve"> </w:t>
            </w:r>
            <w:r>
              <w:rPr>
                <w:rFonts w:hint="eastAsia"/>
                <w:sz w:val="24"/>
              </w:rPr>
              <w:t>代表二值的A</w:t>
            </w:r>
            <w:r>
              <w:rPr>
                <w:sz w:val="24"/>
              </w:rPr>
              <w:t>U</w:t>
            </w:r>
            <w:r>
              <w:rPr>
                <w:rFonts w:hint="eastAsia"/>
                <w:sz w:val="24"/>
              </w:rPr>
              <w:t>标签，</w:t>
            </w:r>
            <w:r>
              <w:rPr>
                <w:position w:val="-14"/>
                <w:sz w:val="24"/>
              </w:rPr>
              <w:object>
                <v:shape id="_x0000_i1039" o:spt="75" type="#_x0000_t75" style="height:19pt;width:12pt;" o:ole="t" filled="f" o:preferrelative="t" stroked="f" coordsize="21600,21600">
                  <v:path/>
                  <v:fill on="f" focussize="0,0"/>
                  <v:stroke on="f" joinstyle="miter"/>
                  <v:imagedata r:id="rId42" o:title=""/>
                  <o:lock v:ext="edit" aspectratio="t"/>
                  <w10:wrap type="none"/>
                  <w10:anchorlock/>
                </v:shape>
                <o:OLEObject Type="Embed" ProgID="Equation.AxMath" ShapeID="_x0000_i1039" DrawAspect="Content" ObjectID="_1468075739" r:id="rId41">
                  <o:LockedField>false</o:LockedField>
                </o:OLEObject>
              </w:object>
            </w:r>
            <w:r>
              <w:rPr>
                <w:sz w:val="24"/>
              </w:rPr>
              <w:t xml:space="preserve"> </w:t>
            </w:r>
            <w:r>
              <w:rPr>
                <w:rFonts w:hint="eastAsia"/>
                <w:sz w:val="24"/>
              </w:rPr>
              <w:t>代表模型预测的概率。</w:t>
            </w:r>
          </w:p>
          <w:p>
            <w:pPr>
              <w:spacing w:line="360" w:lineRule="auto"/>
              <w:ind w:firstLine="480" w:firstLineChars="200"/>
              <w:rPr>
                <w:sz w:val="24"/>
              </w:rPr>
            </w:pPr>
            <w:r>
              <w:rPr>
                <w:rFonts w:hint="eastAsia"/>
                <w:sz w:val="24"/>
              </w:rPr>
              <w:t>在p</w:t>
            </w:r>
            <w:r>
              <w:rPr>
                <w:sz w:val="24"/>
              </w:rPr>
              <w:t>ytorch</w:t>
            </w:r>
            <w:r>
              <w:rPr>
                <w:rFonts w:hint="eastAsia"/>
                <w:sz w:val="24"/>
              </w:rPr>
              <w:t>框架上，使用动量为0</w:t>
            </w:r>
            <w:r>
              <w:rPr>
                <w:sz w:val="24"/>
              </w:rPr>
              <w:t>.9</w:t>
            </w:r>
            <w:r>
              <w:rPr>
                <w:rFonts w:hint="eastAsia"/>
                <w:sz w:val="24"/>
              </w:rPr>
              <w:t>和权重衰减为0</w:t>
            </w:r>
            <w:r>
              <w:rPr>
                <w:sz w:val="24"/>
              </w:rPr>
              <w:t>.0005</w:t>
            </w:r>
            <w:r>
              <w:rPr>
                <w:rFonts w:hint="eastAsia"/>
                <w:sz w:val="24"/>
              </w:rPr>
              <w:t>的随机梯度下降(</w:t>
            </w:r>
            <w:r>
              <w:rPr>
                <w:sz w:val="24"/>
              </w:rPr>
              <w:t>SGD)</w:t>
            </w:r>
            <w:r>
              <w:rPr>
                <w:rFonts w:hint="eastAsia"/>
                <w:sz w:val="24"/>
              </w:rPr>
              <w:t>优化器，学习率设置为0</w:t>
            </w:r>
            <w:r>
              <w:rPr>
                <w:sz w:val="24"/>
              </w:rPr>
              <w:t>.001</w:t>
            </w:r>
            <w:r>
              <w:rPr>
                <w:rFonts w:hint="eastAsia"/>
                <w:sz w:val="24"/>
              </w:rPr>
              <w:t>，批量大小设置为4，训练周期设置为1</w:t>
            </w:r>
            <w:r>
              <w:rPr>
                <w:sz w:val="24"/>
              </w:rPr>
              <w:t>5</w:t>
            </w:r>
            <w:r>
              <w:rPr>
                <w:rFonts w:hint="eastAsia"/>
                <w:sz w:val="24"/>
              </w:rPr>
              <w:t>对模型进行训练。</w:t>
            </w:r>
          </w:p>
          <w:p>
            <w:pPr>
              <w:spacing w:line="360" w:lineRule="auto"/>
              <w:ind w:firstLine="480" w:firstLineChars="200"/>
              <w:rPr>
                <w:sz w:val="24"/>
              </w:rPr>
            </w:pPr>
          </w:p>
          <w:p>
            <w:pPr>
              <w:pStyle w:val="8"/>
              <w:numPr>
                <w:ilvl w:val="0"/>
                <w:numId w:val="3"/>
              </w:numPr>
              <w:ind w:left="420" w:hanging="420"/>
              <w:jc w:val="both"/>
              <w:rPr>
                <w:rFonts w:ascii="宋体" w:hAnsi="宋体" w:eastAsia="宋体" w:cs="宋体"/>
              </w:rPr>
            </w:pPr>
            <w:r>
              <w:rPr>
                <w:rFonts w:hint="eastAsia" w:ascii="宋体" w:hAnsi="宋体" w:eastAsia="宋体" w:cs="宋体"/>
              </w:rPr>
              <w:t>基于F</w:t>
            </w:r>
            <w:r>
              <w:rPr>
                <w:rFonts w:ascii="宋体" w:hAnsi="宋体" w:eastAsia="宋体" w:cs="宋体"/>
              </w:rPr>
              <w:t>ACS</w:t>
            </w:r>
            <w:r>
              <w:rPr>
                <w:rFonts w:hint="eastAsia" w:ascii="宋体" w:hAnsi="宋体" w:eastAsia="宋体" w:cs="宋体"/>
              </w:rPr>
              <w:t>计算情绪并展示</w:t>
            </w:r>
          </w:p>
          <w:p>
            <w:pPr>
              <w:pStyle w:val="3"/>
              <w:numPr>
                <w:ilvl w:val="0"/>
                <w:numId w:val="5"/>
              </w:numPr>
              <w:ind w:left="420" w:hanging="420"/>
              <w:rPr>
                <w:rFonts w:ascii="宋体" w:hAnsi="宋体" w:eastAsia="宋体" w:cs="宋体"/>
              </w:rPr>
            </w:pPr>
            <w:r>
              <w:rPr>
                <w:rFonts w:hint="eastAsia" w:ascii="宋体" w:hAnsi="宋体" w:eastAsia="宋体" w:cs="宋体"/>
              </w:rPr>
              <w:t>计算情绪</w:t>
            </w:r>
          </w:p>
          <w:p>
            <w:pPr>
              <w:spacing w:line="360" w:lineRule="auto"/>
              <w:ind w:left="420" w:firstLine="480" w:firstLineChars="200"/>
              <w:rPr>
                <w:sz w:val="24"/>
              </w:rPr>
            </w:pPr>
            <w:r>
              <w:rPr>
                <w:rFonts w:hint="eastAsia"/>
                <w:sz w:val="24"/>
              </w:rPr>
              <w:t>如图7所示，根据模型检测出的面部动作单元，从七种表情中进行匹配，计算出相似度最近的情绪。</w:t>
            </w:r>
          </w:p>
          <w:p>
            <w:pPr>
              <w:keepNext/>
              <w:spacing w:line="360" w:lineRule="auto"/>
              <w:jc w:val="center"/>
            </w:pPr>
            <w:r>
              <w:drawing>
                <wp:inline distT="0" distB="0" distL="114300" distR="114300">
                  <wp:extent cx="3574415" cy="2320925"/>
                  <wp:effectExtent l="0" t="0" r="6985" b="3175"/>
                  <wp:docPr id="8" name="图片 22" descr="7599328e9db0465a8ac32a483deb95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2" descr="7599328e9db0465a8ac32a483deb95ee"/>
                          <pic:cNvPicPr>
                            <a:picLocks noChangeAspect="1"/>
                          </pic:cNvPicPr>
                        </pic:nvPicPr>
                        <pic:blipFill>
                          <a:blip r:embed="rId43"/>
                          <a:stretch>
                            <a:fillRect/>
                          </a:stretch>
                        </pic:blipFill>
                        <pic:spPr>
                          <a:xfrm>
                            <a:off x="0" y="0"/>
                            <a:ext cx="3574415" cy="2320925"/>
                          </a:xfrm>
                          <a:prstGeom prst="rect">
                            <a:avLst/>
                          </a:prstGeom>
                          <a:noFill/>
                          <a:ln>
                            <a:noFill/>
                          </a:ln>
                        </pic:spPr>
                      </pic:pic>
                    </a:graphicData>
                  </a:graphic>
                </wp:inline>
              </w:drawing>
            </w:r>
          </w:p>
          <w:p>
            <w:pPr>
              <w:pStyle w:val="4"/>
              <w:jc w:val="center"/>
              <w:rPr>
                <w:rFonts w:ascii="Times New Roman" w:hAnsi="Times New Roman" w:eastAsia="宋体"/>
                <w:sz w:val="24"/>
                <w:szCs w:val="24"/>
              </w:rPr>
            </w:pPr>
            <w:r>
              <w:rPr>
                <w:rFonts w:hint="eastAsia" w:ascii="Times New Roman" w:hAnsi="Times New Roman" w:eastAsia="宋体"/>
                <w:sz w:val="24"/>
                <w:szCs w:val="24"/>
              </w:rPr>
              <w:t xml:space="preserve">图 </w:t>
            </w:r>
            <w:r>
              <w:rPr>
                <w:rFonts w:ascii="Times New Roman" w:hAnsi="Times New Roman" w:eastAsia="宋体"/>
                <w:sz w:val="24"/>
                <w:szCs w:val="24"/>
              </w:rPr>
              <w:fldChar w:fldCharType="begin"/>
            </w:r>
            <w:r>
              <w:rPr>
                <w:rFonts w:ascii="Times New Roman" w:hAnsi="Times New Roman" w:eastAsia="宋体"/>
                <w:sz w:val="24"/>
                <w:szCs w:val="24"/>
              </w:rPr>
              <w:instrText xml:space="preserve"> </w:instrText>
            </w:r>
            <w:r>
              <w:rPr>
                <w:rFonts w:hint="eastAsia" w:ascii="Times New Roman" w:hAnsi="Times New Roman" w:eastAsia="宋体"/>
                <w:sz w:val="24"/>
                <w:szCs w:val="24"/>
              </w:rPr>
              <w:instrText xml:space="preserve">SEQ 图 \* ARABIC</w:instrText>
            </w:r>
            <w:r>
              <w:rPr>
                <w:rFonts w:ascii="Times New Roman" w:hAnsi="Times New Roman" w:eastAsia="宋体"/>
                <w:sz w:val="24"/>
                <w:szCs w:val="24"/>
              </w:rPr>
              <w:instrText xml:space="preserve"> </w:instrText>
            </w:r>
            <w:r>
              <w:rPr>
                <w:rFonts w:ascii="Times New Roman" w:hAnsi="Times New Roman" w:eastAsia="宋体"/>
                <w:sz w:val="24"/>
                <w:szCs w:val="24"/>
              </w:rPr>
              <w:fldChar w:fldCharType="separate"/>
            </w:r>
            <w:r>
              <w:rPr>
                <w:rFonts w:ascii="Times New Roman" w:hAnsi="Times New Roman" w:eastAsia="宋体"/>
                <w:sz w:val="24"/>
                <w:szCs w:val="24"/>
              </w:rPr>
              <w:t>7</w:t>
            </w:r>
            <w:r>
              <w:rPr>
                <w:rFonts w:ascii="Times New Roman" w:hAnsi="Times New Roman" w:eastAsia="宋体"/>
                <w:sz w:val="24"/>
                <w:szCs w:val="24"/>
              </w:rPr>
              <w:fldChar w:fldCharType="end"/>
            </w:r>
            <w:r>
              <w:rPr>
                <w:rFonts w:ascii="Times New Roman" w:hAnsi="Times New Roman" w:eastAsia="宋体"/>
                <w:sz w:val="24"/>
                <w:szCs w:val="24"/>
              </w:rPr>
              <w:t xml:space="preserve"> AU</w:t>
            </w:r>
            <w:r>
              <w:rPr>
                <w:rFonts w:hint="eastAsia" w:ascii="Times New Roman" w:hAnsi="Times New Roman" w:eastAsia="宋体"/>
                <w:sz w:val="24"/>
                <w:szCs w:val="24"/>
              </w:rPr>
              <w:t>计算公式</w:t>
            </w:r>
          </w:p>
          <w:p>
            <w:pPr>
              <w:spacing w:line="360" w:lineRule="auto"/>
            </w:pPr>
          </w:p>
          <w:p>
            <w:pPr>
              <w:pStyle w:val="3"/>
              <w:numPr>
                <w:ilvl w:val="0"/>
                <w:numId w:val="5"/>
              </w:numPr>
              <w:ind w:left="420" w:hanging="420"/>
              <w:rPr>
                <w:rFonts w:ascii="宋体" w:hAnsi="宋体" w:eastAsia="宋体" w:cs="宋体"/>
              </w:rPr>
            </w:pPr>
            <w:r>
              <w:rPr>
                <w:rFonts w:hint="eastAsia" w:ascii="宋体" w:hAnsi="宋体" w:eastAsia="宋体" w:cs="宋体"/>
              </w:rPr>
              <w:t>前端展示</w:t>
            </w:r>
          </w:p>
          <w:p>
            <w:pPr>
              <w:spacing w:line="360" w:lineRule="auto"/>
              <w:ind w:left="420" w:firstLine="480" w:firstLineChars="200"/>
              <w:rPr>
                <w:sz w:val="24"/>
              </w:rPr>
            </w:pPr>
            <w:r>
              <w:rPr>
                <w:rFonts w:hint="eastAsia"/>
                <w:sz w:val="24"/>
              </w:rPr>
              <w:t>在后端得到动作单元的检测结果与对应情绪后，将预测结果传至前端，面部表情分析系统的形式如图8所示。</w:t>
            </w:r>
          </w:p>
          <w:p>
            <w:pPr>
              <w:keepNext/>
              <w:spacing w:line="360" w:lineRule="auto"/>
              <w:ind w:left="420" w:firstLine="420" w:firstLineChars="200"/>
              <w:jc w:val="center"/>
            </w:pPr>
            <w:r>
              <w:drawing>
                <wp:inline distT="0" distB="0" distL="114300" distR="114300">
                  <wp:extent cx="4199890" cy="2600325"/>
                  <wp:effectExtent l="0" t="0" r="3810" b="3175"/>
                  <wp:docPr id="9" name="图片 23" descr="facereader-screenshot-action-units-timeline-happy-circumplex-model-asian-wo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3" descr="facereader-screenshot-action-units-timeline-happy-circumplex-model-asian-woman"/>
                          <pic:cNvPicPr>
                            <a:picLocks noChangeAspect="1"/>
                          </pic:cNvPicPr>
                        </pic:nvPicPr>
                        <pic:blipFill>
                          <a:blip r:embed="rId44"/>
                          <a:stretch>
                            <a:fillRect/>
                          </a:stretch>
                        </pic:blipFill>
                        <pic:spPr>
                          <a:xfrm>
                            <a:off x="0" y="0"/>
                            <a:ext cx="4199890" cy="2600325"/>
                          </a:xfrm>
                          <a:prstGeom prst="rect">
                            <a:avLst/>
                          </a:prstGeom>
                          <a:noFill/>
                          <a:ln>
                            <a:noFill/>
                          </a:ln>
                        </pic:spPr>
                      </pic:pic>
                    </a:graphicData>
                  </a:graphic>
                </wp:inline>
              </w:drawing>
            </w:r>
          </w:p>
          <w:p>
            <w:pPr>
              <w:pStyle w:val="4"/>
              <w:jc w:val="center"/>
              <w:rPr>
                <w:rFonts w:ascii="Times New Roman" w:hAnsi="Times New Roman" w:eastAsia="宋体"/>
                <w:sz w:val="24"/>
                <w:szCs w:val="24"/>
              </w:rPr>
            </w:pPr>
            <w:r>
              <w:rPr>
                <w:rFonts w:hint="eastAsia" w:ascii="Times New Roman" w:hAnsi="Times New Roman" w:eastAsia="宋体"/>
                <w:sz w:val="24"/>
                <w:szCs w:val="24"/>
              </w:rPr>
              <w:t xml:space="preserve">图 </w:t>
            </w:r>
            <w:r>
              <w:rPr>
                <w:rFonts w:ascii="Times New Roman" w:hAnsi="Times New Roman" w:eastAsia="宋体"/>
                <w:sz w:val="24"/>
                <w:szCs w:val="24"/>
              </w:rPr>
              <w:fldChar w:fldCharType="begin"/>
            </w:r>
            <w:r>
              <w:rPr>
                <w:rFonts w:ascii="Times New Roman" w:hAnsi="Times New Roman" w:eastAsia="宋体"/>
                <w:sz w:val="24"/>
                <w:szCs w:val="24"/>
              </w:rPr>
              <w:instrText xml:space="preserve"> </w:instrText>
            </w:r>
            <w:r>
              <w:rPr>
                <w:rFonts w:hint="eastAsia" w:ascii="Times New Roman" w:hAnsi="Times New Roman" w:eastAsia="宋体"/>
                <w:sz w:val="24"/>
                <w:szCs w:val="24"/>
              </w:rPr>
              <w:instrText xml:space="preserve">SEQ 图 \* ARABIC</w:instrText>
            </w:r>
            <w:r>
              <w:rPr>
                <w:rFonts w:ascii="Times New Roman" w:hAnsi="Times New Roman" w:eastAsia="宋体"/>
                <w:sz w:val="24"/>
                <w:szCs w:val="24"/>
              </w:rPr>
              <w:instrText xml:space="preserve"> </w:instrText>
            </w:r>
            <w:r>
              <w:rPr>
                <w:rFonts w:ascii="Times New Roman" w:hAnsi="Times New Roman" w:eastAsia="宋体"/>
                <w:sz w:val="24"/>
                <w:szCs w:val="24"/>
              </w:rPr>
              <w:fldChar w:fldCharType="separate"/>
            </w:r>
            <w:r>
              <w:rPr>
                <w:rFonts w:ascii="Times New Roman" w:hAnsi="Times New Roman" w:eastAsia="宋体"/>
                <w:sz w:val="24"/>
                <w:szCs w:val="24"/>
              </w:rPr>
              <w:t>8</w:t>
            </w:r>
            <w:r>
              <w:rPr>
                <w:rFonts w:ascii="Times New Roman" w:hAnsi="Times New Roman" w:eastAsia="宋体"/>
                <w:sz w:val="24"/>
                <w:szCs w:val="24"/>
              </w:rPr>
              <w:fldChar w:fldCharType="end"/>
            </w:r>
            <w:r>
              <w:rPr>
                <w:rFonts w:ascii="Times New Roman" w:hAnsi="Times New Roman" w:eastAsia="宋体"/>
                <w:sz w:val="24"/>
                <w:szCs w:val="24"/>
              </w:rPr>
              <w:t xml:space="preserve"> </w:t>
            </w:r>
            <w:r>
              <w:rPr>
                <w:rFonts w:hint="eastAsia" w:ascii="Times New Roman" w:hAnsi="Times New Roman" w:eastAsia="宋体"/>
                <w:sz w:val="24"/>
                <w:szCs w:val="24"/>
              </w:rPr>
              <w:t>面部表情分析系统</w:t>
            </w:r>
          </w:p>
          <w:p>
            <w:pPr>
              <w:pStyle w:val="2"/>
              <w:numPr>
                <w:ilvl w:val="0"/>
                <w:numId w:val="2"/>
              </w:numPr>
            </w:pPr>
            <w:r>
              <w:rPr>
                <w:rFonts w:hint="eastAsia"/>
              </w:rPr>
              <w:t>主要的软件和硬件环境</w:t>
            </w:r>
          </w:p>
          <w:p>
            <w:pPr>
              <w:pStyle w:val="9"/>
              <w:widowControl/>
              <w:spacing w:before="0" w:beforeAutospacing="0" w:after="0" w:afterAutospacing="0" w:line="360" w:lineRule="auto"/>
              <w:ind w:left="420" w:leftChars="200"/>
              <w:rPr>
                <w:kern w:val="2"/>
              </w:rPr>
            </w:pPr>
            <w:r>
              <w:rPr>
                <w:rFonts w:hint="eastAsia"/>
                <w:kern w:val="2"/>
              </w:rPr>
              <w:t>开发平台：</w:t>
            </w:r>
            <w:r>
              <w:rPr>
                <w:kern w:val="2"/>
              </w:rPr>
              <w:t>Windows10, Ubuntu18</w:t>
            </w:r>
          </w:p>
          <w:p>
            <w:pPr>
              <w:pStyle w:val="9"/>
              <w:widowControl/>
              <w:spacing w:before="0" w:beforeAutospacing="0" w:after="0" w:afterAutospacing="0" w:line="360" w:lineRule="auto"/>
              <w:ind w:left="420" w:leftChars="200"/>
              <w:rPr>
                <w:kern w:val="2"/>
              </w:rPr>
            </w:pPr>
            <w:r>
              <w:rPr>
                <w:rFonts w:hint="eastAsia"/>
                <w:kern w:val="2"/>
              </w:rPr>
              <w:t>开发工具：</w:t>
            </w:r>
            <w:r>
              <w:rPr>
                <w:kern w:val="2"/>
              </w:rPr>
              <w:t>Pytorch, Django, Vue</w:t>
            </w:r>
          </w:p>
          <w:p>
            <w:pPr>
              <w:pStyle w:val="9"/>
              <w:widowControl/>
              <w:spacing w:before="0" w:beforeAutospacing="0" w:after="0" w:afterAutospacing="0" w:line="360" w:lineRule="auto"/>
              <w:ind w:left="420" w:leftChars="200"/>
              <w:rPr>
                <w:kern w:val="2"/>
              </w:rPr>
            </w:pPr>
            <w:r>
              <w:rPr>
                <w:rFonts w:hint="eastAsia"/>
                <w:kern w:val="2"/>
              </w:rPr>
              <w:t>开发语言：p</w:t>
            </w:r>
            <w:r>
              <w:rPr>
                <w:kern w:val="2"/>
              </w:rPr>
              <w:t>ython</w:t>
            </w:r>
          </w:p>
          <w:p>
            <w:pPr>
              <w:pStyle w:val="9"/>
              <w:widowControl/>
              <w:spacing w:before="0" w:beforeAutospacing="0" w:after="0" w:afterAutospacing="0" w:line="360" w:lineRule="auto"/>
              <w:ind w:left="420" w:leftChars="200"/>
              <w:rPr>
                <w:kern w:val="2"/>
              </w:rPr>
            </w:pPr>
            <w:r>
              <w:rPr>
                <w:rFonts w:hint="eastAsia"/>
                <w:kern w:val="2"/>
              </w:rPr>
              <w:t>硬件平台：</w:t>
            </w:r>
            <w:r>
              <w:rPr>
                <w:kern w:val="2"/>
              </w:rPr>
              <w:fldChar w:fldCharType="begin"/>
            </w:r>
            <w:r>
              <w:rPr>
                <w:kern w:val="2"/>
              </w:rPr>
              <w:instrText xml:space="preserve"> HYPERLINK "https://www.amazon.com/Nvidia-RTX-3090-TI-Founders/dp/B09X4JVZB5" </w:instrText>
            </w:r>
            <w:r>
              <w:rPr>
                <w:kern w:val="2"/>
              </w:rPr>
              <w:fldChar w:fldCharType="separate"/>
            </w:r>
            <w:r>
              <w:rPr>
                <w:kern w:val="2"/>
              </w:rPr>
              <w:t>Nvidia RTX 3090 TI, 11th Gen Intel(R) Core(TM) i5-1135G7</w:t>
            </w:r>
          </w:p>
          <w:p>
            <w:pPr>
              <w:pStyle w:val="9"/>
              <w:widowControl/>
              <w:spacing w:before="0" w:beforeAutospacing="0" w:after="0" w:afterAutospacing="0" w:line="360" w:lineRule="auto"/>
              <w:ind w:left="420" w:leftChars="200"/>
              <w:rPr>
                <w:kern w:val="2"/>
              </w:rPr>
            </w:pPr>
            <w:r>
              <w:rPr>
                <w:kern w:val="2"/>
              </w:rPr>
              <w:fldChar w:fldCharType="end"/>
            </w:r>
            <w:r>
              <w:rPr>
                <w:rFonts w:hint="eastAsia"/>
                <w:kern w:val="2"/>
              </w:rPr>
              <w:t xml:space="preserve"> </w:t>
            </w:r>
          </w:p>
          <w:p>
            <w:pPr>
              <w:pStyle w:val="2"/>
              <w:numPr>
                <w:ilvl w:val="0"/>
                <w:numId w:val="2"/>
              </w:numPr>
            </w:pPr>
            <w:r>
              <w:rPr>
                <w:rFonts w:hint="eastAsia"/>
              </w:rPr>
              <w:t>主要参考文献</w:t>
            </w:r>
          </w:p>
          <w:p>
            <w:pPr>
              <w:pStyle w:val="9"/>
              <w:widowControl/>
              <w:spacing w:before="0" w:beforeAutospacing="0" w:after="0" w:afterAutospacing="0" w:line="360" w:lineRule="auto"/>
              <w:rPr>
                <w:kern w:val="2"/>
                <w:sz w:val="21"/>
                <w:szCs w:val="21"/>
              </w:rPr>
            </w:pPr>
            <w:r>
              <w:rPr>
                <w:rFonts w:hint="eastAsia"/>
                <w:kern w:val="2"/>
                <w:sz w:val="21"/>
                <w:szCs w:val="21"/>
              </w:rPr>
              <w:t>[</w:t>
            </w:r>
            <w:r>
              <w:rPr>
                <w:kern w:val="2"/>
                <w:sz w:val="21"/>
                <w:szCs w:val="21"/>
              </w:rPr>
              <w:t>1]Zhang, Xing, et al. "Bp4d-spontaneous: a high-resolution spontaneous 3d dynamic facial expression database." Image and Vision Computing 32.10 (2014): 692-706.</w:t>
            </w:r>
          </w:p>
          <w:p>
            <w:pPr>
              <w:pStyle w:val="9"/>
              <w:widowControl/>
              <w:spacing w:before="0" w:beforeAutospacing="0" w:after="0" w:afterAutospacing="0" w:line="360" w:lineRule="auto"/>
              <w:rPr>
                <w:kern w:val="2"/>
                <w:sz w:val="21"/>
                <w:szCs w:val="21"/>
              </w:rPr>
            </w:pPr>
            <w:r>
              <w:rPr>
                <w:rFonts w:hint="eastAsia" w:ascii="宋体" w:hAnsi="宋体" w:cs="宋体"/>
                <w:sz w:val="21"/>
                <w:szCs w:val="21"/>
              </w:rPr>
              <w:t>[</w:t>
            </w:r>
            <w:r>
              <w:rPr>
                <w:kern w:val="2"/>
                <w:sz w:val="21"/>
                <w:szCs w:val="21"/>
              </w:rPr>
              <w:t>2] Mavadati, S. Mohammad, et al. "Disfa: A spontaneous facial action intensity database." IEEE Transactions on Affective Computing 4.2 (2013): 151-160.</w:t>
            </w:r>
          </w:p>
          <w:p>
            <w:pPr>
              <w:pStyle w:val="9"/>
              <w:widowControl/>
              <w:spacing w:before="0" w:beforeAutospacing="0" w:after="0" w:afterAutospacing="0" w:line="360" w:lineRule="auto"/>
              <w:rPr>
                <w:kern w:val="2"/>
                <w:sz w:val="21"/>
                <w:szCs w:val="21"/>
              </w:rPr>
            </w:pPr>
            <w:r>
              <w:rPr>
                <w:rFonts w:hint="eastAsia"/>
                <w:kern w:val="2"/>
                <w:sz w:val="21"/>
                <w:szCs w:val="21"/>
              </w:rPr>
              <w:t>[</w:t>
            </w:r>
            <w:r>
              <w:rPr>
                <w:kern w:val="2"/>
                <w:sz w:val="21"/>
                <w:szCs w:val="21"/>
              </w:rPr>
              <w:t>3] Chen, Yingjie, et al. "Causal intervention for subject-deconfounded facial action unit recognition." Proceedings of the AAAI Conference on Artificial Intelligence. Vol. 36. No. 1. 2022.</w:t>
            </w:r>
          </w:p>
          <w:p>
            <w:pPr>
              <w:pStyle w:val="9"/>
              <w:widowControl/>
              <w:spacing w:before="0" w:beforeAutospacing="0" w:after="0" w:afterAutospacing="0" w:line="360" w:lineRule="auto"/>
              <w:rPr>
                <w:kern w:val="2"/>
                <w:sz w:val="21"/>
                <w:szCs w:val="21"/>
              </w:rPr>
            </w:pPr>
            <w:r>
              <w:rPr>
                <w:rFonts w:hint="eastAsia"/>
                <w:kern w:val="2"/>
                <w:sz w:val="21"/>
                <w:szCs w:val="21"/>
              </w:rPr>
              <w:t>[</w:t>
            </w:r>
            <w:r>
              <w:rPr>
                <w:kern w:val="2"/>
                <w:sz w:val="21"/>
                <w:szCs w:val="21"/>
              </w:rPr>
              <w:t>4] Luo, Cheng, et al. "Learning multi-dimensional edge feature-based au relation graph for facial action unit recognition." arXiv preprint arXiv:2205.01782 (2022).</w:t>
            </w:r>
          </w:p>
          <w:p>
            <w:pPr>
              <w:pStyle w:val="9"/>
              <w:widowControl/>
              <w:spacing w:before="0" w:beforeAutospacing="0" w:after="0" w:afterAutospacing="0" w:line="360" w:lineRule="auto"/>
              <w:rPr>
                <w:kern w:val="2"/>
                <w:sz w:val="21"/>
                <w:szCs w:val="21"/>
              </w:rPr>
            </w:pPr>
            <w:r>
              <w:rPr>
                <w:rFonts w:hint="eastAsia"/>
                <w:kern w:val="2"/>
                <w:sz w:val="21"/>
                <w:szCs w:val="21"/>
              </w:rPr>
              <w:t>[</w:t>
            </w:r>
            <w:r>
              <w:rPr>
                <w:kern w:val="2"/>
                <w:sz w:val="21"/>
                <w:szCs w:val="21"/>
              </w:rPr>
              <w:t>5] Shao, Zhiwen, et al. "Jaa-net: joint facial action unit detection and face alignment via adaptive attention." International Journal of Computer Vision 129 (2021): 321-340.</w:t>
            </w:r>
          </w:p>
          <w:p>
            <w:pPr>
              <w:pStyle w:val="9"/>
              <w:widowControl/>
              <w:spacing w:before="0" w:beforeAutospacing="0" w:after="0" w:afterAutospacing="0" w:line="360" w:lineRule="auto"/>
              <w:rPr>
                <w:kern w:val="2"/>
                <w:sz w:val="21"/>
                <w:szCs w:val="21"/>
              </w:rPr>
            </w:pPr>
            <w:r>
              <w:rPr>
                <w:kern w:val="2"/>
                <w:sz w:val="21"/>
                <w:szCs w:val="21"/>
              </w:rPr>
              <w:t>[6] ZHOU Y, PI J, SHI B E. Pose-independent facial action unit intensity regression based on multi-task deep transfer learning[C]/Proceedings of the IEEE International Conference on Automatic Face &amp; Gesture Recognition. Washington: IEEE, 2017: 872-877.</w:t>
            </w:r>
          </w:p>
          <w:p>
            <w:pPr>
              <w:pStyle w:val="9"/>
              <w:widowControl/>
              <w:spacing w:before="0" w:beforeAutospacing="0" w:after="0" w:afterAutospacing="0" w:line="360" w:lineRule="auto"/>
              <w:rPr>
                <w:kern w:val="2"/>
                <w:sz w:val="21"/>
                <w:szCs w:val="21"/>
              </w:rPr>
            </w:pPr>
            <w:r>
              <w:rPr>
                <w:kern w:val="2"/>
                <w:sz w:val="21"/>
                <w:szCs w:val="21"/>
              </w:rPr>
              <w:t>[7] RUSSAKOVSKY O, DENG J, SU H, et al. Imagenet large scale visual recognition challenge[J]. International Journal of Computer Vision, 2015, 115(3): 211-252.</w:t>
            </w:r>
          </w:p>
          <w:p>
            <w:pPr>
              <w:pStyle w:val="9"/>
              <w:widowControl/>
              <w:spacing w:before="0" w:beforeAutospacing="0" w:after="0" w:afterAutospacing="0" w:line="360" w:lineRule="auto"/>
              <w:rPr>
                <w:kern w:val="2"/>
                <w:sz w:val="21"/>
                <w:szCs w:val="21"/>
              </w:rPr>
            </w:pPr>
            <w:r>
              <w:rPr>
                <w:kern w:val="2"/>
                <w:sz w:val="21"/>
                <w:szCs w:val="21"/>
              </w:rPr>
              <w:t>[8] SIMONYAN K, ZISSERMAN A. Very deep convolutional networks for large-scale image recognition[C]//Proceedings of the International Conference on Learning Representations. San Diego: OpenReview, 2015: 1-14.</w:t>
            </w:r>
          </w:p>
          <w:p>
            <w:pPr>
              <w:pStyle w:val="9"/>
              <w:widowControl/>
              <w:spacing w:before="0" w:beforeAutospacing="0" w:after="0" w:afterAutospacing="0" w:line="360" w:lineRule="auto"/>
              <w:rPr>
                <w:sz w:val="21"/>
                <w:szCs w:val="21"/>
              </w:rPr>
            </w:pPr>
            <w:r>
              <w:rPr>
                <w:sz w:val="21"/>
                <w:szCs w:val="21"/>
              </w:rPr>
              <w:t>[9] JI S, WANG K, PENG X, et al. Multiple transfer learning and multi-label balanced training strategies for facial AU detection in the wild[C]//Proceedings of the IEEE Conference on Computer Vision and Pattern Recognition Work</w:t>
            </w:r>
            <w:r>
              <w:rPr>
                <w:rFonts w:eastAsia="MS Mincho"/>
                <w:sz w:val="21"/>
                <w:szCs w:val="21"/>
              </w:rPr>
              <w:t>⁃</w:t>
            </w:r>
            <w:r>
              <w:rPr>
                <w:sz w:val="21"/>
                <w:szCs w:val="21"/>
              </w:rPr>
              <w:t xml:space="preserve"> shops. Seattle: IEEE, 2020: 1657-1661.</w:t>
            </w:r>
          </w:p>
          <w:p>
            <w:pPr>
              <w:pStyle w:val="9"/>
              <w:widowControl/>
              <w:spacing w:before="0" w:beforeAutospacing="0" w:after="0" w:afterAutospacing="0" w:line="360" w:lineRule="auto"/>
              <w:rPr>
                <w:sz w:val="21"/>
                <w:szCs w:val="21"/>
              </w:rPr>
            </w:pPr>
            <w:r>
              <w:rPr>
                <w:sz w:val="21"/>
                <w:szCs w:val="21"/>
              </w:rPr>
              <w:t>[10] HE K, ZHANG X, REN S, et al. Deep residual learning for image recognition[C]//Proceedings of the IEEE Conference on Computer Vision and Pattern Recognition. Las Vegas: IEEE, 2016: 770-778.</w:t>
            </w:r>
          </w:p>
          <w:p>
            <w:pPr>
              <w:pStyle w:val="9"/>
              <w:widowControl/>
              <w:spacing w:before="0" w:beforeAutospacing="0" w:after="0" w:afterAutospacing="0" w:line="360" w:lineRule="auto"/>
              <w:rPr>
                <w:kern w:val="2"/>
                <w:sz w:val="21"/>
                <w:szCs w:val="21"/>
              </w:rPr>
            </w:pPr>
            <w:r>
              <w:rPr>
                <w:kern w:val="2"/>
                <w:sz w:val="21"/>
                <w:szCs w:val="21"/>
              </w:rPr>
              <w:t>[11]</w:t>
            </w:r>
            <w:r>
              <w:rPr>
                <w:sz w:val="21"/>
                <w:szCs w:val="21"/>
              </w:rPr>
              <w:t xml:space="preserve"> JAISWAL S, VALSTAR M. Deep learning the dynamic appearance and shape of facial action units[C]//Proceedings of the IEEE Winter Conference on Applications of Computer Vision. Lake Placid: IEEE, 2016: 1-8</w:t>
            </w:r>
          </w:p>
          <w:p>
            <w:pPr>
              <w:pStyle w:val="9"/>
              <w:widowControl/>
              <w:spacing w:before="0" w:beforeAutospacing="0" w:after="0" w:afterAutospacing="0" w:line="360" w:lineRule="auto"/>
              <w:rPr>
                <w:sz w:val="21"/>
                <w:szCs w:val="21"/>
              </w:rPr>
            </w:pPr>
            <w:r>
              <w:rPr>
                <w:kern w:val="2"/>
                <w:sz w:val="21"/>
                <w:szCs w:val="21"/>
              </w:rPr>
              <w:t>[12]</w:t>
            </w:r>
            <w:r>
              <w:rPr>
                <w:sz w:val="21"/>
                <w:szCs w:val="21"/>
              </w:rPr>
              <w:t xml:space="preserve"> ALI A M, ALKABBANY I, FARAG A, et al. Facial action units detection under pose variations using deep regions learning[C]//Proceedings of the International Conference on Affective Computing and Intelligent Interaction. San Antonio: IEEE, 2017: 395-400.</w:t>
            </w:r>
          </w:p>
          <w:p>
            <w:pPr>
              <w:pStyle w:val="9"/>
              <w:widowControl/>
              <w:spacing w:before="0" w:beforeAutospacing="0" w:after="0" w:afterAutospacing="0" w:line="360" w:lineRule="auto"/>
              <w:rPr>
                <w:sz w:val="21"/>
                <w:szCs w:val="21"/>
              </w:rPr>
            </w:pPr>
            <w:r>
              <w:rPr>
                <w:sz w:val="21"/>
                <w:szCs w:val="21"/>
              </w:rPr>
              <w:t>[13] SHAO Z, LIU Z, CAI J, et al. Facial action unit detection using attention and relation learning[EB/ OL]. (2019-10-23)[2022-05-09]. https://doi. org/10.1109/ TAFFC.2019.2948635.</w:t>
            </w:r>
          </w:p>
          <w:p>
            <w:pPr>
              <w:pStyle w:val="9"/>
              <w:widowControl/>
              <w:spacing w:before="0" w:beforeAutospacing="0" w:after="0" w:afterAutospacing="0" w:line="360" w:lineRule="auto"/>
              <w:rPr>
                <w:kern w:val="2"/>
                <w:sz w:val="21"/>
                <w:szCs w:val="21"/>
              </w:rPr>
            </w:pPr>
            <w:r>
              <w:rPr>
                <w:rFonts w:hint="eastAsia"/>
                <w:sz w:val="21"/>
                <w:szCs w:val="21"/>
              </w:rPr>
              <w:t>[</w:t>
            </w:r>
            <w:r>
              <w:rPr>
                <w:kern w:val="2"/>
                <w:sz w:val="21"/>
                <w:szCs w:val="21"/>
              </w:rPr>
              <w:t>14] ERTUGRUL I O, JENI L A, COHN J F. Pattnet: Patch-attentive deep network for action unit detection[C]//Proceedings of the British Machine Vision Conference. Car⁃ diff: BMVA Press, 2019: 114.1-114.13.</w:t>
            </w:r>
          </w:p>
          <w:p>
            <w:pPr>
              <w:pStyle w:val="9"/>
              <w:widowControl/>
              <w:spacing w:before="0" w:beforeAutospacing="0" w:after="0" w:afterAutospacing="0" w:line="360" w:lineRule="auto"/>
              <w:rPr>
                <w:kern w:val="2"/>
                <w:sz w:val="21"/>
                <w:szCs w:val="21"/>
              </w:rPr>
            </w:pPr>
            <w:r>
              <w:rPr>
                <w:rFonts w:hint="eastAsia"/>
                <w:kern w:val="2"/>
                <w:sz w:val="21"/>
                <w:szCs w:val="21"/>
              </w:rPr>
              <w:t>[</w:t>
            </w:r>
            <w:r>
              <w:rPr>
                <w:kern w:val="2"/>
                <w:sz w:val="21"/>
                <w:szCs w:val="21"/>
              </w:rPr>
              <w:t>15] ERTUGRUL I O, YANG L, JENI L A, et al. Dpattnet: Dynamic patch-attentive deep network for action unit detection[J]. Frontiers in Computer Science, 2019, 1(11): 1-13.</w:t>
            </w:r>
          </w:p>
          <w:p>
            <w:pPr>
              <w:pStyle w:val="9"/>
              <w:widowControl/>
              <w:spacing w:before="0" w:beforeAutospacing="0" w:after="0" w:afterAutospacing="0" w:line="360" w:lineRule="auto"/>
              <w:rPr>
                <w:kern w:val="2"/>
                <w:sz w:val="21"/>
                <w:szCs w:val="21"/>
              </w:rPr>
            </w:pPr>
            <w:r>
              <w:rPr>
                <w:rFonts w:hint="eastAsia"/>
                <w:kern w:val="2"/>
                <w:sz w:val="21"/>
                <w:szCs w:val="21"/>
              </w:rPr>
              <w:t>[</w:t>
            </w:r>
            <w:r>
              <w:rPr>
                <w:kern w:val="2"/>
                <w:sz w:val="21"/>
                <w:szCs w:val="21"/>
              </w:rPr>
              <w:t>16] NIU X, HAN H, YANG S, et al. Local relationship learning with person-specific shape regularization for facial action unit detection[C]//Proceedings of the IEEE Conference on Computer Vision and Pattern Recognition. Long Beach: IEEE, 2019: 11917-11926.</w:t>
            </w:r>
          </w:p>
          <w:p>
            <w:pPr>
              <w:pStyle w:val="9"/>
              <w:widowControl/>
              <w:spacing w:before="0" w:beforeAutospacing="0" w:after="0" w:afterAutospacing="0" w:line="360" w:lineRule="auto"/>
              <w:rPr>
                <w:kern w:val="2"/>
                <w:sz w:val="21"/>
                <w:szCs w:val="21"/>
              </w:rPr>
            </w:pPr>
            <w:r>
              <w:rPr>
                <w:rFonts w:hint="eastAsia"/>
                <w:kern w:val="2"/>
                <w:sz w:val="21"/>
                <w:szCs w:val="21"/>
              </w:rPr>
              <w:t>[</w:t>
            </w:r>
            <w:r>
              <w:rPr>
                <w:kern w:val="2"/>
                <w:sz w:val="21"/>
                <w:szCs w:val="21"/>
              </w:rPr>
              <w:t>17] FAN Y, LIN Z. G2rl: Geometry-guided representation learning for facial action unit intensity estimation[C]//Proceedings of the International Joint Conference on Artificial Intelligence. Virtual Conference: IJCAI, 2020: 731-737.</w:t>
            </w:r>
          </w:p>
          <w:p>
            <w:pPr>
              <w:pStyle w:val="9"/>
              <w:widowControl/>
              <w:spacing w:before="0" w:beforeAutospacing="0" w:after="0" w:afterAutospacing="0" w:line="360" w:lineRule="auto"/>
              <w:rPr>
                <w:kern w:val="2"/>
                <w:sz w:val="21"/>
                <w:szCs w:val="21"/>
              </w:rPr>
            </w:pPr>
            <w:r>
              <w:rPr>
                <w:rFonts w:hint="eastAsia"/>
                <w:kern w:val="2"/>
                <w:sz w:val="21"/>
                <w:szCs w:val="21"/>
              </w:rPr>
              <w:t>[</w:t>
            </w:r>
            <w:r>
              <w:rPr>
                <w:kern w:val="2"/>
                <w:sz w:val="21"/>
                <w:szCs w:val="21"/>
              </w:rPr>
              <w:t>18] LI W, ABTAHI F, ZHU Z, et al. Eac-net: Deep nets with enhancing and cropping for facial action unit detection[J]. IEEE Transactions on Pattern Analysis and Machine Intelligence, 2018, 40(11): 2583-2596.</w:t>
            </w:r>
          </w:p>
          <w:p>
            <w:pPr>
              <w:pStyle w:val="9"/>
              <w:widowControl/>
              <w:spacing w:before="0" w:beforeAutospacing="0" w:after="0" w:afterAutospacing="0" w:line="360" w:lineRule="auto"/>
              <w:rPr>
                <w:kern w:val="2"/>
                <w:sz w:val="21"/>
                <w:szCs w:val="21"/>
              </w:rPr>
            </w:pPr>
            <w:r>
              <w:rPr>
                <w:rFonts w:hint="eastAsia"/>
                <w:kern w:val="2"/>
                <w:sz w:val="21"/>
                <w:szCs w:val="21"/>
              </w:rPr>
              <w:t>[</w:t>
            </w:r>
            <w:r>
              <w:rPr>
                <w:kern w:val="2"/>
                <w:sz w:val="21"/>
                <w:szCs w:val="21"/>
              </w:rPr>
              <w:t>19] SHAO Z, LIU Z, CAI J, et al. Facial action unit detection using attention and relation learning[EB/ OL]. (2019-10-23)[2022-05-09]. https://doi. org/10.1109/ TAFFC.2019.2948635.</w:t>
            </w:r>
          </w:p>
          <w:p>
            <w:pPr>
              <w:pStyle w:val="9"/>
              <w:widowControl/>
              <w:spacing w:before="0" w:beforeAutospacing="0" w:after="0" w:afterAutospacing="0" w:line="360" w:lineRule="auto"/>
              <w:rPr>
                <w:kern w:val="2"/>
                <w:sz w:val="21"/>
                <w:szCs w:val="21"/>
              </w:rPr>
            </w:pPr>
            <w:r>
              <w:rPr>
                <w:rFonts w:hint="eastAsia"/>
                <w:kern w:val="2"/>
                <w:sz w:val="21"/>
                <w:szCs w:val="21"/>
              </w:rPr>
              <w:t>[</w:t>
            </w:r>
            <w:r>
              <w:rPr>
                <w:kern w:val="2"/>
                <w:sz w:val="21"/>
                <w:szCs w:val="21"/>
              </w:rPr>
              <w:t>20] CORNEANU C A, MADADI M, ESCALERA S. Deep structure inference network for facial action unit recognition[C]//Proceedings of the European Conference on Computer Vision. Munich: Springer, 2018: 309-324.</w:t>
            </w:r>
          </w:p>
          <w:p>
            <w:pPr>
              <w:pStyle w:val="9"/>
              <w:widowControl/>
              <w:spacing w:before="0" w:beforeAutospacing="0" w:after="0" w:afterAutospacing="0" w:line="360" w:lineRule="auto"/>
              <w:rPr>
                <w:kern w:val="2"/>
                <w:sz w:val="21"/>
                <w:szCs w:val="21"/>
              </w:rPr>
            </w:pPr>
            <w:r>
              <w:rPr>
                <w:kern w:val="2"/>
                <w:sz w:val="21"/>
                <w:szCs w:val="21"/>
              </w:rPr>
              <w:t>[21] LI G, ZHU X, ZENG Y, et al. Semantic relationships guided representation learning for facial action unit recognition[C]//Proceedings of the AAAI Conference on Artificial Intelligence. Honolulu: AAAI, 2019: 8594-8601.</w:t>
            </w:r>
          </w:p>
          <w:p>
            <w:pPr>
              <w:pStyle w:val="9"/>
              <w:widowControl/>
              <w:spacing w:before="0" w:beforeAutospacing="0" w:after="0" w:afterAutospacing="0" w:line="360" w:lineRule="auto"/>
              <w:rPr>
                <w:kern w:val="2"/>
                <w:sz w:val="21"/>
                <w:szCs w:val="21"/>
              </w:rPr>
            </w:pPr>
            <w:r>
              <w:rPr>
                <w:rFonts w:hint="eastAsia"/>
                <w:kern w:val="2"/>
                <w:sz w:val="21"/>
                <w:szCs w:val="21"/>
              </w:rPr>
              <w:t>[</w:t>
            </w:r>
            <w:r>
              <w:rPr>
                <w:kern w:val="2"/>
                <w:sz w:val="21"/>
                <w:szCs w:val="21"/>
              </w:rPr>
              <w:t>22] SONG T, CHEN L, ZHENG W, et al. Uncertain graph neural networks for facial action unit detection[C]//Proceedings of the AAAI Conference on Artificial Intelligence. Virtual Conference: AAAI, 2021: 5993-6001.</w:t>
            </w:r>
          </w:p>
          <w:p>
            <w:pPr>
              <w:pStyle w:val="9"/>
              <w:widowControl/>
              <w:spacing w:before="0" w:beforeAutospacing="0" w:after="0" w:afterAutospacing="0" w:line="360" w:lineRule="auto"/>
              <w:rPr>
                <w:kern w:val="2"/>
                <w:sz w:val="21"/>
                <w:szCs w:val="21"/>
              </w:rPr>
            </w:pPr>
            <w:r>
              <w:rPr>
                <w:rFonts w:hint="eastAsia"/>
                <w:kern w:val="2"/>
                <w:sz w:val="21"/>
                <w:szCs w:val="21"/>
              </w:rPr>
              <w:t>[</w:t>
            </w:r>
            <w:r>
              <w:rPr>
                <w:kern w:val="2"/>
                <w:sz w:val="21"/>
                <w:szCs w:val="21"/>
              </w:rPr>
              <w:t>23] CHU W S, DE LA TORRE F, COHN J F. Learning spatial and temporal cues for multi-label facial action unit detection[C]//Proceedings of the IEEE International Conference on Automatic Face &amp; Gesture Recognition. Washington: IEEE, 2017: 25-32</w:t>
            </w:r>
          </w:p>
          <w:p>
            <w:pPr>
              <w:pStyle w:val="9"/>
              <w:widowControl/>
              <w:spacing w:before="0" w:beforeAutospacing="0" w:after="0" w:afterAutospacing="0" w:line="360" w:lineRule="auto"/>
              <w:rPr>
                <w:kern w:val="2"/>
                <w:sz w:val="21"/>
                <w:szCs w:val="21"/>
              </w:rPr>
            </w:pPr>
            <w:r>
              <w:rPr>
                <w:rFonts w:hint="eastAsia"/>
                <w:kern w:val="2"/>
                <w:sz w:val="21"/>
                <w:szCs w:val="21"/>
              </w:rPr>
              <w:t>[</w:t>
            </w:r>
            <w:r>
              <w:rPr>
                <w:kern w:val="2"/>
                <w:sz w:val="21"/>
                <w:szCs w:val="21"/>
              </w:rPr>
              <w:t>24] BISHAY M, PATRAS I. Fusing multilabel deep net⁃ works for facial action unit detection[C]//Proceedings of the IEEE International Conference on Automatic Face &amp; Gesture Recognition. Washington: IEEE, 2017: 681-688</w:t>
            </w:r>
          </w:p>
          <w:p>
            <w:pPr>
              <w:pStyle w:val="9"/>
              <w:widowControl/>
              <w:spacing w:before="0" w:beforeAutospacing="0" w:after="0" w:afterAutospacing="0" w:line="360" w:lineRule="auto"/>
              <w:rPr>
                <w:rFonts w:eastAsia="等线"/>
                <w:kern w:val="2"/>
                <w:sz w:val="21"/>
                <w:szCs w:val="21"/>
              </w:rPr>
            </w:pPr>
            <w:r>
              <w:rPr>
                <w:rFonts w:hint="eastAsia"/>
                <w:kern w:val="2"/>
                <w:sz w:val="21"/>
                <w:szCs w:val="21"/>
              </w:rPr>
              <w:t>[</w:t>
            </w:r>
            <w:r>
              <w:rPr>
                <w:kern w:val="2"/>
                <w:sz w:val="21"/>
                <w:szCs w:val="21"/>
              </w:rPr>
              <w:t>25] ZHANG Y, JIANG H, WU B, et al. Context-aware feature and label fusion for facial action unit intensity estimation with partially labeled data[C]//Proceedings of the IEEE International Conference on Computer Vision. Seoul: IEEE, 2019: 733-742.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2" w:hRule="atLeast"/>
        </w:trPr>
        <w:tc>
          <w:tcPr>
            <w:tcW w:w="9450" w:type="dxa"/>
          </w:tcPr>
          <w:p>
            <w:pPr>
              <w:spacing w:line="360" w:lineRule="exact"/>
              <w:rPr>
                <w:rFonts w:ascii="宋体" w:hAnsi="宋体"/>
                <w:color w:val="000000"/>
                <w:w w:val="80"/>
                <w:sz w:val="24"/>
              </w:rPr>
            </w:pPr>
            <w:r>
              <w:rPr>
                <w:rFonts w:hint="eastAsia" w:ascii="宋体" w:hAnsi="宋体"/>
                <w:b/>
                <w:bCs/>
                <w:color w:val="000000"/>
                <w:sz w:val="28"/>
              </w:rPr>
              <w:t>指导教师评语：</w:t>
            </w:r>
            <w:r>
              <w:rPr>
                <w:rFonts w:hint="eastAsia" w:ascii="黑体" w:hAnsi="宋体" w:eastAsia="黑体"/>
                <w:color w:val="000000"/>
              </w:rPr>
              <w:t>（</w:t>
            </w:r>
            <w:r>
              <w:rPr>
                <w:rFonts w:hint="eastAsia" w:ascii="黑体" w:hAnsi="宋体" w:eastAsia="黑体"/>
                <w:color w:val="000000"/>
                <w:w w:val="80"/>
              </w:rPr>
              <w:t>建议填写内容：对学生提出的方案给出评语，明确是否同意开题，提出学生完成上述任务的建议、注意事项等）</w:t>
            </w:r>
          </w:p>
          <w:p>
            <w:pPr>
              <w:rPr>
                <w:rFonts w:ascii="宋体" w:hAnsi="宋体"/>
                <w:b/>
                <w:bCs/>
                <w:color w:val="000000"/>
                <w:sz w:val="28"/>
              </w:rPr>
            </w:pPr>
            <w:r>
              <w:rPr>
                <w:rFonts w:hint="eastAsia" w:ascii="宋体" w:hAnsi="宋体"/>
                <w:b/>
                <w:bCs/>
                <w:color w:val="000000"/>
                <w:sz w:val="28"/>
              </w:rPr>
              <w:t xml:space="preserve">                             </w:t>
            </w:r>
          </w:p>
          <w:p>
            <w:pPr>
              <w:jc w:val="right"/>
              <w:rPr>
                <w:rFonts w:ascii="宋体" w:hAnsi="宋体"/>
                <w:b/>
                <w:bCs/>
                <w:color w:val="000000"/>
                <w:sz w:val="28"/>
              </w:rPr>
            </w:pPr>
            <w:r>
              <w:rPr>
                <w:rFonts w:hint="eastAsia" w:ascii="宋体" w:hAnsi="宋体"/>
                <w:b/>
                <w:bCs/>
                <w:color w:val="000000"/>
                <w:sz w:val="28"/>
              </w:rPr>
              <w:t xml:space="preserve">           </w:t>
            </w:r>
          </w:p>
          <w:p>
            <w:pPr>
              <w:jc w:val="right"/>
              <w:rPr>
                <w:rFonts w:ascii="宋体" w:hAnsi="宋体"/>
                <w:b/>
                <w:bCs/>
                <w:color w:val="000000"/>
                <w:sz w:val="28"/>
              </w:rPr>
            </w:pPr>
          </w:p>
          <w:p>
            <w:pPr>
              <w:jc w:val="center"/>
              <w:rPr>
                <w:rFonts w:ascii="宋体" w:hAnsi="宋体"/>
                <w:b/>
                <w:bCs/>
                <w:color w:val="000000"/>
                <w:sz w:val="28"/>
              </w:rPr>
            </w:pPr>
            <w:r>
              <w:rPr>
                <w:rFonts w:hint="eastAsia" w:ascii="宋体" w:hAnsi="宋体"/>
                <w:b/>
                <w:bCs/>
                <w:color w:val="000000"/>
                <w:sz w:val="28"/>
              </w:rPr>
              <w:t xml:space="preserve">                             指导教师签名：</w:t>
            </w:r>
          </w:p>
          <w:p>
            <w:pPr>
              <w:rPr>
                <w:b/>
                <w:bCs/>
                <w:color w:val="000000"/>
                <w:sz w:val="32"/>
              </w:rPr>
            </w:pPr>
            <w:r>
              <w:rPr>
                <w:rFonts w:hint="eastAsia" w:ascii="宋体" w:hAnsi="宋体"/>
                <w:b/>
                <w:bCs/>
                <w:color w:val="000000"/>
                <w:sz w:val="28"/>
              </w:rPr>
              <w:t xml:space="preserve">                                             20   年   月   日</w:t>
            </w:r>
          </w:p>
        </w:tc>
      </w:tr>
    </w:tbl>
    <w:p>
      <w:pPr>
        <w:spacing w:line="520" w:lineRule="exact"/>
        <w:ind w:firstLine="798" w:firstLineChars="380"/>
        <w:jc w:val="left"/>
        <w:rPr>
          <w:color w:val="000000"/>
        </w:rPr>
      </w:pPr>
    </w:p>
    <w:sectPr>
      <w:pgSz w:w="11906" w:h="16838"/>
      <w:pgMar w:top="1440" w:right="1286" w:bottom="1246"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隶书">
    <w:panose1 w:val="02010509060101010101"/>
    <w:charset w:val="86"/>
    <w:family w:val="modern"/>
    <w:pitch w:val="default"/>
    <w:sig w:usb0="00000001" w:usb1="080E0000" w:usb2="00000000" w:usb3="00000000" w:csb0="00040000" w:csb1="00000000"/>
  </w:font>
  <w:font w:name="MS Mincho">
    <w:altName w:val="Yu Gothic"/>
    <w:panose1 w:val="02020609040205080304"/>
    <w:charset w:val="80"/>
    <w:family w:val="roman"/>
    <w:pitch w:val="default"/>
    <w:sig w:usb0="00000000" w:usb1="00000000" w:usb2="00000010" w:usb3="00000000" w:csb0="00020000"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Yu Gothic">
    <w:panose1 w:val="020B0400000000000000"/>
    <w:charset w:val="80"/>
    <w:family w:val="auto"/>
    <w:pitch w:val="default"/>
    <w:sig w:usb0="E00002FF" w:usb1="2AC7FDFF" w:usb2="00000016"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framePr w:wrap="around" w:vAnchor="text" w:hAnchor="margin" w:xAlign="center" w:y="1"/>
      <w:rPr>
        <w:rStyle w:val="12"/>
      </w:rPr>
    </w:pPr>
    <w:r>
      <w:rPr>
        <w:rStyle w:val="12"/>
        <w:rFonts w:hint="eastAsia"/>
      </w:rPr>
      <w:t>—</w:t>
    </w:r>
    <w:r>
      <w:fldChar w:fldCharType="begin"/>
    </w:r>
    <w:r>
      <w:rPr>
        <w:rStyle w:val="12"/>
      </w:rPr>
      <w:instrText xml:space="preserve">PAGE  </w:instrText>
    </w:r>
    <w:r>
      <w:fldChar w:fldCharType="separate"/>
    </w:r>
    <w:r>
      <w:rPr>
        <w:rStyle w:val="12"/>
      </w:rPr>
      <w:t>3</w:t>
    </w:r>
    <w:r>
      <w:fldChar w:fldCharType="end"/>
    </w:r>
    <w:r>
      <w:rPr>
        <w:rStyle w:val="12"/>
        <w:rFonts w:hint="eastAsia"/>
      </w:rPr>
      <w:t>—</w:t>
    </w:r>
  </w:p>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framePr w:wrap="around" w:vAnchor="text" w:hAnchor="margin" w:xAlign="center" w:y="1"/>
      <w:rPr>
        <w:rStyle w:val="12"/>
      </w:rPr>
    </w:pPr>
    <w:r>
      <w:fldChar w:fldCharType="begin"/>
    </w:r>
    <w:r>
      <w:rPr>
        <w:rStyle w:val="12"/>
      </w:rPr>
      <w:instrText xml:space="preserve">PAGE  </w:instrText>
    </w:r>
    <w:r>
      <w:fldChar w:fldCharType="end"/>
    </w:r>
  </w:p>
  <w:p>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C607B52"/>
    <w:multiLevelType w:val="multilevel"/>
    <w:tmpl w:val="0C607B52"/>
    <w:lvl w:ilvl="0" w:tentative="0">
      <w:start w:val="1"/>
      <w:numFmt w:val="decimal"/>
      <w:lvlText w:val="%1."/>
      <w:lvlJc w:val="left"/>
      <w:rPr>
        <w:rFonts w:hint="eastAsia"/>
        <w:color w:val="000000"/>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43C653D4"/>
    <w:multiLevelType w:val="multilevel"/>
    <w:tmpl w:val="43C653D4"/>
    <w:lvl w:ilvl="0" w:tentative="0">
      <w:start w:val="1"/>
      <w:numFmt w:val="decimal"/>
      <w:lvlText w:val="%1."/>
      <w:lvlJc w:val="left"/>
      <w:rPr>
        <w:rFonts w:hint="eastAsia"/>
        <w:color w:val="000000"/>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4BF11040"/>
    <w:multiLevelType w:val="multilevel"/>
    <w:tmpl w:val="4BF1104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
    <w:nsid w:val="56EC9FAE"/>
    <w:multiLevelType w:val="singleLevel"/>
    <w:tmpl w:val="56EC9FAE"/>
    <w:lvl w:ilvl="0" w:tentative="0">
      <w:start w:val="1"/>
      <w:numFmt w:val="chineseCounting"/>
      <w:suff w:val="nothing"/>
      <w:lvlText w:val="%1、"/>
      <w:lvlJc w:val="left"/>
    </w:lvl>
  </w:abstractNum>
  <w:abstractNum w:abstractNumId="4">
    <w:nsid w:val="720160FA"/>
    <w:multiLevelType w:val="multilevel"/>
    <w:tmpl w:val="720160FA"/>
    <w:lvl w:ilvl="0" w:tentative="0">
      <w:start w:val="1"/>
      <w:numFmt w:val="chineseCountingThousand"/>
      <w:lvlText w:val="(%1)"/>
      <w:lvlJc w:val="left"/>
      <w:rPr>
        <w:rFonts w:hint="eastAsia"/>
        <w:color w:val="000000"/>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3"/>
  </w:num>
  <w:num w:numId="2">
    <w:abstractNumId w:val="2"/>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noPunctuationKerning w:val="1"/>
  <w:characterSpacingControl w:val="compressPunctuation"/>
  <w:compat>
    <w:spaceForUL/>
    <w:balanceSingleByteDoubleByteWidth/>
    <w:doNotLeaveBackslashAlon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DhhMzM0MGVhOGY0Yjk3ZTdlZDA5NzcwOTJkYTk1N2IifQ=="/>
  </w:docVars>
  <w:rsids>
    <w:rsidRoot w:val="008A04CB"/>
    <w:rsid w:val="000032E7"/>
    <w:rsid w:val="00007536"/>
    <w:rsid w:val="0001080B"/>
    <w:rsid w:val="00020BD4"/>
    <w:rsid w:val="00025025"/>
    <w:rsid w:val="000254ED"/>
    <w:rsid w:val="00035858"/>
    <w:rsid w:val="00047FA9"/>
    <w:rsid w:val="0005538C"/>
    <w:rsid w:val="00060194"/>
    <w:rsid w:val="00067911"/>
    <w:rsid w:val="00073124"/>
    <w:rsid w:val="00074691"/>
    <w:rsid w:val="00077D87"/>
    <w:rsid w:val="00082980"/>
    <w:rsid w:val="0008300F"/>
    <w:rsid w:val="00092930"/>
    <w:rsid w:val="000A0FB7"/>
    <w:rsid w:val="000A4705"/>
    <w:rsid w:val="000A597C"/>
    <w:rsid w:val="000A7127"/>
    <w:rsid w:val="000B6EEC"/>
    <w:rsid w:val="000C2DF0"/>
    <w:rsid w:val="000C2E9E"/>
    <w:rsid w:val="000C6AEA"/>
    <w:rsid w:val="000E320C"/>
    <w:rsid w:val="000E4235"/>
    <w:rsid w:val="000E5760"/>
    <w:rsid w:val="000F1DE9"/>
    <w:rsid w:val="000F325B"/>
    <w:rsid w:val="000F64A9"/>
    <w:rsid w:val="000F74A9"/>
    <w:rsid w:val="00103177"/>
    <w:rsid w:val="001073B9"/>
    <w:rsid w:val="00122B08"/>
    <w:rsid w:val="001261C9"/>
    <w:rsid w:val="001301FF"/>
    <w:rsid w:val="001453FD"/>
    <w:rsid w:val="00153F5C"/>
    <w:rsid w:val="00163B81"/>
    <w:rsid w:val="00166471"/>
    <w:rsid w:val="00166BD8"/>
    <w:rsid w:val="00175076"/>
    <w:rsid w:val="00177C81"/>
    <w:rsid w:val="00182CE6"/>
    <w:rsid w:val="00184269"/>
    <w:rsid w:val="001856F6"/>
    <w:rsid w:val="00191CC9"/>
    <w:rsid w:val="001931C3"/>
    <w:rsid w:val="001949CC"/>
    <w:rsid w:val="00196576"/>
    <w:rsid w:val="001A1F32"/>
    <w:rsid w:val="001A34C5"/>
    <w:rsid w:val="001A7459"/>
    <w:rsid w:val="001B37AB"/>
    <w:rsid w:val="001B4310"/>
    <w:rsid w:val="001B5B90"/>
    <w:rsid w:val="001B64A3"/>
    <w:rsid w:val="001C1BB5"/>
    <w:rsid w:val="001C394E"/>
    <w:rsid w:val="001E25A6"/>
    <w:rsid w:val="0020487D"/>
    <w:rsid w:val="00216C4C"/>
    <w:rsid w:val="002219AD"/>
    <w:rsid w:val="00232D9D"/>
    <w:rsid w:val="00232E38"/>
    <w:rsid w:val="00236E34"/>
    <w:rsid w:val="00237BFF"/>
    <w:rsid w:val="00240B04"/>
    <w:rsid w:val="00240F75"/>
    <w:rsid w:val="0024524F"/>
    <w:rsid w:val="00267286"/>
    <w:rsid w:val="00273A78"/>
    <w:rsid w:val="0027767F"/>
    <w:rsid w:val="00283B18"/>
    <w:rsid w:val="00293F78"/>
    <w:rsid w:val="00295733"/>
    <w:rsid w:val="002A0E00"/>
    <w:rsid w:val="002A2759"/>
    <w:rsid w:val="002A3EFC"/>
    <w:rsid w:val="002A5EFB"/>
    <w:rsid w:val="002A605F"/>
    <w:rsid w:val="002B6B79"/>
    <w:rsid w:val="002C3EC5"/>
    <w:rsid w:val="002D1BD0"/>
    <w:rsid w:val="002E2D01"/>
    <w:rsid w:val="002F15B4"/>
    <w:rsid w:val="003026DF"/>
    <w:rsid w:val="00304DBC"/>
    <w:rsid w:val="00305FB0"/>
    <w:rsid w:val="0031012B"/>
    <w:rsid w:val="00313FA5"/>
    <w:rsid w:val="003354FA"/>
    <w:rsid w:val="003419C6"/>
    <w:rsid w:val="00342350"/>
    <w:rsid w:val="00354C0D"/>
    <w:rsid w:val="003643C9"/>
    <w:rsid w:val="00365D1E"/>
    <w:rsid w:val="00382AB2"/>
    <w:rsid w:val="00383A92"/>
    <w:rsid w:val="00387738"/>
    <w:rsid w:val="00396F97"/>
    <w:rsid w:val="003A45F2"/>
    <w:rsid w:val="003A552E"/>
    <w:rsid w:val="003B4A48"/>
    <w:rsid w:val="003F56CA"/>
    <w:rsid w:val="003F7605"/>
    <w:rsid w:val="00402C3F"/>
    <w:rsid w:val="00406C07"/>
    <w:rsid w:val="0042001A"/>
    <w:rsid w:val="00430553"/>
    <w:rsid w:val="00432303"/>
    <w:rsid w:val="00433D25"/>
    <w:rsid w:val="0044530F"/>
    <w:rsid w:val="004469A6"/>
    <w:rsid w:val="00447D70"/>
    <w:rsid w:val="004519AB"/>
    <w:rsid w:val="004526E7"/>
    <w:rsid w:val="0045341F"/>
    <w:rsid w:val="00454631"/>
    <w:rsid w:val="00454ECC"/>
    <w:rsid w:val="00474016"/>
    <w:rsid w:val="00477832"/>
    <w:rsid w:val="0048043E"/>
    <w:rsid w:val="004831FC"/>
    <w:rsid w:val="00486943"/>
    <w:rsid w:val="004872D2"/>
    <w:rsid w:val="004901E1"/>
    <w:rsid w:val="004943BE"/>
    <w:rsid w:val="004962DC"/>
    <w:rsid w:val="00497AD9"/>
    <w:rsid w:val="004A4934"/>
    <w:rsid w:val="004A5CA4"/>
    <w:rsid w:val="004B0582"/>
    <w:rsid w:val="004B4D3D"/>
    <w:rsid w:val="004B5A1D"/>
    <w:rsid w:val="004C3B0A"/>
    <w:rsid w:val="004D50E3"/>
    <w:rsid w:val="004D682E"/>
    <w:rsid w:val="004E46F7"/>
    <w:rsid w:val="004E5851"/>
    <w:rsid w:val="004F178E"/>
    <w:rsid w:val="004F523D"/>
    <w:rsid w:val="005077B1"/>
    <w:rsid w:val="005104FC"/>
    <w:rsid w:val="0051370C"/>
    <w:rsid w:val="0051429C"/>
    <w:rsid w:val="005168CB"/>
    <w:rsid w:val="00523A58"/>
    <w:rsid w:val="005247B6"/>
    <w:rsid w:val="00544D42"/>
    <w:rsid w:val="00554355"/>
    <w:rsid w:val="00561653"/>
    <w:rsid w:val="005757CC"/>
    <w:rsid w:val="00576188"/>
    <w:rsid w:val="00576E24"/>
    <w:rsid w:val="00577F6B"/>
    <w:rsid w:val="0058528B"/>
    <w:rsid w:val="00592C4D"/>
    <w:rsid w:val="00597CB8"/>
    <w:rsid w:val="005A2BEC"/>
    <w:rsid w:val="005B0343"/>
    <w:rsid w:val="005B68CC"/>
    <w:rsid w:val="005C52AC"/>
    <w:rsid w:val="005C5AAA"/>
    <w:rsid w:val="005F3C56"/>
    <w:rsid w:val="00603BC3"/>
    <w:rsid w:val="0061046D"/>
    <w:rsid w:val="006224AD"/>
    <w:rsid w:val="006270C1"/>
    <w:rsid w:val="00631C9F"/>
    <w:rsid w:val="00632263"/>
    <w:rsid w:val="0066392E"/>
    <w:rsid w:val="0066671E"/>
    <w:rsid w:val="00671C52"/>
    <w:rsid w:val="00672174"/>
    <w:rsid w:val="0068735C"/>
    <w:rsid w:val="00692FB5"/>
    <w:rsid w:val="00696BAB"/>
    <w:rsid w:val="006A0D90"/>
    <w:rsid w:val="006A1976"/>
    <w:rsid w:val="006B2AD7"/>
    <w:rsid w:val="006B61E0"/>
    <w:rsid w:val="006C3CBB"/>
    <w:rsid w:val="006D3569"/>
    <w:rsid w:val="006D411C"/>
    <w:rsid w:val="006D426C"/>
    <w:rsid w:val="006D7744"/>
    <w:rsid w:val="00702515"/>
    <w:rsid w:val="00711A44"/>
    <w:rsid w:val="00711BF7"/>
    <w:rsid w:val="00713887"/>
    <w:rsid w:val="0071431D"/>
    <w:rsid w:val="007218B7"/>
    <w:rsid w:val="00723251"/>
    <w:rsid w:val="00723F32"/>
    <w:rsid w:val="007439C9"/>
    <w:rsid w:val="00753C60"/>
    <w:rsid w:val="00755D1B"/>
    <w:rsid w:val="00755D28"/>
    <w:rsid w:val="00761B78"/>
    <w:rsid w:val="0076277F"/>
    <w:rsid w:val="00781A0D"/>
    <w:rsid w:val="00781A33"/>
    <w:rsid w:val="007905FA"/>
    <w:rsid w:val="00790EB7"/>
    <w:rsid w:val="00793153"/>
    <w:rsid w:val="0079488F"/>
    <w:rsid w:val="00796371"/>
    <w:rsid w:val="007B29FD"/>
    <w:rsid w:val="007B3C82"/>
    <w:rsid w:val="007B636B"/>
    <w:rsid w:val="007B7145"/>
    <w:rsid w:val="007C0B95"/>
    <w:rsid w:val="007C6CFE"/>
    <w:rsid w:val="007D1A6A"/>
    <w:rsid w:val="007D6423"/>
    <w:rsid w:val="007E2A67"/>
    <w:rsid w:val="007E52E1"/>
    <w:rsid w:val="007F4BB3"/>
    <w:rsid w:val="007F562C"/>
    <w:rsid w:val="007F6931"/>
    <w:rsid w:val="007F7AD6"/>
    <w:rsid w:val="00801C55"/>
    <w:rsid w:val="008140E4"/>
    <w:rsid w:val="0082303E"/>
    <w:rsid w:val="00827750"/>
    <w:rsid w:val="00830300"/>
    <w:rsid w:val="0083432E"/>
    <w:rsid w:val="00835AAF"/>
    <w:rsid w:val="00840E59"/>
    <w:rsid w:val="00847E48"/>
    <w:rsid w:val="008519DE"/>
    <w:rsid w:val="00852959"/>
    <w:rsid w:val="00854848"/>
    <w:rsid w:val="00856DF7"/>
    <w:rsid w:val="008627E0"/>
    <w:rsid w:val="00866213"/>
    <w:rsid w:val="00867FF2"/>
    <w:rsid w:val="008703A4"/>
    <w:rsid w:val="00871D13"/>
    <w:rsid w:val="00873B02"/>
    <w:rsid w:val="00874BD0"/>
    <w:rsid w:val="008760B9"/>
    <w:rsid w:val="00877EFD"/>
    <w:rsid w:val="00882B4E"/>
    <w:rsid w:val="00891F61"/>
    <w:rsid w:val="008972C5"/>
    <w:rsid w:val="008A04CB"/>
    <w:rsid w:val="008A368C"/>
    <w:rsid w:val="008A4493"/>
    <w:rsid w:val="008A644C"/>
    <w:rsid w:val="008B54EE"/>
    <w:rsid w:val="008B6933"/>
    <w:rsid w:val="008B6962"/>
    <w:rsid w:val="008B74CC"/>
    <w:rsid w:val="008C0F0E"/>
    <w:rsid w:val="008C1909"/>
    <w:rsid w:val="008C61CB"/>
    <w:rsid w:val="008D6192"/>
    <w:rsid w:val="008E3E44"/>
    <w:rsid w:val="008E4B2D"/>
    <w:rsid w:val="008E663F"/>
    <w:rsid w:val="008F1D67"/>
    <w:rsid w:val="008F2A4E"/>
    <w:rsid w:val="00907C9E"/>
    <w:rsid w:val="00915313"/>
    <w:rsid w:val="00922E24"/>
    <w:rsid w:val="009230B4"/>
    <w:rsid w:val="00923135"/>
    <w:rsid w:val="00925B24"/>
    <w:rsid w:val="00926620"/>
    <w:rsid w:val="009377FE"/>
    <w:rsid w:val="009525B5"/>
    <w:rsid w:val="00961582"/>
    <w:rsid w:val="00962607"/>
    <w:rsid w:val="009648F5"/>
    <w:rsid w:val="00966EC3"/>
    <w:rsid w:val="009779D3"/>
    <w:rsid w:val="0098495E"/>
    <w:rsid w:val="00993D60"/>
    <w:rsid w:val="009A154F"/>
    <w:rsid w:val="009A2E34"/>
    <w:rsid w:val="009A4174"/>
    <w:rsid w:val="009A42E3"/>
    <w:rsid w:val="009A5CAD"/>
    <w:rsid w:val="009B441C"/>
    <w:rsid w:val="009B5632"/>
    <w:rsid w:val="009D1630"/>
    <w:rsid w:val="009D2B82"/>
    <w:rsid w:val="009D5338"/>
    <w:rsid w:val="009D5721"/>
    <w:rsid w:val="009E058F"/>
    <w:rsid w:val="009E3A77"/>
    <w:rsid w:val="009E5BC6"/>
    <w:rsid w:val="00A142F5"/>
    <w:rsid w:val="00A20854"/>
    <w:rsid w:val="00A21FEA"/>
    <w:rsid w:val="00A23C86"/>
    <w:rsid w:val="00A320FD"/>
    <w:rsid w:val="00A32A48"/>
    <w:rsid w:val="00A332A6"/>
    <w:rsid w:val="00A34FB2"/>
    <w:rsid w:val="00A3582B"/>
    <w:rsid w:val="00A36386"/>
    <w:rsid w:val="00A36BAB"/>
    <w:rsid w:val="00A40452"/>
    <w:rsid w:val="00A42793"/>
    <w:rsid w:val="00A45DBF"/>
    <w:rsid w:val="00A60B92"/>
    <w:rsid w:val="00A93014"/>
    <w:rsid w:val="00AB2AD5"/>
    <w:rsid w:val="00AC02FB"/>
    <w:rsid w:val="00AC11BF"/>
    <w:rsid w:val="00AC6C99"/>
    <w:rsid w:val="00AD108A"/>
    <w:rsid w:val="00AD367A"/>
    <w:rsid w:val="00AD488D"/>
    <w:rsid w:val="00AE1F50"/>
    <w:rsid w:val="00AE62A0"/>
    <w:rsid w:val="00AF77DC"/>
    <w:rsid w:val="00B02711"/>
    <w:rsid w:val="00B03B0C"/>
    <w:rsid w:val="00B03C39"/>
    <w:rsid w:val="00B07BA7"/>
    <w:rsid w:val="00B14730"/>
    <w:rsid w:val="00B14B07"/>
    <w:rsid w:val="00B216A1"/>
    <w:rsid w:val="00B23ADC"/>
    <w:rsid w:val="00B26891"/>
    <w:rsid w:val="00B3585C"/>
    <w:rsid w:val="00B37018"/>
    <w:rsid w:val="00B50DB2"/>
    <w:rsid w:val="00B55C7F"/>
    <w:rsid w:val="00B57797"/>
    <w:rsid w:val="00B6194F"/>
    <w:rsid w:val="00B73389"/>
    <w:rsid w:val="00B73962"/>
    <w:rsid w:val="00BA1DC9"/>
    <w:rsid w:val="00BB202B"/>
    <w:rsid w:val="00BB6934"/>
    <w:rsid w:val="00BB70DC"/>
    <w:rsid w:val="00BB74D3"/>
    <w:rsid w:val="00BC194A"/>
    <w:rsid w:val="00BC7C2D"/>
    <w:rsid w:val="00BD36A7"/>
    <w:rsid w:val="00BE282F"/>
    <w:rsid w:val="00BE4C22"/>
    <w:rsid w:val="00BE4E7E"/>
    <w:rsid w:val="00BF71C7"/>
    <w:rsid w:val="00C00817"/>
    <w:rsid w:val="00C052E2"/>
    <w:rsid w:val="00C06606"/>
    <w:rsid w:val="00C13973"/>
    <w:rsid w:val="00C17D6B"/>
    <w:rsid w:val="00C22502"/>
    <w:rsid w:val="00C23AC3"/>
    <w:rsid w:val="00C27D80"/>
    <w:rsid w:val="00C364EC"/>
    <w:rsid w:val="00C47FC9"/>
    <w:rsid w:val="00C5554D"/>
    <w:rsid w:val="00C6048D"/>
    <w:rsid w:val="00C6350C"/>
    <w:rsid w:val="00C71398"/>
    <w:rsid w:val="00C83C1E"/>
    <w:rsid w:val="00C843CB"/>
    <w:rsid w:val="00C87446"/>
    <w:rsid w:val="00C87FDC"/>
    <w:rsid w:val="00C9300E"/>
    <w:rsid w:val="00CA7A93"/>
    <w:rsid w:val="00CB0A0F"/>
    <w:rsid w:val="00CB6AA7"/>
    <w:rsid w:val="00CC1006"/>
    <w:rsid w:val="00CC1D7E"/>
    <w:rsid w:val="00CC5186"/>
    <w:rsid w:val="00CD1DD3"/>
    <w:rsid w:val="00CD469A"/>
    <w:rsid w:val="00CE071E"/>
    <w:rsid w:val="00CE415C"/>
    <w:rsid w:val="00CF27A1"/>
    <w:rsid w:val="00CF4A17"/>
    <w:rsid w:val="00D02EA5"/>
    <w:rsid w:val="00D037EC"/>
    <w:rsid w:val="00D03DFA"/>
    <w:rsid w:val="00D147E7"/>
    <w:rsid w:val="00D205DF"/>
    <w:rsid w:val="00D21C7F"/>
    <w:rsid w:val="00D24E26"/>
    <w:rsid w:val="00D320DB"/>
    <w:rsid w:val="00D33349"/>
    <w:rsid w:val="00D4538D"/>
    <w:rsid w:val="00D45CCF"/>
    <w:rsid w:val="00D46507"/>
    <w:rsid w:val="00D46D4A"/>
    <w:rsid w:val="00D46F35"/>
    <w:rsid w:val="00D521AD"/>
    <w:rsid w:val="00D56164"/>
    <w:rsid w:val="00D574A4"/>
    <w:rsid w:val="00D60967"/>
    <w:rsid w:val="00D70381"/>
    <w:rsid w:val="00D751DC"/>
    <w:rsid w:val="00D76B57"/>
    <w:rsid w:val="00D90EAF"/>
    <w:rsid w:val="00D952C0"/>
    <w:rsid w:val="00D96064"/>
    <w:rsid w:val="00D9637B"/>
    <w:rsid w:val="00DA6963"/>
    <w:rsid w:val="00DB78F1"/>
    <w:rsid w:val="00DD2BA6"/>
    <w:rsid w:val="00DD6DB1"/>
    <w:rsid w:val="00DE4970"/>
    <w:rsid w:val="00DE4DA6"/>
    <w:rsid w:val="00DE527C"/>
    <w:rsid w:val="00DE580B"/>
    <w:rsid w:val="00DF3B3B"/>
    <w:rsid w:val="00E05407"/>
    <w:rsid w:val="00E2548D"/>
    <w:rsid w:val="00E26470"/>
    <w:rsid w:val="00E30DDB"/>
    <w:rsid w:val="00E34246"/>
    <w:rsid w:val="00E43468"/>
    <w:rsid w:val="00E44EF6"/>
    <w:rsid w:val="00E517F8"/>
    <w:rsid w:val="00E6211D"/>
    <w:rsid w:val="00E632C5"/>
    <w:rsid w:val="00E659E6"/>
    <w:rsid w:val="00E668C8"/>
    <w:rsid w:val="00E736E8"/>
    <w:rsid w:val="00E757D9"/>
    <w:rsid w:val="00E83DF4"/>
    <w:rsid w:val="00E939F0"/>
    <w:rsid w:val="00E93C30"/>
    <w:rsid w:val="00EA421E"/>
    <w:rsid w:val="00EA7E8E"/>
    <w:rsid w:val="00EC26FD"/>
    <w:rsid w:val="00EC387E"/>
    <w:rsid w:val="00EC55A0"/>
    <w:rsid w:val="00ED3044"/>
    <w:rsid w:val="00EE1807"/>
    <w:rsid w:val="00EE19FC"/>
    <w:rsid w:val="00EF0E2E"/>
    <w:rsid w:val="00EF16C1"/>
    <w:rsid w:val="00F01F4D"/>
    <w:rsid w:val="00F02419"/>
    <w:rsid w:val="00F02635"/>
    <w:rsid w:val="00F04E03"/>
    <w:rsid w:val="00F05141"/>
    <w:rsid w:val="00F061FE"/>
    <w:rsid w:val="00F109DB"/>
    <w:rsid w:val="00F14BC8"/>
    <w:rsid w:val="00F2065E"/>
    <w:rsid w:val="00F330FC"/>
    <w:rsid w:val="00F43FC7"/>
    <w:rsid w:val="00F44E04"/>
    <w:rsid w:val="00F50E76"/>
    <w:rsid w:val="00F5622C"/>
    <w:rsid w:val="00F646A8"/>
    <w:rsid w:val="00F70275"/>
    <w:rsid w:val="00F70BAE"/>
    <w:rsid w:val="00F8022F"/>
    <w:rsid w:val="00F80EBA"/>
    <w:rsid w:val="00F8339E"/>
    <w:rsid w:val="00F90EBE"/>
    <w:rsid w:val="00FA0E22"/>
    <w:rsid w:val="00FA4236"/>
    <w:rsid w:val="00FA5828"/>
    <w:rsid w:val="00FA60BD"/>
    <w:rsid w:val="00FB6CD7"/>
    <w:rsid w:val="00FC0BF9"/>
    <w:rsid w:val="00FC54A7"/>
    <w:rsid w:val="00FD4F8C"/>
    <w:rsid w:val="00FD615E"/>
    <w:rsid w:val="00FE2E47"/>
    <w:rsid w:val="00FF3B8E"/>
    <w:rsid w:val="00FF69CC"/>
    <w:rsid w:val="01294926"/>
    <w:rsid w:val="02C46391"/>
    <w:rsid w:val="030720A2"/>
    <w:rsid w:val="03961DF2"/>
    <w:rsid w:val="041B4CE8"/>
    <w:rsid w:val="06AD261C"/>
    <w:rsid w:val="06FF127E"/>
    <w:rsid w:val="085B0D85"/>
    <w:rsid w:val="092936A2"/>
    <w:rsid w:val="0A9F79F4"/>
    <w:rsid w:val="0C984FA4"/>
    <w:rsid w:val="0C9B616F"/>
    <w:rsid w:val="0D6E2B71"/>
    <w:rsid w:val="0D7D7ADD"/>
    <w:rsid w:val="0DF23035"/>
    <w:rsid w:val="0F4A7D5B"/>
    <w:rsid w:val="0F5C2E50"/>
    <w:rsid w:val="0FA07125"/>
    <w:rsid w:val="119C45C5"/>
    <w:rsid w:val="123878C0"/>
    <w:rsid w:val="139E2DBA"/>
    <w:rsid w:val="140758BD"/>
    <w:rsid w:val="144667CE"/>
    <w:rsid w:val="147D5E92"/>
    <w:rsid w:val="149535BA"/>
    <w:rsid w:val="15726038"/>
    <w:rsid w:val="160829F6"/>
    <w:rsid w:val="16427887"/>
    <w:rsid w:val="16D21DBD"/>
    <w:rsid w:val="17D8382C"/>
    <w:rsid w:val="18303C35"/>
    <w:rsid w:val="197F6129"/>
    <w:rsid w:val="198870A8"/>
    <w:rsid w:val="1A593B2E"/>
    <w:rsid w:val="1AEC7C8B"/>
    <w:rsid w:val="1C216DC4"/>
    <w:rsid w:val="1DCD66CB"/>
    <w:rsid w:val="1EC37114"/>
    <w:rsid w:val="1F3265F1"/>
    <w:rsid w:val="20174165"/>
    <w:rsid w:val="205A44E9"/>
    <w:rsid w:val="21562456"/>
    <w:rsid w:val="228E6066"/>
    <w:rsid w:val="233F1276"/>
    <w:rsid w:val="23721D5C"/>
    <w:rsid w:val="243C3F88"/>
    <w:rsid w:val="25A53512"/>
    <w:rsid w:val="25D91AEB"/>
    <w:rsid w:val="25D96CAE"/>
    <w:rsid w:val="2747475E"/>
    <w:rsid w:val="282654CF"/>
    <w:rsid w:val="2A147B63"/>
    <w:rsid w:val="2AD55E5D"/>
    <w:rsid w:val="2BF66223"/>
    <w:rsid w:val="2C357914"/>
    <w:rsid w:val="2C516C71"/>
    <w:rsid w:val="2C625878"/>
    <w:rsid w:val="2DC75158"/>
    <w:rsid w:val="2FD629DF"/>
    <w:rsid w:val="30084A23"/>
    <w:rsid w:val="309807C1"/>
    <w:rsid w:val="32116E9D"/>
    <w:rsid w:val="324C042B"/>
    <w:rsid w:val="32C3669C"/>
    <w:rsid w:val="3326504E"/>
    <w:rsid w:val="364143E6"/>
    <w:rsid w:val="365A3A68"/>
    <w:rsid w:val="3664145A"/>
    <w:rsid w:val="36D04DA7"/>
    <w:rsid w:val="396444A1"/>
    <w:rsid w:val="3A1D7B65"/>
    <w:rsid w:val="3A5934B7"/>
    <w:rsid w:val="3AA334A6"/>
    <w:rsid w:val="3AE72AE5"/>
    <w:rsid w:val="3AED33ED"/>
    <w:rsid w:val="3B473B6B"/>
    <w:rsid w:val="3B5F50B3"/>
    <w:rsid w:val="3BBC3AED"/>
    <w:rsid w:val="3C352DF5"/>
    <w:rsid w:val="3C443422"/>
    <w:rsid w:val="3D016756"/>
    <w:rsid w:val="3D8A3387"/>
    <w:rsid w:val="3EDA3183"/>
    <w:rsid w:val="3F063565"/>
    <w:rsid w:val="40DF2E2C"/>
    <w:rsid w:val="40F143C1"/>
    <w:rsid w:val="421A5DD9"/>
    <w:rsid w:val="42C907B7"/>
    <w:rsid w:val="43CD2F0C"/>
    <w:rsid w:val="450C6BCD"/>
    <w:rsid w:val="45671D8D"/>
    <w:rsid w:val="459C3474"/>
    <w:rsid w:val="45DD3651"/>
    <w:rsid w:val="46205CAA"/>
    <w:rsid w:val="470923C3"/>
    <w:rsid w:val="49FF43A8"/>
    <w:rsid w:val="4A6B5558"/>
    <w:rsid w:val="4A762907"/>
    <w:rsid w:val="4ADF694F"/>
    <w:rsid w:val="4AEF1EBA"/>
    <w:rsid w:val="4C6B5288"/>
    <w:rsid w:val="4D251AE0"/>
    <w:rsid w:val="4DFC2E4D"/>
    <w:rsid w:val="4E1968F1"/>
    <w:rsid w:val="4E527AFE"/>
    <w:rsid w:val="4ECD302D"/>
    <w:rsid w:val="4ED02F74"/>
    <w:rsid w:val="4F3F24BA"/>
    <w:rsid w:val="4F794F75"/>
    <w:rsid w:val="503B2460"/>
    <w:rsid w:val="50541C07"/>
    <w:rsid w:val="510C3613"/>
    <w:rsid w:val="512F7BA6"/>
    <w:rsid w:val="51387BBE"/>
    <w:rsid w:val="51912500"/>
    <w:rsid w:val="519E7180"/>
    <w:rsid w:val="51CF6CFC"/>
    <w:rsid w:val="522A0D92"/>
    <w:rsid w:val="523209FF"/>
    <w:rsid w:val="52697F7D"/>
    <w:rsid w:val="52F1357E"/>
    <w:rsid w:val="52FC161D"/>
    <w:rsid w:val="5391268D"/>
    <w:rsid w:val="544E2A56"/>
    <w:rsid w:val="5564169E"/>
    <w:rsid w:val="55997068"/>
    <w:rsid w:val="55A27169"/>
    <w:rsid w:val="55CF1A77"/>
    <w:rsid w:val="57252DCD"/>
    <w:rsid w:val="57406449"/>
    <w:rsid w:val="57871DDF"/>
    <w:rsid w:val="588273AD"/>
    <w:rsid w:val="58B24351"/>
    <w:rsid w:val="58E37251"/>
    <w:rsid w:val="59D5777B"/>
    <w:rsid w:val="5A352375"/>
    <w:rsid w:val="5A5909BE"/>
    <w:rsid w:val="5AD87495"/>
    <w:rsid w:val="5AFB5408"/>
    <w:rsid w:val="5B116B47"/>
    <w:rsid w:val="5B4F73F0"/>
    <w:rsid w:val="5C581A1E"/>
    <w:rsid w:val="5C9636B3"/>
    <w:rsid w:val="5CFA720B"/>
    <w:rsid w:val="5F0935E4"/>
    <w:rsid w:val="5F51446A"/>
    <w:rsid w:val="5F6B4E06"/>
    <w:rsid w:val="60AD0BAD"/>
    <w:rsid w:val="60C45B57"/>
    <w:rsid w:val="60E85077"/>
    <w:rsid w:val="616E5854"/>
    <w:rsid w:val="61E64745"/>
    <w:rsid w:val="62EF5E6C"/>
    <w:rsid w:val="62FD31EB"/>
    <w:rsid w:val="6303727F"/>
    <w:rsid w:val="634239D4"/>
    <w:rsid w:val="6348129A"/>
    <w:rsid w:val="637D7251"/>
    <w:rsid w:val="64595A61"/>
    <w:rsid w:val="646E1A59"/>
    <w:rsid w:val="65332946"/>
    <w:rsid w:val="66527091"/>
    <w:rsid w:val="66FF0B1A"/>
    <w:rsid w:val="677B0871"/>
    <w:rsid w:val="685773FE"/>
    <w:rsid w:val="69B0460A"/>
    <w:rsid w:val="6A005F6F"/>
    <w:rsid w:val="6A53482D"/>
    <w:rsid w:val="6AC91F99"/>
    <w:rsid w:val="6B580A84"/>
    <w:rsid w:val="6F872BFA"/>
    <w:rsid w:val="700626D6"/>
    <w:rsid w:val="71AE123E"/>
    <w:rsid w:val="71D96089"/>
    <w:rsid w:val="71FF0781"/>
    <w:rsid w:val="72BF3C96"/>
    <w:rsid w:val="72C24872"/>
    <w:rsid w:val="757468B3"/>
    <w:rsid w:val="77B13E05"/>
    <w:rsid w:val="77FE1742"/>
    <w:rsid w:val="78F80F8E"/>
    <w:rsid w:val="7A715000"/>
    <w:rsid w:val="7C87251B"/>
    <w:rsid w:val="7C9505BD"/>
    <w:rsid w:val="7D953AED"/>
    <w:rsid w:val="7EC7231D"/>
    <w:rsid w:val="7FD83FE7"/>
    <w:rsid w:val="7FDB6F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4"/>
    <w:qFormat/>
    <w:uiPriority w:val="0"/>
    <w:pPr>
      <w:keepNext/>
      <w:keepLines/>
      <w:spacing w:before="340" w:after="330" w:line="578" w:lineRule="auto"/>
      <w:outlineLvl w:val="0"/>
    </w:pPr>
    <w:rPr>
      <w:b/>
      <w:bCs/>
      <w:kern w:val="44"/>
      <w:sz w:val="30"/>
      <w:szCs w:val="44"/>
    </w:rPr>
  </w:style>
  <w:style w:type="paragraph" w:styleId="3">
    <w:name w:val="heading 3"/>
    <w:basedOn w:val="1"/>
    <w:next w:val="1"/>
    <w:link w:val="15"/>
    <w:unhideWhenUsed/>
    <w:qFormat/>
    <w:uiPriority w:val="9"/>
    <w:pPr>
      <w:keepNext/>
      <w:keepLines/>
      <w:spacing w:before="260" w:after="260" w:line="416" w:lineRule="auto"/>
      <w:outlineLvl w:val="2"/>
    </w:pPr>
    <w:rPr>
      <w:rFonts w:eastAsia="Times New Roman"/>
      <w:b/>
      <w:bCs/>
      <w:sz w:val="24"/>
      <w:szCs w:val="32"/>
    </w:rPr>
  </w:style>
  <w:style w:type="character" w:default="1" w:styleId="11">
    <w:name w:val="Default Paragraph Font"/>
    <w:semiHidden/>
    <w:unhideWhenUsed/>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4">
    <w:name w:val="caption"/>
    <w:basedOn w:val="1"/>
    <w:next w:val="1"/>
    <w:unhideWhenUsed/>
    <w:qFormat/>
    <w:uiPriority w:val="0"/>
    <w:rPr>
      <w:rFonts w:ascii="等线 Light" w:hAnsi="等线 Light" w:eastAsia="黑体"/>
      <w:sz w:val="20"/>
      <w:szCs w:val="20"/>
    </w:rPr>
  </w:style>
  <w:style w:type="paragraph" w:styleId="5">
    <w:name w:val="endnote text"/>
    <w:basedOn w:val="1"/>
    <w:uiPriority w:val="0"/>
    <w:pPr>
      <w:snapToGrid w:val="0"/>
      <w:jc w:val="left"/>
    </w:pPr>
  </w:style>
  <w:style w:type="paragraph" w:styleId="6">
    <w:name w:val="footer"/>
    <w:basedOn w:val="1"/>
    <w:uiPriority w:val="0"/>
    <w:pPr>
      <w:tabs>
        <w:tab w:val="center" w:pos="4153"/>
        <w:tab w:val="right" w:pos="8306"/>
      </w:tabs>
      <w:snapToGrid w:val="0"/>
      <w:jc w:val="left"/>
    </w:pPr>
    <w:rPr>
      <w:sz w:val="18"/>
      <w:szCs w:val="18"/>
    </w:rPr>
  </w:style>
  <w:style w:type="paragraph" w:styleId="7">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8">
    <w:name w:val="Subtitle"/>
    <w:basedOn w:val="1"/>
    <w:next w:val="1"/>
    <w:link w:val="16"/>
    <w:qFormat/>
    <w:uiPriority w:val="0"/>
    <w:pPr>
      <w:spacing w:before="240" w:after="60" w:line="312" w:lineRule="auto"/>
      <w:jc w:val="center"/>
      <w:outlineLvl w:val="1"/>
    </w:pPr>
    <w:rPr>
      <w:rFonts w:eastAsia="Times New Roman"/>
      <w:b/>
      <w:bCs/>
      <w:kern w:val="28"/>
      <w:sz w:val="28"/>
      <w:szCs w:val="32"/>
    </w:rPr>
  </w:style>
  <w:style w:type="paragraph" w:styleId="9">
    <w:name w:val="Normal (Web)"/>
    <w:basedOn w:val="1"/>
    <w:uiPriority w:val="99"/>
    <w:pPr>
      <w:spacing w:before="100" w:beforeAutospacing="1" w:after="100" w:afterAutospacing="1"/>
      <w:jc w:val="left"/>
    </w:pPr>
    <w:rPr>
      <w:kern w:val="0"/>
      <w:sz w:val="24"/>
    </w:rPr>
  </w:style>
  <w:style w:type="character" w:styleId="12">
    <w:name w:val="page number"/>
    <w:basedOn w:val="11"/>
    <w:uiPriority w:val="0"/>
  </w:style>
  <w:style w:type="character" w:styleId="13">
    <w:name w:val="Hyperlink"/>
    <w:unhideWhenUsed/>
    <w:uiPriority w:val="99"/>
    <w:rPr>
      <w:color w:val="0000FF"/>
      <w:u w:val="single"/>
    </w:rPr>
  </w:style>
  <w:style w:type="character" w:customStyle="1" w:styleId="14">
    <w:name w:val="标题 1 字符"/>
    <w:link w:val="2"/>
    <w:uiPriority w:val="0"/>
    <w:rPr>
      <w:b/>
      <w:bCs/>
      <w:kern w:val="44"/>
      <w:sz w:val="30"/>
      <w:szCs w:val="44"/>
    </w:rPr>
  </w:style>
  <w:style w:type="character" w:customStyle="1" w:styleId="15">
    <w:name w:val="标题 3 字符"/>
    <w:link w:val="3"/>
    <w:qFormat/>
    <w:uiPriority w:val="9"/>
    <w:rPr>
      <w:rFonts w:eastAsia="Times New Roman"/>
      <w:b/>
      <w:bCs/>
      <w:kern w:val="2"/>
      <w:sz w:val="24"/>
      <w:szCs w:val="32"/>
    </w:rPr>
  </w:style>
  <w:style w:type="character" w:customStyle="1" w:styleId="16">
    <w:name w:val="副标题 字符"/>
    <w:link w:val="8"/>
    <w:uiPriority w:val="0"/>
    <w:rPr>
      <w:rFonts w:eastAsia="Times New Roman" w:cs="Times New Roman"/>
      <w:b/>
      <w:bCs/>
      <w:kern w:val="28"/>
      <w:sz w:val="28"/>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image" Target="media/image23.jpeg"/><Relationship Id="rId43" Type="http://schemas.openxmlformats.org/officeDocument/2006/relationships/image" Target="media/image22.png"/><Relationship Id="rId42" Type="http://schemas.openxmlformats.org/officeDocument/2006/relationships/image" Target="media/image21.wmf"/><Relationship Id="rId41" Type="http://schemas.openxmlformats.org/officeDocument/2006/relationships/oleObject" Target="embeddings/oleObject15.bin"/><Relationship Id="rId40" Type="http://schemas.openxmlformats.org/officeDocument/2006/relationships/image" Target="media/image20.wmf"/><Relationship Id="rId4" Type="http://schemas.openxmlformats.org/officeDocument/2006/relationships/footer" Target="footer1.xml"/><Relationship Id="rId39" Type="http://schemas.openxmlformats.org/officeDocument/2006/relationships/oleObject" Target="embeddings/oleObject14.bin"/><Relationship Id="rId38" Type="http://schemas.openxmlformats.org/officeDocument/2006/relationships/image" Target="media/image19.wmf"/><Relationship Id="rId37" Type="http://schemas.openxmlformats.org/officeDocument/2006/relationships/oleObject" Target="embeddings/oleObject13.bin"/><Relationship Id="rId36" Type="http://schemas.openxmlformats.org/officeDocument/2006/relationships/image" Target="media/image18.wmf"/><Relationship Id="rId35" Type="http://schemas.openxmlformats.org/officeDocument/2006/relationships/oleObject" Target="embeddings/oleObject12.bin"/><Relationship Id="rId34" Type="http://schemas.openxmlformats.org/officeDocument/2006/relationships/image" Target="media/image17.wmf"/><Relationship Id="rId33" Type="http://schemas.openxmlformats.org/officeDocument/2006/relationships/oleObject" Target="embeddings/oleObject11.bin"/><Relationship Id="rId32" Type="http://schemas.openxmlformats.org/officeDocument/2006/relationships/image" Target="media/image16.png"/><Relationship Id="rId31" Type="http://schemas.openxmlformats.org/officeDocument/2006/relationships/image" Target="media/image15.wmf"/><Relationship Id="rId30" Type="http://schemas.openxmlformats.org/officeDocument/2006/relationships/oleObject" Target="embeddings/oleObject10.bin"/><Relationship Id="rId3" Type="http://schemas.openxmlformats.org/officeDocument/2006/relationships/header" Target="header1.xml"/><Relationship Id="rId29" Type="http://schemas.openxmlformats.org/officeDocument/2006/relationships/image" Target="media/image14.wmf"/><Relationship Id="rId28" Type="http://schemas.openxmlformats.org/officeDocument/2006/relationships/oleObject" Target="embeddings/oleObject9.bin"/><Relationship Id="rId27" Type="http://schemas.openxmlformats.org/officeDocument/2006/relationships/image" Target="media/image13.wmf"/><Relationship Id="rId26" Type="http://schemas.openxmlformats.org/officeDocument/2006/relationships/oleObject" Target="embeddings/oleObject8.bin"/><Relationship Id="rId25" Type="http://schemas.openxmlformats.org/officeDocument/2006/relationships/image" Target="media/image12.wmf"/><Relationship Id="rId24" Type="http://schemas.openxmlformats.org/officeDocument/2006/relationships/oleObject" Target="embeddings/oleObject7.bin"/><Relationship Id="rId23" Type="http://schemas.openxmlformats.org/officeDocument/2006/relationships/image" Target="media/image11.wmf"/><Relationship Id="rId22" Type="http://schemas.openxmlformats.org/officeDocument/2006/relationships/oleObject" Target="embeddings/oleObject6.bin"/><Relationship Id="rId21" Type="http://schemas.openxmlformats.org/officeDocument/2006/relationships/image" Target="media/image10.wmf"/><Relationship Id="rId20" Type="http://schemas.openxmlformats.org/officeDocument/2006/relationships/oleObject" Target="embeddings/oleObject5.bin"/><Relationship Id="rId2" Type="http://schemas.openxmlformats.org/officeDocument/2006/relationships/settings" Target="settings.xml"/><Relationship Id="rId19" Type="http://schemas.openxmlformats.org/officeDocument/2006/relationships/image" Target="media/image9.wmf"/><Relationship Id="rId18" Type="http://schemas.openxmlformats.org/officeDocument/2006/relationships/oleObject" Target="embeddings/oleObject4.bin"/><Relationship Id="rId17" Type="http://schemas.openxmlformats.org/officeDocument/2006/relationships/oleObject" Target="embeddings/oleObject3.bin"/><Relationship Id="rId16" Type="http://schemas.openxmlformats.org/officeDocument/2006/relationships/image" Target="media/image8.png"/><Relationship Id="rId15" Type="http://schemas.openxmlformats.org/officeDocument/2006/relationships/image" Target="media/image7.wmf"/><Relationship Id="rId14" Type="http://schemas.openxmlformats.org/officeDocument/2006/relationships/oleObject" Target="embeddings/oleObject2.bin"/><Relationship Id="rId13" Type="http://schemas.openxmlformats.org/officeDocument/2006/relationships/image" Target="media/image6.wmf"/><Relationship Id="rId12" Type="http://schemas.openxmlformats.org/officeDocument/2006/relationships/oleObject" Target="embeddings/oleObject1.bin"/><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15</Pages>
  <Words>1966</Words>
  <Characters>11207</Characters>
  <Lines>93</Lines>
  <Paragraphs>26</Paragraphs>
  <TotalTime>3</TotalTime>
  <ScaleCrop>false</ScaleCrop>
  <LinksUpToDate>false</LinksUpToDate>
  <CharactersWithSpaces>13147</CharactersWithSpaces>
  <Application>WPS Office_12.1.0.15946_F1E327BC-269C-435d-A152-05C5408002CA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2023-02-23T12:21:00Z</dcterms:created>
  <dc:creator>李刚</dc:creator>
  <cp:lastModifiedBy>胡敏</cp:lastModifiedBy>
  <dcterms:modified xsi:type="dcterms:W3CDTF">2023-12-28T11:15:44Z</dcterms:modified>
  <dc:title>附件一</dc:title>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2052-12.1.0.15946</vt:lpwstr>
  </property>
  <property fmtid="{D5CDD505-2E9C-101B-9397-08002B2CF9AE}" pid="3" name="AMWinEqns">
    <vt:bool>true</vt:bool>
  </property>
  <property fmtid="{D5CDD505-2E9C-101B-9397-08002B2CF9AE}" pid="4" name="ICV">
    <vt:lpwstr>D49D58D70E2041DDBDCE78BDC6EA9FF8_13</vt:lpwstr>
  </property>
</Properties>
</file>