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7C495" w14:textId="1EDC9348" w:rsidR="00A66B48" w:rsidRPr="00C1379F" w:rsidRDefault="00A66B48" w:rsidP="00A66B48">
      <w:pPr>
        <w:spacing w:line="276" w:lineRule="auto"/>
        <w:rPr>
          <w:rFonts w:ascii="宋体" w:eastAsia="宋体" w:hAnsi="宋体"/>
          <w:b/>
          <w:bCs/>
        </w:rPr>
      </w:pPr>
      <w:r w:rsidRPr="00C1379F">
        <w:rPr>
          <w:rFonts w:ascii="宋体" w:eastAsia="宋体" w:hAnsi="宋体" w:hint="eastAsia"/>
          <w:b/>
          <w:bCs/>
        </w:rPr>
        <w:t>进一步市场化部分：</w:t>
      </w:r>
    </w:p>
    <w:p w14:paraId="2219CFD2" w14:textId="64D32ECE" w:rsidR="00F67886" w:rsidRPr="000E603F" w:rsidRDefault="005A2FDA" w:rsidP="000E603F">
      <w:pPr>
        <w:spacing w:line="276" w:lineRule="auto"/>
        <w:ind w:firstLineChars="200" w:firstLine="420"/>
        <w:rPr>
          <w:rFonts w:ascii="楷体" w:eastAsia="楷体" w:hAnsi="楷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992</w:t>
      </w:r>
      <w:r w:rsidRPr="005A2FDA">
        <w:rPr>
          <w:rFonts w:ascii="宋体" w:eastAsia="宋体" w:hAnsi="宋体" w:hint="eastAsia"/>
        </w:rPr>
        <w:t>年</w:t>
      </w:r>
      <w:r w:rsidRPr="005A2FDA">
        <w:rPr>
          <w:rFonts w:ascii="宋体" w:eastAsia="宋体" w:hAnsi="宋体"/>
        </w:rPr>
        <w:t>春，</w:t>
      </w:r>
      <w:r w:rsidRPr="005A2FDA">
        <w:rPr>
          <w:rFonts w:ascii="宋体" w:eastAsia="宋体" w:hAnsi="宋体" w:hint="eastAsia"/>
        </w:rPr>
        <w:t>邓</w:t>
      </w:r>
      <w:r w:rsidRPr="005A2FDA">
        <w:rPr>
          <w:rFonts w:ascii="宋体" w:eastAsia="宋体" w:hAnsi="宋体"/>
        </w:rPr>
        <w:t>小平南巡讲话一声春雷</w:t>
      </w:r>
      <w:r w:rsidR="000E603F">
        <w:rPr>
          <w:rFonts w:ascii="宋体" w:eastAsia="宋体" w:hAnsi="宋体" w:hint="eastAsia"/>
        </w:rPr>
        <w:t>（</w:t>
      </w:r>
      <w:r w:rsidR="000E603F" w:rsidRPr="000E603F">
        <w:rPr>
          <w:rFonts w:ascii="楷体" w:eastAsia="楷体" w:hAnsi="楷体" w:hint="eastAsia"/>
          <w:color w:val="808080" w:themeColor="background1" w:themeShade="80"/>
          <w:sz w:val="18"/>
          <w:szCs w:val="18"/>
        </w:rPr>
        <w:t>证券、股市，这些东西究竟好不好，有没有危险，是不是资本主义独有的东西，社会主义能不能用？允许看，但要坚决地试。看对了，搞一两年对了，放开；错了，纠正，关了就是了。——《在武昌、深圳、珠海、上海等地的谈话要点》《邓小平文选》（第三卷）</w:t>
      </w:r>
      <w:r w:rsidR="000E603F">
        <w:rPr>
          <w:rFonts w:ascii="宋体" w:eastAsia="宋体" w:hAnsi="宋体" w:hint="eastAsia"/>
        </w:rPr>
        <w:t>）</w:t>
      </w:r>
      <w:r w:rsidRPr="005A2FDA">
        <w:rPr>
          <w:rFonts w:ascii="宋体" w:eastAsia="宋体" w:hAnsi="宋体"/>
        </w:rPr>
        <w:t>，</w:t>
      </w:r>
      <w:r>
        <w:rPr>
          <w:rFonts w:ascii="宋体" w:eastAsia="宋体" w:hAnsi="宋体" w:hint="eastAsia"/>
        </w:rPr>
        <w:t>吹响</w:t>
      </w:r>
      <w:r w:rsidRPr="005A2FDA">
        <w:rPr>
          <w:rFonts w:ascii="宋体" w:eastAsia="宋体" w:hAnsi="宋体"/>
        </w:rPr>
        <w:t>党的第十四次代表大会召开的号角，</w:t>
      </w:r>
      <w:r w:rsidR="00093E3F">
        <w:rPr>
          <w:rFonts w:ascii="宋体" w:eastAsia="宋体" w:hAnsi="宋体" w:hint="eastAsia"/>
        </w:rPr>
        <w:t>提出</w:t>
      </w:r>
      <w:r w:rsidRPr="005A2FDA">
        <w:rPr>
          <w:rFonts w:ascii="宋体" w:eastAsia="宋体" w:hAnsi="宋体" w:hint="eastAsia"/>
        </w:rPr>
        <w:t>建</w:t>
      </w:r>
      <w:r w:rsidRPr="005A2FDA">
        <w:rPr>
          <w:rFonts w:ascii="宋体" w:eastAsia="宋体" w:hAnsi="宋体"/>
        </w:rPr>
        <w:t>立中国社会主义市场经济体制改革目标，掀起新一轮改革大潮。</w:t>
      </w:r>
    </w:p>
    <w:p w14:paraId="6C4B9F6C" w14:textId="3DF59CE9" w:rsidR="009704DE" w:rsidRDefault="000E603F" w:rsidP="00A66B48">
      <w:pPr>
        <w:spacing w:line="276" w:lineRule="auto"/>
        <w:ind w:firstLineChars="200" w:firstLine="420"/>
        <w:rPr>
          <w:rFonts w:ascii="宋体" w:eastAsia="宋体" w:hAnsi="宋体"/>
        </w:rPr>
      </w:pPr>
      <w:r w:rsidRPr="000E603F">
        <w:rPr>
          <w:rFonts w:ascii="宋体" w:eastAsia="宋体" w:hAnsi="宋体" w:hint="eastAsia"/>
        </w:rPr>
        <w:t>1</w:t>
      </w:r>
      <w:r w:rsidRPr="000E603F">
        <w:rPr>
          <w:rFonts w:ascii="宋体" w:eastAsia="宋体" w:hAnsi="宋体"/>
        </w:rPr>
        <w:t>992</w:t>
      </w:r>
      <w:r w:rsidRPr="000E603F">
        <w:rPr>
          <w:rFonts w:ascii="宋体" w:eastAsia="宋体" w:hAnsi="宋体" w:hint="eastAsia"/>
        </w:rPr>
        <w:t>年</w:t>
      </w:r>
      <w:r>
        <w:rPr>
          <w:rFonts w:ascii="宋体" w:eastAsia="宋体" w:hAnsi="宋体" w:hint="eastAsia"/>
        </w:rPr>
        <w:t>，</w:t>
      </w:r>
      <w:r w:rsidR="00CA5886">
        <w:rPr>
          <w:rFonts w:ascii="宋体" w:eastAsia="宋体" w:hAnsi="宋体" w:hint="eastAsia"/>
        </w:rPr>
        <w:t>卫生部下发《</w:t>
      </w:r>
      <w:r w:rsidR="00CA5886" w:rsidRPr="00CA5886">
        <w:rPr>
          <w:rFonts w:ascii="宋体" w:eastAsia="宋体" w:hAnsi="宋体" w:hint="eastAsia"/>
        </w:rPr>
        <w:t>关于深化卫生改革的几点意见</w:t>
      </w:r>
      <w:r w:rsidR="00CA5886">
        <w:rPr>
          <w:rFonts w:ascii="宋体" w:eastAsia="宋体" w:hAnsi="宋体" w:hint="eastAsia"/>
        </w:rPr>
        <w:t>》，提出“</w:t>
      </w:r>
      <w:r w:rsidR="00CA5886" w:rsidRPr="00CA5886">
        <w:rPr>
          <w:rFonts w:ascii="宋体" w:eastAsia="宋体" w:hAnsi="宋体" w:hint="eastAsia"/>
        </w:rPr>
        <w:t>加强经营开发，增强卫生经济实力</w:t>
      </w:r>
      <w:r w:rsidR="00CA5886">
        <w:rPr>
          <w:rFonts w:ascii="宋体" w:eastAsia="宋体" w:hAnsi="宋体" w:hint="eastAsia"/>
        </w:rPr>
        <w:t>”，提倡“</w:t>
      </w:r>
      <w:r w:rsidR="00CA5886" w:rsidRPr="00CA5886">
        <w:rPr>
          <w:rFonts w:ascii="宋体" w:eastAsia="宋体" w:hAnsi="宋体" w:hint="eastAsia"/>
        </w:rPr>
        <w:t>自主经营、自负盈亏</w:t>
      </w:r>
      <w:r w:rsidR="00CA5886">
        <w:rPr>
          <w:rFonts w:ascii="宋体" w:eastAsia="宋体" w:hAnsi="宋体" w:hint="eastAsia"/>
        </w:rPr>
        <w:t>”</w:t>
      </w:r>
      <w:r w:rsidR="00BD399D">
        <w:rPr>
          <w:rFonts w:ascii="宋体" w:eastAsia="宋体" w:hAnsi="宋体" w:hint="eastAsia"/>
        </w:rPr>
        <w:t>。同时，</w:t>
      </w:r>
      <w:r w:rsidR="00BD399D" w:rsidRPr="00BD399D">
        <w:rPr>
          <w:rFonts w:ascii="宋体" w:eastAsia="宋体" w:hAnsi="宋体" w:hint="eastAsia"/>
        </w:rPr>
        <w:t>因</w:t>
      </w:r>
      <w:r w:rsidR="00BD399D" w:rsidRPr="00BD399D">
        <w:rPr>
          <w:rFonts w:ascii="宋体" w:eastAsia="宋体" w:hAnsi="宋体"/>
        </w:rPr>
        <w:t>医疗体制改革市场化取向，</w:t>
      </w:r>
      <w:r w:rsidR="00BD399D">
        <w:rPr>
          <w:rFonts w:ascii="宋体" w:eastAsia="宋体" w:hAnsi="宋体" w:hint="eastAsia"/>
        </w:rPr>
        <w:t>猥亵</w:t>
      </w:r>
      <w:r w:rsidR="00BD399D" w:rsidRPr="00BD399D">
        <w:rPr>
          <w:rFonts w:ascii="宋体" w:eastAsia="宋体" w:hAnsi="宋体"/>
        </w:rPr>
        <w:t>医院天然公益特性，</w:t>
      </w:r>
      <w:r w:rsidR="00BD399D">
        <w:rPr>
          <w:rFonts w:ascii="宋体" w:eastAsia="宋体" w:hAnsi="宋体" w:hint="eastAsia"/>
        </w:rPr>
        <w:t>酿成</w:t>
      </w:r>
      <w:r w:rsidR="00BD399D" w:rsidRPr="00BD399D">
        <w:rPr>
          <w:rFonts w:ascii="宋体" w:eastAsia="宋体" w:hAnsi="宋体" w:hint="eastAsia"/>
        </w:rPr>
        <w:t>“</w:t>
      </w:r>
      <w:r w:rsidR="00BD399D" w:rsidRPr="00BD399D">
        <w:rPr>
          <w:rFonts w:ascii="宋体" w:eastAsia="宋体" w:hAnsi="宋体"/>
        </w:rPr>
        <w:t>看病贵看病难”问题</w:t>
      </w:r>
      <w:r w:rsidR="00BD399D">
        <w:rPr>
          <w:rFonts w:ascii="宋体" w:eastAsia="宋体" w:hAnsi="宋体" w:hint="eastAsia"/>
        </w:rPr>
        <w:t>。</w:t>
      </w:r>
      <w:r w:rsidR="00B46571">
        <w:rPr>
          <w:rFonts w:ascii="宋体" w:eastAsia="宋体" w:hAnsi="宋体"/>
        </w:rPr>
        <w:t>90</w:t>
      </w:r>
      <w:r w:rsidR="00B46571">
        <w:rPr>
          <w:rFonts w:ascii="宋体" w:eastAsia="宋体" w:hAnsi="宋体" w:hint="eastAsia"/>
        </w:rPr>
        <w:t>年代的</w:t>
      </w:r>
      <w:r w:rsidR="00A62801">
        <w:rPr>
          <w:rFonts w:ascii="宋体" w:eastAsia="宋体" w:hAnsi="宋体" w:hint="eastAsia"/>
        </w:rPr>
        <w:t>5年时间内，人均收入增加了1</w:t>
      </w:r>
      <w:r w:rsidR="00A62801">
        <w:rPr>
          <w:rFonts w:ascii="宋体" w:eastAsia="宋体" w:hAnsi="宋体"/>
        </w:rPr>
        <w:t>.58</w:t>
      </w:r>
      <w:r w:rsidR="00A62801">
        <w:rPr>
          <w:rFonts w:ascii="宋体" w:eastAsia="宋体" w:hAnsi="宋体" w:hint="eastAsia"/>
        </w:rPr>
        <w:t>倍，而人均医疗卫生费用增加</w:t>
      </w:r>
      <w:r w:rsidR="00B46571">
        <w:rPr>
          <w:rFonts w:ascii="宋体" w:eastAsia="宋体" w:hAnsi="宋体" w:hint="eastAsia"/>
        </w:rPr>
        <w:t>了2</w:t>
      </w:r>
      <w:r w:rsidR="00B46571">
        <w:rPr>
          <w:rFonts w:ascii="宋体" w:eastAsia="宋体" w:hAnsi="宋体"/>
        </w:rPr>
        <w:t>.41</w:t>
      </w:r>
      <w:r w:rsidR="00B46571">
        <w:rPr>
          <w:rFonts w:ascii="宋体" w:eastAsia="宋体" w:hAnsi="宋体" w:hint="eastAsia"/>
        </w:rPr>
        <w:t>倍。</w:t>
      </w:r>
      <w:r w:rsidR="00AA1DA3">
        <w:rPr>
          <w:rFonts w:ascii="宋体" w:eastAsia="宋体" w:hAnsi="宋体" w:hint="eastAsia"/>
        </w:rPr>
        <w:t>（</w:t>
      </w:r>
      <w:r w:rsidR="00AA1DA3" w:rsidRPr="00AA1DA3">
        <w:rPr>
          <w:rFonts w:ascii="楷体" w:eastAsia="楷体" w:hAnsi="楷体" w:hint="eastAsia"/>
          <w:sz w:val="18"/>
          <w:szCs w:val="18"/>
        </w:rPr>
        <w:t>后有附图，两者统计数据源不同，细节上存在差异</w:t>
      </w:r>
      <w:r w:rsidR="00AA1DA3">
        <w:rPr>
          <w:rFonts w:ascii="宋体" w:eastAsia="宋体" w:hAnsi="宋体" w:hint="eastAsia"/>
        </w:rPr>
        <w:t>）</w:t>
      </w:r>
    </w:p>
    <w:p w14:paraId="33C3408E" w14:textId="77777777" w:rsidR="00A66B48" w:rsidRDefault="00A66B48" w:rsidP="00A66B48">
      <w:pPr>
        <w:spacing w:line="276" w:lineRule="auto"/>
        <w:rPr>
          <w:rFonts w:ascii="宋体" w:eastAsia="宋体" w:hAnsi="宋体"/>
        </w:rPr>
      </w:pPr>
    </w:p>
    <w:p w14:paraId="0EE2C7B5" w14:textId="15136061" w:rsidR="00A66B48" w:rsidRPr="00253349" w:rsidRDefault="00C1379F" w:rsidP="00A66B48">
      <w:pPr>
        <w:spacing w:line="276" w:lineRule="auto"/>
        <w:rPr>
          <w:rFonts w:ascii="宋体" w:eastAsia="宋体" w:hAnsi="宋体"/>
        </w:rPr>
      </w:pPr>
      <w:r w:rsidRPr="00C1379F">
        <w:rPr>
          <w:rFonts w:ascii="宋体" w:eastAsia="宋体" w:hAnsi="宋体" w:hint="eastAsia"/>
          <w:b/>
          <w:bCs/>
        </w:rPr>
        <w:t>医疗保障体制建立部分：</w:t>
      </w:r>
    </w:p>
    <w:p w14:paraId="0764E48F" w14:textId="7700090E" w:rsidR="00DD0A72" w:rsidRDefault="00985EE1" w:rsidP="00A66B48">
      <w:pPr>
        <w:spacing w:line="276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/>
        </w:rPr>
        <w:t>1995</w:t>
      </w:r>
      <w:r>
        <w:rPr>
          <w:rFonts w:ascii="宋体" w:eastAsia="宋体" w:hAnsi="宋体" w:hint="eastAsia"/>
        </w:rPr>
        <w:t>年，江泽民在</w:t>
      </w:r>
      <w:r w:rsidRPr="00985EE1">
        <w:rPr>
          <w:rFonts w:ascii="宋体" w:eastAsia="宋体" w:hAnsi="宋体" w:hint="eastAsia"/>
        </w:rPr>
        <w:t>考察近五十家企业</w:t>
      </w:r>
      <w:r>
        <w:rPr>
          <w:rFonts w:ascii="宋体" w:eastAsia="宋体" w:hAnsi="宋体" w:hint="eastAsia"/>
        </w:rPr>
        <w:t>后，</w:t>
      </w:r>
      <w:r w:rsidR="00A66B48">
        <w:rPr>
          <w:rFonts w:ascii="宋体" w:eastAsia="宋体" w:hAnsi="宋体" w:hint="eastAsia"/>
        </w:rPr>
        <w:t>强调</w:t>
      </w:r>
      <w:r w:rsidRPr="00985EE1">
        <w:rPr>
          <w:rFonts w:ascii="宋体" w:eastAsia="宋体" w:hAnsi="宋体" w:hint="eastAsia"/>
        </w:rPr>
        <w:t>在深化企业改革中</w:t>
      </w:r>
      <w:r w:rsidR="00A66B48">
        <w:rPr>
          <w:rFonts w:ascii="宋体" w:eastAsia="宋体" w:hAnsi="宋体" w:hint="eastAsia"/>
        </w:rPr>
        <w:t>要</w:t>
      </w:r>
      <w:r w:rsidR="00A66B48" w:rsidRPr="00A66B48">
        <w:rPr>
          <w:rFonts w:ascii="宋体" w:eastAsia="宋体" w:hAnsi="宋体" w:hint="eastAsia"/>
        </w:rPr>
        <w:t>保持公有制经济</w:t>
      </w:r>
      <w:r w:rsidR="00A66B48">
        <w:rPr>
          <w:rFonts w:ascii="宋体" w:eastAsia="宋体" w:hAnsi="宋体" w:hint="eastAsia"/>
        </w:rPr>
        <w:t>主体地位。企业在</w:t>
      </w:r>
      <w:r w:rsidR="00A66B48" w:rsidRPr="00A66B48">
        <w:rPr>
          <w:rFonts w:ascii="宋体" w:eastAsia="宋体" w:hAnsi="宋体" w:hint="eastAsia"/>
        </w:rPr>
        <w:t>市场经济条件下优胜劣汰</w:t>
      </w:r>
      <w:r w:rsidR="00A66B48">
        <w:rPr>
          <w:rFonts w:ascii="宋体" w:eastAsia="宋体" w:hAnsi="宋体" w:hint="eastAsia"/>
        </w:rPr>
        <w:t>，但人员的</w:t>
      </w:r>
      <w:r w:rsidR="00A66B48" w:rsidRPr="00A66B48">
        <w:rPr>
          <w:rFonts w:ascii="宋体" w:eastAsia="宋体" w:hAnsi="宋体" w:hint="eastAsia"/>
        </w:rPr>
        <w:t>养老、失业、医疗保险</w:t>
      </w:r>
      <w:r w:rsidR="00A66B48">
        <w:rPr>
          <w:rFonts w:ascii="宋体" w:eastAsia="宋体" w:hAnsi="宋体" w:hint="eastAsia"/>
        </w:rPr>
        <w:t>等</w:t>
      </w:r>
      <w:r w:rsidR="00A66B48" w:rsidRPr="00A66B48">
        <w:rPr>
          <w:rFonts w:ascii="宋体" w:eastAsia="宋体" w:hAnsi="宋体" w:hint="eastAsia"/>
        </w:rPr>
        <w:t>保社会保障体系</w:t>
      </w:r>
      <w:r w:rsidR="00A66B48">
        <w:rPr>
          <w:rFonts w:ascii="宋体" w:eastAsia="宋体" w:hAnsi="宋体" w:hint="eastAsia"/>
        </w:rPr>
        <w:t>也需要建立。</w:t>
      </w:r>
    </w:p>
    <w:p w14:paraId="07CCAFCA" w14:textId="77777777" w:rsidR="00253349" w:rsidRDefault="00253349" w:rsidP="00253349">
      <w:pPr>
        <w:spacing w:line="276" w:lineRule="auto"/>
        <w:rPr>
          <w:rFonts w:ascii="宋体" w:eastAsia="宋体" w:hAnsi="宋体"/>
        </w:rPr>
      </w:pPr>
    </w:p>
    <w:p w14:paraId="2660212B" w14:textId="253479D6" w:rsidR="00253349" w:rsidRDefault="00253349" w:rsidP="00253349">
      <w:pPr>
        <w:spacing w:line="276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黑体字理论部分约3</w:t>
      </w:r>
      <w:r>
        <w:rPr>
          <w:rFonts w:ascii="宋体" w:eastAsia="宋体" w:hAnsi="宋体"/>
        </w:rPr>
        <w:t>00</w:t>
      </w:r>
      <w:r>
        <w:rPr>
          <w:rFonts w:ascii="宋体" w:eastAsia="宋体" w:hAnsi="宋体" w:hint="eastAsia"/>
        </w:rPr>
        <w:t>字，约1分3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秒。</w:t>
      </w:r>
    </w:p>
    <w:p w14:paraId="5B0D5D48" w14:textId="77777777" w:rsidR="00253349" w:rsidRDefault="00253349" w:rsidP="00253349">
      <w:pPr>
        <w:spacing w:line="276" w:lineRule="auto"/>
        <w:rPr>
          <w:rFonts w:ascii="宋体" w:eastAsia="宋体" w:hAnsi="宋体"/>
        </w:rPr>
      </w:pPr>
    </w:p>
    <w:p w14:paraId="043D3B03" w14:textId="77777777" w:rsidR="00A54FA7" w:rsidRDefault="00A54FA7" w:rsidP="00253349">
      <w:pPr>
        <w:spacing w:line="276" w:lineRule="auto"/>
        <w:rPr>
          <w:rFonts w:ascii="宋体" w:eastAsia="宋体" w:hAnsi="宋体"/>
        </w:rPr>
      </w:pPr>
    </w:p>
    <w:p w14:paraId="338C9F86" w14:textId="66611934" w:rsidR="00253349" w:rsidRDefault="00A54FA7" w:rsidP="00A54FA7">
      <w:pPr>
        <w:spacing w:line="276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3610D30E" wp14:editId="297DD8CA">
            <wp:extent cx="4686300" cy="2314575"/>
            <wp:effectExtent l="0" t="0" r="0" b="9525"/>
            <wp:docPr id="784406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06491" name="图片 78440649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15140" w14:textId="49A9FA0C" w:rsidR="00A54FA7" w:rsidRDefault="00A54FA7" w:rsidP="00A54FA7">
      <w:pPr>
        <w:spacing w:line="276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</w:t>
      </w:r>
      <w:r>
        <w:rPr>
          <w:rFonts w:ascii="宋体" w:eastAsia="宋体" w:hAnsi="宋体"/>
        </w:rPr>
        <w:t>996</w:t>
      </w:r>
      <w:r>
        <w:rPr>
          <w:rFonts w:ascii="宋体" w:eastAsia="宋体" w:hAnsi="宋体" w:hint="eastAsia"/>
        </w:rPr>
        <w:t>年1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月9日，</w:t>
      </w:r>
      <w:r w:rsidRPr="00A54FA7">
        <w:rPr>
          <w:rFonts w:ascii="宋体" w:eastAsia="宋体" w:hAnsi="宋体" w:hint="eastAsia"/>
        </w:rPr>
        <w:t>江泽民、李鹏、乔石、李瑞环、朱镕基、胡锦涛、荣毅仁等出席全国卫生工作会议。</w:t>
      </w:r>
      <w:r>
        <w:rPr>
          <w:rFonts w:ascii="宋体" w:eastAsia="宋体" w:hAnsi="宋体" w:hint="eastAsia"/>
        </w:rPr>
        <w:t>（</w:t>
      </w:r>
      <w:r w:rsidRPr="00A54FA7">
        <w:rPr>
          <w:rFonts w:ascii="宋体" w:eastAsia="宋体" w:hAnsi="宋体" w:hint="eastAsia"/>
        </w:rPr>
        <w:t>这次会议，是建国以来由党中央、国务院召开的第一次全国卫生工作会议</w:t>
      </w:r>
      <w:r>
        <w:rPr>
          <w:rFonts w:ascii="宋体" w:eastAsia="宋体" w:hAnsi="宋体" w:hint="eastAsia"/>
        </w:rPr>
        <w:t>）（</w:t>
      </w:r>
      <w:r>
        <w:rPr>
          <w:rFonts w:ascii="楷体" w:eastAsia="楷体" w:hAnsi="楷体" w:hint="eastAsia"/>
          <w:sz w:val="18"/>
          <w:szCs w:val="18"/>
        </w:rPr>
        <w:t>可作为医疗保障体制建立部分配图</w:t>
      </w:r>
      <w:r>
        <w:rPr>
          <w:rFonts w:ascii="宋体" w:eastAsia="宋体" w:hAnsi="宋体" w:hint="eastAsia"/>
        </w:rPr>
        <w:t>）</w:t>
      </w:r>
    </w:p>
    <w:p w14:paraId="0F304B2F" w14:textId="77777777" w:rsidR="00073528" w:rsidRDefault="00073528" w:rsidP="00A54FA7">
      <w:pPr>
        <w:spacing w:line="276" w:lineRule="auto"/>
        <w:jc w:val="center"/>
        <w:rPr>
          <w:rFonts w:ascii="宋体" w:eastAsia="宋体" w:hAnsi="宋体"/>
        </w:rPr>
      </w:pPr>
    </w:p>
    <w:p w14:paraId="6BA8DAEA" w14:textId="72433B0F" w:rsidR="00073528" w:rsidRPr="009704DE" w:rsidRDefault="00073528" w:rsidP="00A54FA7">
      <w:pPr>
        <w:spacing w:line="276" w:lineRule="auto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lastRenderedPageBreak/>
        <w:drawing>
          <wp:inline distT="0" distB="0" distL="0" distR="0" wp14:anchorId="183D90E8" wp14:editId="0CEFD7F2">
            <wp:extent cx="5274310" cy="3076575"/>
            <wp:effectExtent l="0" t="0" r="2540" b="9525"/>
            <wp:docPr id="1253067046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073528" w:rsidRPr="00970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2DD"/>
    <w:rsid w:val="00073528"/>
    <w:rsid w:val="00093E3F"/>
    <w:rsid w:val="000E603F"/>
    <w:rsid w:val="00253349"/>
    <w:rsid w:val="004552DD"/>
    <w:rsid w:val="005A2FDA"/>
    <w:rsid w:val="005E04F3"/>
    <w:rsid w:val="00802E0F"/>
    <w:rsid w:val="009704DE"/>
    <w:rsid w:val="00985EE1"/>
    <w:rsid w:val="00A54FA7"/>
    <w:rsid w:val="00A62801"/>
    <w:rsid w:val="00A66B48"/>
    <w:rsid w:val="00AA1DA3"/>
    <w:rsid w:val="00B46571"/>
    <w:rsid w:val="00BD399D"/>
    <w:rsid w:val="00C1379F"/>
    <w:rsid w:val="00CA5886"/>
    <w:rsid w:val="00DD0A72"/>
    <w:rsid w:val="00F13CF6"/>
    <w:rsid w:val="00F6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72A3F9"/>
  <w14:defaultImageDpi w14:val="32767"/>
  <w15:chartTrackingRefBased/>
  <w15:docId w15:val="{D4965209-B187-4398-A1E3-ADDB3AB0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人均卫生费用（元）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Sheet1!$A$2:$A$19</c:f>
              <c:numCache>
                <c:formatCode>General</c:formatCode>
                <c:ptCount val="18"/>
                <c:pt idx="0">
                  <c:v>1978</c:v>
                </c:pt>
                <c:pt idx="1">
                  <c:v>1979</c:v>
                </c:pt>
                <c:pt idx="2">
                  <c:v>1980</c:v>
                </c:pt>
                <c:pt idx="3">
                  <c:v>1981</c:v>
                </c:pt>
                <c:pt idx="4">
                  <c:v>1982</c:v>
                </c:pt>
                <c:pt idx="5">
                  <c:v>1983</c:v>
                </c:pt>
                <c:pt idx="6">
                  <c:v>1984</c:v>
                </c:pt>
                <c:pt idx="7">
                  <c:v>1985</c:v>
                </c:pt>
                <c:pt idx="8">
                  <c:v>1986</c:v>
                </c:pt>
                <c:pt idx="9">
                  <c:v>1987</c:v>
                </c:pt>
                <c:pt idx="10">
                  <c:v>1988</c:v>
                </c:pt>
                <c:pt idx="11">
                  <c:v>1989</c:v>
                </c:pt>
                <c:pt idx="12">
                  <c:v>1990</c:v>
                </c:pt>
                <c:pt idx="13">
                  <c:v>1991</c:v>
                </c:pt>
                <c:pt idx="14">
                  <c:v>1992</c:v>
                </c:pt>
                <c:pt idx="15">
                  <c:v>1993</c:v>
                </c:pt>
                <c:pt idx="16">
                  <c:v>1994</c:v>
                </c:pt>
                <c:pt idx="17">
                  <c:v>1995</c:v>
                </c:pt>
              </c:numCache>
            </c:numRef>
          </c:xVal>
          <c:yVal>
            <c:numRef>
              <c:f>Sheet1!$B$2:$B$19</c:f>
              <c:numCache>
                <c:formatCode>General</c:formatCode>
                <c:ptCount val="18"/>
                <c:pt idx="0">
                  <c:v>11.45</c:v>
                </c:pt>
                <c:pt idx="1">
                  <c:v>12.94</c:v>
                </c:pt>
                <c:pt idx="2">
                  <c:v>14.51</c:v>
                </c:pt>
                <c:pt idx="3">
                  <c:v>16</c:v>
                </c:pt>
                <c:pt idx="4">
                  <c:v>17.46</c:v>
                </c:pt>
                <c:pt idx="5">
                  <c:v>20.14</c:v>
                </c:pt>
                <c:pt idx="6">
                  <c:v>23.2</c:v>
                </c:pt>
                <c:pt idx="7">
                  <c:v>26.36</c:v>
                </c:pt>
                <c:pt idx="8">
                  <c:v>29.38</c:v>
                </c:pt>
                <c:pt idx="9">
                  <c:v>34.729999999999997</c:v>
                </c:pt>
                <c:pt idx="10">
                  <c:v>43.96</c:v>
                </c:pt>
                <c:pt idx="11">
                  <c:v>54.61</c:v>
                </c:pt>
                <c:pt idx="12">
                  <c:v>65.37</c:v>
                </c:pt>
                <c:pt idx="13">
                  <c:v>77.14</c:v>
                </c:pt>
                <c:pt idx="14">
                  <c:v>93.61</c:v>
                </c:pt>
                <c:pt idx="15">
                  <c:v>116.25</c:v>
                </c:pt>
                <c:pt idx="16">
                  <c:v>146.94999999999999</c:v>
                </c:pt>
                <c:pt idx="17">
                  <c:v>177.93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F0-4368-992B-E21AF9AD0C9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2616256"/>
        <c:axId val="1043465328"/>
      </c:scatterChart>
      <c:valAx>
        <c:axId val="9826162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3465328"/>
        <c:crosses val="autoZero"/>
        <c:crossBetween val="midCat"/>
      </c:valAx>
      <c:valAx>
        <c:axId val="1043465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9826162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48A1A-9948-433C-8C27-3B988978A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 元健</dc:creator>
  <cp:keywords/>
  <dc:description/>
  <cp:lastModifiedBy>潘 元健</cp:lastModifiedBy>
  <cp:revision>12</cp:revision>
  <dcterms:created xsi:type="dcterms:W3CDTF">2023-12-15T02:38:00Z</dcterms:created>
  <dcterms:modified xsi:type="dcterms:W3CDTF">2023-12-15T11:51:00Z</dcterms:modified>
</cp:coreProperties>
</file>