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0A8" w:rsidRPr="00A140A8" w:rsidRDefault="00A140A8" w:rsidP="00A140A8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A140A8">
        <w:rPr>
          <w:rFonts w:eastAsia="Times New Roman" w:cstheme="minorHAnsi"/>
          <w:color w:val="6C6C6C"/>
          <w:sz w:val="27"/>
          <w:szCs w:val="27"/>
          <w:lang w:eastAsia="fr-BE"/>
        </w:rPr>
        <w:t>﻿</w:t>
      </w:r>
    </w:p>
    <w:p w:rsidR="00A140A8" w:rsidRPr="00A140A8" w:rsidRDefault="00A140A8" w:rsidP="00A140A8">
      <w:pPr>
        <w:pStyle w:val="Title"/>
        <w:rPr>
          <w:rFonts w:asciiTheme="minorHAnsi" w:eastAsia="Times New Roman" w:hAnsiTheme="minorHAnsi" w:cstheme="minorHAnsi"/>
          <w:b/>
          <w:lang w:val="en-GB" w:eastAsia="fr-BE"/>
        </w:rPr>
      </w:pPr>
      <w:r w:rsidRPr="00A140A8">
        <w:rPr>
          <w:rFonts w:asciiTheme="minorHAnsi" w:eastAsia="Times New Roman" w:hAnsiTheme="minorHAnsi" w:cstheme="minorHAnsi"/>
          <w:b/>
          <w:lang w:val="en-GB" w:eastAsia="fr-BE"/>
        </w:rPr>
        <w:t xml:space="preserve">6.3 </w:t>
      </w:r>
      <w:proofErr w:type="spellStart"/>
      <w:proofErr w:type="gramStart"/>
      <w:r w:rsidRPr="00A140A8">
        <w:rPr>
          <w:rFonts w:asciiTheme="minorHAnsi" w:eastAsia="Times New Roman" w:hAnsiTheme="minorHAnsi" w:cstheme="minorHAnsi"/>
          <w:b/>
          <w:lang w:val="en-GB" w:eastAsia="fr-BE"/>
        </w:rPr>
        <w:t>Basiselementen</w:t>
      </w:r>
      <w:proofErr w:type="spellEnd"/>
      <w:r w:rsidRPr="00A140A8">
        <w:rPr>
          <w:rFonts w:asciiTheme="minorHAnsi" w:eastAsia="Times New Roman" w:hAnsiTheme="minorHAnsi" w:cstheme="minorHAnsi"/>
          <w:b/>
          <w:lang w:val="en-GB" w:eastAsia="fr-BE"/>
        </w:rPr>
        <w:t xml:space="preserve">  -</w:t>
      </w:r>
      <w:proofErr w:type="gramEnd"/>
      <w:r w:rsidRPr="00A140A8">
        <w:rPr>
          <w:rFonts w:asciiTheme="minorHAnsi" w:eastAsia="Times New Roman" w:hAnsiTheme="minorHAnsi" w:cstheme="minorHAnsi"/>
          <w:b/>
          <w:lang w:val="en-GB" w:eastAsia="fr-BE"/>
        </w:rPr>
        <w:t xml:space="preserve"> article</w:t>
      </w:r>
    </w:p>
    <w:p w:rsidR="00A140A8" w:rsidRPr="00A140A8" w:rsidRDefault="00A140A8" w:rsidP="00A140A8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proofErr w:type="spellStart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>Iets</w:t>
      </w:r>
      <w:proofErr w:type="spellEnd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>dat</w:t>
      </w:r>
      <w:proofErr w:type="spellEnd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>afzonderlijk</w:t>
      </w:r>
      <w:proofErr w:type="spellEnd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>beschouwd</w:t>
      </w:r>
      <w:proofErr w:type="spellEnd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>kan</w:t>
      </w:r>
      <w:proofErr w:type="spellEnd"/>
      <w:proofErr w:type="gramEnd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>worden</w:t>
      </w:r>
      <w:proofErr w:type="spellEnd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maar </w:t>
      </w:r>
      <w:proofErr w:type="spellStart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>toch</w:t>
      </w:r>
      <w:proofErr w:type="spellEnd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>deel</w:t>
      </w:r>
      <w:proofErr w:type="spellEnd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>uitmaakt</w:t>
      </w:r>
      <w:proofErr w:type="spellEnd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</w:t>
      </w:r>
      <w:proofErr w:type="spellStart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>geheel</w:t>
      </w:r>
      <w:proofErr w:type="spellEnd"/>
      <w:r w:rsidRPr="00A140A8">
        <w:rPr>
          <w:rFonts w:eastAsia="Times New Roman" w:cstheme="minorHAnsi"/>
          <w:b/>
          <w:bCs/>
          <w:sz w:val="24"/>
          <w:szCs w:val="24"/>
          <w:lang w:val="en-GB" w:eastAsia="fr-BE"/>
        </w:rPr>
        <w:t>: detail, element.</w:t>
      </w:r>
    </w:p>
    <w:p w:rsidR="00A140A8" w:rsidRPr="00A140A8" w:rsidRDefault="00A140A8" w:rsidP="00A140A8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A140A8">
        <w:rPr>
          <w:rFonts w:eastAsia="Times New Roman" w:cstheme="minorHAnsi"/>
          <w:color w:val="E6193C"/>
          <w:sz w:val="20"/>
          <w:szCs w:val="20"/>
          <w:lang w:val="en-GB" w:eastAsia="fr-BE"/>
        </w:rPr>
        <w:t>&lt;article&gt;</w:t>
      </w:r>
      <w:r w:rsidRPr="00A140A8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groepeert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bij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elkaar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hoort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deel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uitmaakt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groter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geheel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maar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tegelijkertijd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zich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zelf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A140A8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bestaan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Bijvoorbeeld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blogartikel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(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bijvoorbeeld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reader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getoond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A140A8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zonder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omliggende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van de site),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nieuwsbrief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- of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krantenartikel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commentaar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bij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artikel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elke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andere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zich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zelf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bestaande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vorm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A140A8" w:rsidRPr="00A140A8" w:rsidRDefault="00A140A8" w:rsidP="00A140A8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A140A8">
        <w:rPr>
          <w:rFonts w:eastAsia="Times New Roman" w:cstheme="minorHAnsi"/>
          <w:color w:val="E6193C"/>
          <w:sz w:val="20"/>
          <w:szCs w:val="20"/>
          <w:lang w:val="en-GB" w:eastAsia="fr-BE"/>
        </w:rPr>
        <w:t>&lt;article&gt;</w:t>
      </w:r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 is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betekenisvol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zichzelf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bestaand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geheel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(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entiteit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)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A140A8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geheel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de website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gelicht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om in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andere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context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verspreid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A140A8" w:rsidRPr="00A140A8" w:rsidRDefault="00A140A8" w:rsidP="00A140A8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Is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laatste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nodig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gebruik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indeling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van je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pagina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beter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r w:rsidRPr="00E708F2">
        <w:rPr>
          <w:rFonts w:eastAsia="Times New Roman" w:cstheme="minorHAnsi"/>
          <w:color w:val="FF0000"/>
          <w:sz w:val="24"/>
          <w:szCs w:val="24"/>
          <w:lang w:val="en-GB" w:eastAsia="fr-BE"/>
        </w:rPr>
        <w:t>&lt;section&gt;</w:t>
      </w:r>
      <w:proofErr w:type="gramStart"/>
      <w:r w:rsidRPr="00E708F2">
        <w:rPr>
          <w:rFonts w:eastAsia="Times New Roman" w:cstheme="minorHAnsi"/>
          <w:color w:val="FF0000"/>
          <w:sz w:val="24"/>
          <w:szCs w:val="24"/>
          <w:lang w:val="en-GB" w:eastAsia="fr-BE"/>
        </w:rPr>
        <w:t>.</w:t>
      </w:r>
      <w:proofErr w:type="gramEnd"/>
    </w:p>
    <w:p w:rsidR="00A140A8" w:rsidRPr="00A140A8" w:rsidRDefault="00A140A8" w:rsidP="00A140A8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We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plaatsen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onze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bloemlezing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over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Marsman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A140A8">
        <w:rPr>
          <w:rFonts w:eastAsia="Times New Roman" w:cstheme="minorHAnsi"/>
          <w:color w:val="E6193C"/>
          <w:sz w:val="20"/>
          <w:szCs w:val="20"/>
          <w:lang w:val="en-GB" w:eastAsia="fr-BE"/>
        </w:rPr>
        <w:t>&lt;article&gt;</w:t>
      </w:r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 element. De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bloemlezing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behoort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tot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groter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geheel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namelijk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onze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website die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bloemlezingen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bevat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. Maar de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bloemlezing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over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Marsman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bestaat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zichelf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A140A8" w:rsidRPr="00A140A8" w:rsidRDefault="00A140A8" w:rsidP="00A140A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bookmarkStart w:id="0" w:name="_GoBack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article</w:t>
      </w:r>
      <w:proofErr w:type="gramEnd"/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A140A8" w:rsidRPr="00A140A8" w:rsidRDefault="00A140A8" w:rsidP="00A140A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&lt;h1&gt;</w:t>
      </w:r>
      <w:proofErr w:type="spellStart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>Bloemlezing</w:t>
      </w:r>
      <w:proofErr w:type="spellEnd"/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&lt;/h1&gt;</w:t>
      </w:r>
    </w:p>
    <w:p w:rsidR="00A140A8" w:rsidRPr="00A140A8" w:rsidRDefault="00A140A8" w:rsidP="00A140A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&lt;h2&gt;</w:t>
      </w:r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Hendrik </w:t>
      </w:r>
      <w:proofErr w:type="spellStart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>Marsman</w:t>
      </w:r>
      <w:proofErr w:type="spellEnd"/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&lt;/h2&gt;</w:t>
      </w:r>
    </w:p>
    <w:p w:rsidR="00A140A8" w:rsidRPr="00A140A8" w:rsidRDefault="00A140A8" w:rsidP="00A140A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&lt;h1&gt;</w:t>
      </w:r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De hand van de </w:t>
      </w:r>
      <w:proofErr w:type="spellStart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>dichter</w:t>
      </w:r>
      <w:proofErr w:type="spellEnd"/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&lt;/h1&gt;</w:t>
      </w:r>
    </w:p>
    <w:p w:rsidR="00A140A8" w:rsidRPr="00A140A8" w:rsidRDefault="00A140A8" w:rsidP="00A140A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&lt;h1&gt;</w:t>
      </w:r>
      <w:proofErr w:type="spellStart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>Voor</w:t>
      </w:r>
      <w:proofErr w:type="spellEnd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het </w:t>
      </w:r>
      <w:proofErr w:type="spellStart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>inslapen</w:t>
      </w:r>
      <w:proofErr w:type="spellEnd"/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&lt;/h1&gt;</w:t>
      </w:r>
    </w:p>
    <w:p w:rsidR="00A140A8" w:rsidRPr="00A140A8" w:rsidRDefault="00A140A8" w:rsidP="00A140A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&lt;h1&gt;</w:t>
      </w:r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De </w:t>
      </w:r>
      <w:proofErr w:type="spellStart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>liefde</w:t>
      </w:r>
      <w:proofErr w:type="spellEnd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>slaapt</w:t>
      </w:r>
      <w:proofErr w:type="spellEnd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in </w:t>
      </w:r>
      <w:proofErr w:type="spellStart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>haar</w:t>
      </w:r>
      <w:proofErr w:type="spellEnd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hart</w:t>
      </w:r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&lt;/h1&gt;</w:t>
      </w:r>
    </w:p>
    <w:p w:rsidR="00A140A8" w:rsidRPr="00A140A8" w:rsidRDefault="00A140A8" w:rsidP="00A140A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&lt;h1&gt;</w:t>
      </w:r>
      <w:proofErr w:type="spellStart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>Jaloezie</w:t>
      </w:r>
      <w:proofErr w:type="spellEnd"/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&lt;/h1&gt;</w:t>
      </w:r>
    </w:p>
    <w:p w:rsidR="00A140A8" w:rsidRPr="00A140A8" w:rsidRDefault="00A140A8" w:rsidP="00A140A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&lt;h1&gt;</w:t>
      </w:r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De </w:t>
      </w:r>
      <w:proofErr w:type="spellStart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>vreemdeling</w:t>
      </w:r>
      <w:proofErr w:type="spellEnd"/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&lt;/h1&gt;</w:t>
      </w:r>
    </w:p>
    <w:p w:rsidR="00A140A8" w:rsidRPr="00A140A8" w:rsidRDefault="00A140A8" w:rsidP="00A140A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&lt;h1&gt;</w:t>
      </w:r>
      <w:proofErr w:type="spellStart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>Polderland</w:t>
      </w:r>
      <w:proofErr w:type="spellEnd"/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&lt;/h1&gt;</w:t>
      </w:r>
    </w:p>
    <w:p w:rsidR="00A140A8" w:rsidRPr="00A140A8" w:rsidRDefault="00A140A8" w:rsidP="00A140A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&lt;h1&gt;</w:t>
      </w:r>
      <w:proofErr w:type="gramStart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>Twee</w:t>
      </w:r>
      <w:proofErr w:type="gramEnd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>vrienden</w:t>
      </w:r>
      <w:proofErr w:type="spellEnd"/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&lt;/h1&gt;</w:t>
      </w:r>
    </w:p>
    <w:p w:rsidR="00A140A8" w:rsidRPr="00A140A8" w:rsidRDefault="00A140A8" w:rsidP="00A140A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CA68C"/>
          <w:sz w:val="18"/>
          <w:szCs w:val="18"/>
          <w:lang w:val="en-GB" w:eastAsia="fr-BE"/>
        </w:rPr>
      </w:pPr>
      <w:r w:rsidRPr="00A140A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A140A8">
        <w:rPr>
          <w:rFonts w:eastAsia="Times New Roman" w:cstheme="minorHAnsi"/>
          <w:color w:val="E6193C"/>
          <w:sz w:val="18"/>
          <w:szCs w:val="18"/>
          <w:lang w:val="en-GB" w:eastAsia="fr-BE"/>
        </w:rPr>
        <w:t>&lt;/article&gt;</w:t>
      </w:r>
    </w:p>
    <w:bookmarkEnd w:id="0"/>
    <w:p w:rsidR="00A140A8" w:rsidRPr="00A140A8" w:rsidRDefault="00A140A8" w:rsidP="00A140A8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artikel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A140A8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alles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. We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gaan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website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maken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bloemlezingen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Dus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artikel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onze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website is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bloemlezing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Daarom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plaatsen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we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één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bepaalde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val="en-GB" w:eastAsia="fr-BE"/>
        </w:rPr>
        <w:t>bloemlezing</w:t>
      </w:r>
      <w:proofErr w:type="spellEnd"/>
      <w:r w:rsidRPr="00A140A8">
        <w:rPr>
          <w:rFonts w:eastAsia="Times New Roman" w:cstheme="minorHAnsi"/>
          <w:sz w:val="24"/>
          <w:szCs w:val="24"/>
          <w:lang w:val="en-GB" w:eastAsia="fr-BE"/>
        </w:rPr>
        <w:t xml:space="preserve"> in het </w:t>
      </w:r>
      <w:r w:rsidRPr="00A140A8">
        <w:rPr>
          <w:rFonts w:eastAsia="Times New Roman" w:cstheme="minorHAnsi"/>
          <w:color w:val="E6193C"/>
          <w:sz w:val="20"/>
          <w:szCs w:val="20"/>
          <w:lang w:val="en-GB" w:eastAsia="fr-BE"/>
        </w:rPr>
        <w:t>&lt;article&gt;</w:t>
      </w:r>
      <w:r w:rsidRPr="00A140A8">
        <w:rPr>
          <w:rFonts w:eastAsia="Times New Roman" w:cstheme="minorHAnsi"/>
          <w:sz w:val="24"/>
          <w:szCs w:val="24"/>
          <w:lang w:val="en-GB" w:eastAsia="fr-BE"/>
        </w:rPr>
        <w:t> element.</w:t>
      </w:r>
    </w:p>
    <w:p w:rsidR="00A140A8" w:rsidRPr="00A140A8" w:rsidRDefault="00A140A8" w:rsidP="00A140A8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A140A8">
        <w:rPr>
          <w:rFonts w:eastAsia="Times New Roman" w:cstheme="minorHAnsi"/>
          <w:sz w:val="24"/>
          <w:szCs w:val="24"/>
          <w:lang w:eastAsia="fr-BE"/>
        </w:rPr>
        <w:t xml:space="preserve">Begin nu al na te </w:t>
      </w:r>
      <w:proofErr w:type="spellStart"/>
      <w:r w:rsidRPr="00A140A8">
        <w:rPr>
          <w:rFonts w:eastAsia="Times New Roman" w:cstheme="minorHAnsi"/>
          <w:sz w:val="24"/>
          <w:szCs w:val="24"/>
          <w:lang w:eastAsia="fr-BE"/>
        </w:rPr>
        <w:t>denken</w:t>
      </w:r>
      <w:proofErr w:type="spellEnd"/>
      <w:r w:rsidRPr="00A140A8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eastAsia="fr-BE"/>
        </w:rPr>
        <w:t>wat</w:t>
      </w:r>
      <w:proofErr w:type="spellEnd"/>
      <w:r w:rsidRPr="00A140A8">
        <w:rPr>
          <w:rFonts w:eastAsia="Times New Roman" w:cstheme="minorHAnsi"/>
          <w:sz w:val="24"/>
          <w:szCs w:val="24"/>
          <w:lang w:eastAsia="fr-BE"/>
        </w:rPr>
        <w:t xml:space="preserve"> het '</w:t>
      </w:r>
      <w:proofErr w:type="spellStart"/>
      <w:r w:rsidRPr="00A140A8">
        <w:rPr>
          <w:rFonts w:eastAsia="Times New Roman" w:cstheme="minorHAnsi"/>
          <w:sz w:val="24"/>
          <w:szCs w:val="24"/>
          <w:lang w:eastAsia="fr-BE"/>
        </w:rPr>
        <w:t>artikel</w:t>
      </w:r>
      <w:proofErr w:type="spellEnd"/>
      <w:r w:rsidRPr="00A140A8">
        <w:rPr>
          <w:rFonts w:eastAsia="Times New Roman" w:cstheme="minorHAnsi"/>
          <w:sz w:val="24"/>
          <w:szCs w:val="24"/>
          <w:lang w:eastAsia="fr-BE"/>
        </w:rPr>
        <w:t xml:space="preserve">' </w:t>
      </w:r>
      <w:proofErr w:type="spellStart"/>
      <w:r w:rsidRPr="00A140A8">
        <w:rPr>
          <w:rFonts w:eastAsia="Times New Roman" w:cstheme="minorHAnsi"/>
          <w:sz w:val="24"/>
          <w:szCs w:val="24"/>
          <w:lang w:eastAsia="fr-BE"/>
        </w:rPr>
        <w:t>zal</w:t>
      </w:r>
      <w:proofErr w:type="spellEnd"/>
      <w:r w:rsidRPr="00A140A8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140A8">
        <w:rPr>
          <w:rFonts w:eastAsia="Times New Roman" w:cstheme="minorHAnsi"/>
          <w:sz w:val="24"/>
          <w:szCs w:val="24"/>
          <w:lang w:eastAsia="fr-BE"/>
        </w:rPr>
        <w:t>zijn</w:t>
      </w:r>
      <w:proofErr w:type="spellEnd"/>
      <w:r w:rsidRPr="00A140A8">
        <w:rPr>
          <w:rFonts w:eastAsia="Times New Roman" w:cstheme="minorHAnsi"/>
          <w:sz w:val="24"/>
          <w:szCs w:val="24"/>
          <w:lang w:eastAsia="fr-BE"/>
        </w:rPr>
        <w:t xml:space="preserve"> van je </w:t>
      </w:r>
      <w:proofErr w:type="spellStart"/>
      <w:r w:rsidRPr="00A140A8">
        <w:rPr>
          <w:rFonts w:eastAsia="Times New Roman" w:cstheme="minorHAnsi"/>
          <w:sz w:val="24"/>
          <w:szCs w:val="24"/>
          <w:lang w:eastAsia="fr-BE"/>
        </w:rPr>
        <w:t>website</w:t>
      </w:r>
      <w:proofErr w:type="spellEnd"/>
      <w:r w:rsidRPr="00A140A8">
        <w:rPr>
          <w:rFonts w:eastAsia="Times New Roman" w:cstheme="minorHAnsi"/>
          <w:sz w:val="24"/>
          <w:szCs w:val="24"/>
          <w:lang w:eastAsia="fr-BE"/>
        </w:rPr>
        <w:t>.</w:t>
      </w:r>
    </w:p>
    <w:p w:rsidR="00BA7DD3" w:rsidRPr="00A140A8" w:rsidRDefault="00A140A8" w:rsidP="00A140A8">
      <w:pPr>
        <w:rPr>
          <w:rFonts w:cstheme="minorHAnsi"/>
        </w:rPr>
      </w:pPr>
      <w:r w:rsidRPr="00A140A8">
        <w:rPr>
          <w:rFonts w:eastAsia="Times New Roman" w:cstheme="minorHAnsi"/>
          <w:color w:val="6C6C6C"/>
          <w:sz w:val="27"/>
          <w:szCs w:val="27"/>
          <w:lang w:eastAsia="fr-BE"/>
        </w:rPr>
        <w:t>﻿</w:t>
      </w:r>
    </w:p>
    <w:sectPr w:rsidR="00BA7DD3" w:rsidRPr="00A14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A8"/>
    <w:rsid w:val="00A140A8"/>
    <w:rsid w:val="00BA7DD3"/>
    <w:rsid w:val="00E7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956C3-4B54-4BC7-AFBF-CE39B9A2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0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0A8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screen-reader-text">
    <w:name w:val="screen-reader-text"/>
    <w:basedOn w:val="DefaultParagraphFont"/>
    <w:rsid w:val="00A140A8"/>
  </w:style>
  <w:style w:type="paragraph" w:styleId="NormalWeb">
    <w:name w:val="Normal (Web)"/>
    <w:basedOn w:val="Normal"/>
    <w:uiPriority w:val="99"/>
    <w:semiHidden/>
    <w:unhideWhenUsed/>
    <w:rsid w:val="00A1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tag">
    <w:name w:val="tag"/>
    <w:basedOn w:val="DefaultParagraphFont"/>
    <w:rsid w:val="00A140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0A8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ln">
    <w:name w:val="pln"/>
    <w:basedOn w:val="DefaultParagraphFont"/>
    <w:rsid w:val="00A140A8"/>
  </w:style>
  <w:style w:type="paragraph" w:styleId="Title">
    <w:name w:val="Title"/>
    <w:basedOn w:val="Normal"/>
    <w:next w:val="Normal"/>
    <w:link w:val="TitleChar"/>
    <w:uiPriority w:val="10"/>
    <w:qFormat/>
    <w:rsid w:val="00A14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0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8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8362">
          <w:marLeft w:val="553"/>
          <w:marRight w:val="553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241720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2020-03-16T11:47:00Z</dcterms:created>
  <dcterms:modified xsi:type="dcterms:W3CDTF">2020-03-17T20:00:00Z</dcterms:modified>
</cp:coreProperties>
</file>