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技术、软件委托开发基础骨架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EC-05-001｜版本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EC-05-001 / type-commissioned-technology-development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doctrine-development-delivery-ip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需求范围：</w:t>
      </w:r>
      <w:r>
        <w:rPr>
          <w:rFonts w:ascii="Hiragino Sans GB" w:hAnsi="Hiragino Sans GB" w:eastAsia="Hiragino Sans GB" w:cs="Hiragino Sans GB"/>
        </w:rPr>
        <w:t>&lt;待填：需求范围&gt;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里程碑：</w:t>
      </w:r>
      <w:r>
        <w:rPr>
          <w:rFonts w:ascii="Hiragino Sans GB" w:hAnsi="Hiragino Sans GB" w:eastAsia="Hiragino Sans GB" w:cs="Hiragino Sans GB"/>
        </w:rPr>
        <w:t>&lt;待填：里程碑&gt;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验收标准：</w:t>
      </w:r>
      <w:r>
        <w:rPr>
          <w:rFonts w:ascii="Hiragino Sans GB" w:hAnsi="Hiragino Sans GB" w:eastAsia="Hiragino Sans GB" w:cs="Hiragino Sans GB"/>
        </w:rPr>
        <w:t>&lt;待填：验收标准&gt;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变更控制：</w:t>
      </w:r>
      <w:r>
        <w:rPr>
          <w:rFonts w:ascii="Hiragino Sans GB" w:hAnsi="Hiragino Sans GB" w:eastAsia="Hiragino Sans GB" w:cs="Hiragino Sans GB"/>
        </w:rPr>
        <w:t>&lt;待填：变更控制&gt;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知识产权：</w:t>
      </w:r>
      <w:r>
        <w:rPr>
          <w:rFonts w:ascii="Hiragino Sans GB" w:hAnsi="Hiragino Sans GB" w:eastAsia="Hiragino Sans GB" w:cs="Hiragino Sans GB"/>
        </w:rPr>
        <w:t>&lt;待填：知识产权&gt;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源代码与维护：</w:t>
      </w:r>
      <w:r>
        <w:rPr>
          <w:rFonts w:ascii="Hiragino Sans GB" w:hAnsi="Hiragino Sans GB" w:eastAsia="Hiragino Sans GB" w:cs="Hiragino Sans GB"/>
        </w:rPr>
        <w:t>&lt;待填：源代码与维护&gt;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第1组｜开发、范围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mod-development-scope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明确开发、范围的适用对象、触发条件、程序、期限和法律/商业后果，并与相邻模块保持一致。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第2组｜里程碑、验收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mod-milestone-acceptance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明确里程碑、验收的适用对象、触发条件、程序、期限和法律/商业后果，并与相邻模块保持一致。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第3组｜变更、控制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mod-change-control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明确变更、控制的适用对象、触发条件、程序、期限和法律/商业后果，并与相邻模块保持一致。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第4组｜知识产权、权属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mod-ip-ownership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明确知识产权、权属的适用对象、触发条件、程序、期限和法律/商业后果，并与相邻模块保持一致。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第5组｜源代码、代码、维护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mod-source-code-maintenance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明确源代码、代码、维护的适用对象、触发条件、程序、期限和法律/商业后果，并与相邻模块保持一致。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mod-development-scope → mod-milestone-acceptance → mod-change-control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mod-change-control → mod-ip-ownership → mod-source-code-maintenance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v2｜EC-05-001｜候选框架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技术、软件委托开发基础骨架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