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12885" w14:textId="77777777" w:rsidR="00D419C9" w:rsidRPr="00FC5E76" w:rsidRDefault="00AF62A2" w:rsidP="00FC5E76">
      <w:pPr>
        <w:pStyle w:val="p1"/>
        <w:pBdr>
          <w:top w:val="single" w:sz="12" w:space="10" w:color="0F4761"/>
          <w:left w:val="single" w:sz="12" w:space="10" w:color="0F4761"/>
          <w:bottom w:val="single" w:sz="12" w:space="10" w:color="0F4761"/>
          <w:right w:val="single" w:sz="12" w:space="10" w:color="0F4761"/>
        </w:pBdr>
        <w:shd w:val="clear" w:color="auto" w:fill="0F4761" w:themeFill="accent1" w:themeFillShade="BF"/>
        <w:jc w:val="center"/>
        <w:rPr>
          <w:rFonts w:asciiTheme="minorHAnsi" w:hAnsiTheme="minorHAnsi"/>
          <w:color w:val="FFFFFF" w:themeColor="background1"/>
        </w:rPr>
      </w:pPr>
      <w:r w:rsidRPr="00FC5E76">
        <w:rPr>
          <w:rFonts w:asciiTheme="minorHAnsi" w:hAnsiTheme="minorHAnsi"/>
          <w:b/>
          <w:bCs/>
          <w:color w:val="FFFFFF" w:themeColor="background1"/>
        </w:rPr>
        <w:t>60-DAY MENTORSHIP: WHAT TO EXPECT</w:t>
      </w:r>
    </w:p>
    <w:p w14:paraId="692D32E2" w14:textId="77777777" w:rsidR="00D419C9" w:rsidRPr="00807B33" w:rsidRDefault="005600B3">
      <w:pPr>
        <w:pStyle w:val="p2"/>
        <w:rPr>
          <w:rFonts w:asciiTheme="minorHAnsi" w:hAnsiTheme="minorHAnsi"/>
        </w:rPr>
      </w:pPr>
      <w:r w:rsidRPr="00807B33">
        <w:rPr>
          <w:rFonts w:asciiTheme="minorHAnsi" w:hAnsiTheme="minorHAnsi"/>
          <w:b/>
          <w:bCs/>
        </w:rPr>
        <w:t>Overview</w:t>
      </w:r>
    </w:p>
    <w:p w14:paraId="44581258" w14:textId="77777777" w:rsidR="00D419C9" w:rsidRPr="00807B33" w:rsidRDefault="00F00AD6">
      <w:pPr>
        <w:pStyle w:val="p3"/>
        <w:rPr>
          <w:rFonts w:asciiTheme="minorHAnsi" w:hAnsiTheme="minorHAnsi"/>
        </w:rPr>
      </w:pPr>
      <w:r w:rsidRPr="00807B33">
        <w:rPr>
          <w:rFonts w:asciiTheme="minorHAnsi" w:hAnsiTheme="minorHAnsi"/>
          <w:i/>
          <w:iCs/>
        </w:rPr>
        <w:t>Mentorship is a core part of your school-based onboarding. It is designed to give you a steady, supportive peer connection during your first 60 days while you learn the rhythms of school-based work, build confidence, and practice flexible problem-solving before you are fully settled into independent workflow.</w:t>
      </w:r>
    </w:p>
    <w:p w14:paraId="27303D32" w14:textId="57E57EF3" w:rsidR="00D419C9" w:rsidRPr="00807B33" w:rsidRDefault="00661DF2">
      <w:pPr>
        <w:pStyle w:val="p3"/>
        <w:rPr>
          <w:rFonts w:asciiTheme="minorHAnsi" w:hAnsiTheme="minorHAnsi"/>
        </w:rPr>
      </w:pPr>
      <w:r w:rsidRPr="00807B33">
        <w:rPr>
          <w:rFonts w:asciiTheme="minorHAnsi" w:hAnsiTheme="minorHAnsi"/>
        </w:rPr>
        <w:t>Your mentor is not your supervisor, evaluator, or emergency hotline. They are a practical, relational support</w:t>
      </w:r>
      <w:r w:rsidR="00FC5E76">
        <w:rPr>
          <w:rFonts w:asciiTheme="minorHAnsi" w:hAnsiTheme="minorHAnsi"/>
        </w:rPr>
        <w:t xml:space="preserve">, </w:t>
      </w:r>
      <w:r w:rsidRPr="00807B33">
        <w:rPr>
          <w:rFonts w:asciiTheme="minorHAnsi" w:hAnsiTheme="minorHAnsi"/>
        </w:rPr>
        <w:t>someone who can help you make sense of the day-to-day details that are hard to learn from a training slide. Think of them as a calm “you are not lost; the building is just weird” person for the first stretch of the job.</w:t>
      </w:r>
    </w:p>
    <w:p w14:paraId="05DFCDA5" w14:textId="77777777" w:rsidR="00D419C9" w:rsidRPr="00807B33" w:rsidRDefault="0076674A">
      <w:pPr>
        <w:pStyle w:val="p4"/>
        <w:rPr>
          <w:rFonts w:asciiTheme="minorHAnsi" w:hAnsiTheme="minorHAnsi"/>
        </w:rPr>
      </w:pPr>
      <w:r w:rsidRPr="00807B33">
        <w:rPr>
          <w:rFonts w:asciiTheme="minorHAnsi" w:hAnsiTheme="minorHAnsi"/>
          <w:color w:val="0F4761"/>
        </w:rPr>
        <w:t>─────────────</w:t>
      </w:r>
    </w:p>
    <w:p w14:paraId="65E47D10" w14:textId="77777777" w:rsidR="00D419C9" w:rsidRPr="00807B33" w:rsidRDefault="00AB312C">
      <w:pPr>
        <w:pStyle w:val="p5"/>
        <w:rPr>
          <w:rFonts w:asciiTheme="minorHAnsi" w:hAnsiTheme="minorHAnsi"/>
        </w:rPr>
      </w:pPr>
      <w:r w:rsidRPr="00807B33">
        <w:rPr>
          <w:rFonts w:asciiTheme="minorHAnsi" w:hAnsiTheme="minorHAnsi"/>
          <w:b/>
          <w:bCs/>
        </w:rPr>
        <w:t>MENTORSHIP STRUCTURE</w:t>
      </w:r>
    </w:p>
    <w:p w14:paraId="30FEB241" w14:textId="77777777" w:rsidR="00D419C9" w:rsidRPr="00807B33" w:rsidRDefault="00673146">
      <w:pPr>
        <w:pStyle w:val="p2"/>
        <w:rPr>
          <w:rFonts w:asciiTheme="minorHAnsi" w:hAnsiTheme="minorHAnsi"/>
        </w:rPr>
      </w:pPr>
      <w:r w:rsidRPr="00807B33">
        <w:rPr>
          <w:rFonts w:asciiTheme="minorHAnsi" w:hAnsiTheme="minorHAnsi"/>
          <w:b/>
          <w:bCs/>
        </w:rPr>
        <w:t>60 Days of Peer Mentorship</w:t>
      </w:r>
    </w:p>
    <w:p w14:paraId="5426C321" w14:textId="77777777" w:rsidR="00D419C9" w:rsidRPr="00807B33" w:rsidRDefault="009F51E1">
      <w:pPr>
        <w:pStyle w:val="p3"/>
        <w:rPr>
          <w:rFonts w:asciiTheme="minorHAnsi" w:hAnsiTheme="minorHAnsi"/>
        </w:rPr>
      </w:pPr>
      <w:r w:rsidRPr="00807B33">
        <w:rPr>
          <w:rFonts w:asciiTheme="minorHAnsi" w:hAnsiTheme="minorHAnsi"/>
        </w:rPr>
        <w:t>You will be paired with a mentor on your team for your first 60 days. Your mentor is someone who understands the school-based rhythm, knows common barriers, and can help you translate training into real-life practice. SAMHSA describes peer support as grounded in shared understanding, respect, mutual empowerment, mentoring, skill-building, and connection beyond the formal clinical setting; our mentorship model uses that same spirit internally to support your onboarding and confidence. Sources: SAMHSA Peer Support Workers; SAMHSA Behavioral Health Workforce.</w:t>
      </w:r>
    </w:p>
    <w:p w14:paraId="58A9E293" w14:textId="77777777" w:rsidR="00D419C9" w:rsidRPr="00807B33" w:rsidRDefault="00FE359C">
      <w:pPr>
        <w:pStyle w:val="p6"/>
        <w:rPr>
          <w:rFonts w:asciiTheme="minorHAnsi" w:hAnsiTheme="minorHAnsi"/>
        </w:rPr>
      </w:pPr>
      <w:r w:rsidRPr="00807B33">
        <w:rPr>
          <w:rFonts w:asciiTheme="minorHAnsi" w:hAnsiTheme="minorHAnsi"/>
          <w:b/>
          <w:bCs/>
        </w:rPr>
        <w:t>What Your Mentor Can Help With</w:t>
      </w:r>
    </w:p>
    <w:p w14:paraId="7A43D5C5" w14:textId="77777777" w:rsidR="00D419C9" w:rsidRPr="00807B33" w:rsidRDefault="00A66BA7">
      <w:pPr>
        <w:pStyle w:val="p3"/>
        <w:rPr>
          <w:rFonts w:asciiTheme="minorHAnsi" w:hAnsiTheme="minorHAnsi"/>
        </w:rPr>
      </w:pPr>
      <w:r w:rsidRPr="00807B33">
        <w:rPr>
          <w:rFonts w:asciiTheme="minorHAnsi" w:hAnsiTheme="minorHAnsi"/>
        </w:rPr>
        <w:t>Your mentor’s</w:t>
      </w:r>
      <w:r w:rsidR="00000000" w:rsidRPr="00807B33">
        <w:rPr>
          <w:rFonts w:asciiTheme="minorHAnsi" w:hAnsiTheme="minorHAnsi"/>
        </w:rPr>
        <w:t xml:space="preserve"> role is relational and practical</w:t>
      </w:r>
      <w:r w:rsidRPr="00807B33">
        <w:rPr>
          <w:rFonts w:asciiTheme="minorHAnsi" w:hAnsiTheme="minorHAnsi"/>
        </w:rPr>
        <w:t>. They may help you</w:t>
      </w:r>
      <w:r w:rsidR="00000000" w:rsidRPr="00807B33">
        <w:rPr>
          <w:rFonts w:asciiTheme="minorHAnsi" w:hAnsiTheme="minorHAnsi"/>
        </w:rPr>
        <w:t>:</w:t>
      </w:r>
    </w:p>
    <w:p w14:paraId="039AAB70" w14:textId="77777777" w:rsidR="00302CC4" w:rsidRPr="00807B33" w:rsidRDefault="00302CC4" w:rsidP="00302CC4">
      <w:pPr>
        <w:pStyle w:val="li7"/>
        <w:numPr>
          <w:ilvl w:val="0"/>
          <w:numId w:val="1"/>
        </w:numPr>
        <w:rPr>
          <w:rFonts w:asciiTheme="minorHAnsi" w:hAnsiTheme="minorHAnsi"/>
        </w:rPr>
      </w:pPr>
      <w:r w:rsidRPr="00807B33">
        <w:rPr>
          <w:rStyle w:val="s3"/>
          <w:rFonts w:asciiTheme="minorHAnsi" w:hAnsiTheme="minorHAnsi"/>
        </w:rPr>
        <w:t>Offer guidance on navigating the school environment</w:t>
      </w:r>
    </w:p>
    <w:p w14:paraId="5FAF9637" w14:textId="77777777" w:rsidR="00302CC4" w:rsidRPr="00807B33" w:rsidRDefault="00302CC4" w:rsidP="00302CC4">
      <w:pPr>
        <w:pStyle w:val="li8"/>
        <w:numPr>
          <w:ilvl w:val="0"/>
          <w:numId w:val="1"/>
        </w:numPr>
        <w:rPr>
          <w:rFonts w:asciiTheme="minorHAnsi" w:hAnsiTheme="minorHAnsi"/>
        </w:rPr>
      </w:pPr>
      <w:r w:rsidRPr="00807B33">
        <w:rPr>
          <w:rStyle w:val="s3"/>
          <w:rFonts w:asciiTheme="minorHAnsi" w:hAnsiTheme="minorHAnsi"/>
        </w:rPr>
        <w:t>Normalize the learning curve and reduce early anxiety</w:t>
      </w:r>
    </w:p>
    <w:p w14:paraId="6E22B476" w14:textId="77777777" w:rsidR="00302CC4" w:rsidRPr="00807B33" w:rsidRDefault="00302CC4" w:rsidP="00302CC4">
      <w:pPr>
        <w:pStyle w:val="li8"/>
        <w:numPr>
          <w:ilvl w:val="0"/>
          <w:numId w:val="1"/>
        </w:numPr>
        <w:rPr>
          <w:rFonts w:asciiTheme="minorHAnsi" w:hAnsiTheme="minorHAnsi"/>
        </w:rPr>
      </w:pPr>
      <w:r w:rsidRPr="00807B33">
        <w:rPr>
          <w:rStyle w:val="s3"/>
          <w:rFonts w:asciiTheme="minorHAnsi" w:hAnsiTheme="minorHAnsi"/>
        </w:rPr>
        <w:t>Share workflow habits, time</w:t>
      </w:r>
      <w:r w:rsidRPr="00807B33">
        <w:rPr>
          <w:rStyle w:val="s3"/>
          <w:rFonts w:asciiTheme="minorHAnsi" w:hAnsiTheme="minorHAnsi"/>
        </w:rPr>
        <w:noBreakHyphen/>
        <w:t>management strategies, and documentation rhythms</w:t>
      </w:r>
    </w:p>
    <w:p w14:paraId="44721611" w14:textId="77777777" w:rsidR="00302CC4" w:rsidRPr="00807B33" w:rsidRDefault="00302CC4" w:rsidP="00302CC4">
      <w:pPr>
        <w:pStyle w:val="li8"/>
        <w:numPr>
          <w:ilvl w:val="0"/>
          <w:numId w:val="1"/>
        </w:numPr>
        <w:rPr>
          <w:rFonts w:asciiTheme="minorHAnsi" w:hAnsiTheme="minorHAnsi"/>
        </w:rPr>
      </w:pPr>
      <w:r w:rsidRPr="00807B33">
        <w:rPr>
          <w:rStyle w:val="s3"/>
          <w:rFonts w:asciiTheme="minorHAnsi" w:hAnsiTheme="minorHAnsi"/>
        </w:rPr>
        <w:t>Help troubleshoot common barriers (student unavailable, teacher interruptions, schedule disruptions)</w:t>
      </w:r>
    </w:p>
    <w:p w14:paraId="67C5661C" w14:textId="77777777" w:rsidR="00302CC4" w:rsidRPr="00807B33" w:rsidRDefault="00302CC4" w:rsidP="00302CC4">
      <w:pPr>
        <w:pStyle w:val="li8"/>
        <w:numPr>
          <w:ilvl w:val="0"/>
          <w:numId w:val="1"/>
        </w:numPr>
        <w:rPr>
          <w:rFonts w:asciiTheme="minorHAnsi" w:hAnsiTheme="minorHAnsi"/>
        </w:rPr>
      </w:pPr>
      <w:r w:rsidRPr="00807B33">
        <w:rPr>
          <w:rStyle w:val="s3"/>
          <w:rFonts w:asciiTheme="minorHAnsi" w:hAnsiTheme="minorHAnsi"/>
        </w:rPr>
        <w:t>Reinforce the proactive mindset taught in training</w:t>
      </w:r>
    </w:p>
    <w:p w14:paraId="1AEB3B82" w14:textId="77777777" w:rsidR="00302CC4" w:rsidRPr="00807B33" w:rsidRDefault="00302CC4" w:rsidP="00302CC4">
      <w:pPr>
        <w:pStyle w:val="li9"/>
        <w:numPr>
          <w:ilvl w:val="0"/>
          <w:numId w:val="1"/>
        </w:numPr>
        <w:rPr>
          <w:rFonts w:asciiTheme="minorHAnsi" w:hAnsiTheme="minorHAnsi"/>
        </w:rPr>
      </w:pPr>
      <w:r w:rsidRPr="00807B33">
        <w:rPr>
          <w:rStyle w:val="s3"/>
          <w:rFonts w:asciiTheme="minorHAnsi" w:hAnsiTheme="minorHAnsi"/>
        </w:rPr>
        <w:t>Celebrate early wins and encourage confidence</w:t>
      </w:r>
    </w:p>
    <w:p w14:paraId="4CF540BF" w14:textId="77777777" w:rsidR="00D419C9" w:rsidRPr="00807B33" w:rsidRDefault="00C571FA">
      <w:pPr>
        <w:pStyle w:val="p3"/>
        <w:rPr>
          <w:rFonts w:asciiTheme="minorHAnsi" w:hAnsiTheme="minorHAnsi"/>
        </w:rPr>
      </w:pPr>
      <w:r w:rsidRPr="00807B33">
        <w:rPr>
          <w:rFonts w:asciiTheme="minorHAnsi" w:hAnsiTheme="minorHAnsi"/>
        </w:rPr>
        <w:t>You and your mentor should</w:t>
      </w:r>
      <w:r w:rsidR="00000000" w:rsidRPr="00807B33">
        <w:rPr>
          <w:rFonts w:asciiTheme="minorHAnsi" w:hAnsiTheme="minorHAnsi"/>
        </w:rPr>
        <w:t xml:space="preserve"> check in once per week </w:t>
      </w:r>
      <w:r w:rsidRPr="00807B33">
        <w:rPr>
          <w:rFonts w:asciiTheme="minorHAnsi" w:hAnsiTheme="minorHAnsi"/>
        </w:rPr>
        <w:t>during</w:t>
      </w:r>
      <w:r w:rsidR="00000000" w:rsidRPr="00807B33">
        <w:rPr>
          <w:rFonts w:asciiTheme="minorHAnsi" w:hAnsiTheme="minorHAnsi"/>
        </w:rPr>
        <w:t xml:space="preserve"> the first 60 days, with additional </w:t>
      </w:r>
      <w:r w:rsidRPr="00807B33">
        <w:rPr>
          <w:rFonts w:asciiTheme="minorHAnsi" w:hAnsiTheme="minorHAnsi"/>
        </w:rPr>
        <w:t xml:space="preserve">brief </w:t>
      </w:r>
      <w:r w:rsidR="00000000" w:rsidRPr="00807B33">
        <w:rPr>
          <w:rFonts w:asciiTheme="minorHAnsi" w:hAnsiTheme="minorHAnsi"/>
        </w:rPr>
        <w:t xml:space="preserve">touchpoints as needed. These </w:t>
      </w:r>
      <w:r w:rsidR="00000000" w:rsidRPr="00807B33">
        <w:rPr>
          <w:rFonts w:asciiTheme="minorHAnsi" w:hAnsiTheme="minorHAnsi"/>
        </w:rPr>
        <w:t xml:space="preserve">can be </w:t>
      </w:r>
      <w:r w:rsidR="00000000" w:rsidRPr="00807B33">
        <w:rPr>
          <w:rFonts w:asciiTheme="minorHAnsi" w:hAnsiTheme="minorHAnsi"/>
        </w:rPr>
        <w:t xml:space="preserve">quick </w:t>
      </w:r>
      <w:r w:rsidRPr="00807B33">
        <w:rPr>
          <w:rFonts w:asciiTheme="minorHAnsi" w:hAnsiTheme="minorHAnsi"/>
        </w:rPr>
        <w:t xml:space="preserve">conversations, texts, short </w:t>
      </w:r>
      <w:r w:rsidR="00000000" w:rsidRPr="00807B33">
        <w:rPr>
          <w:rFonts w:asciiTheme="minorHAnsi" w:hAnsiTheme="minorHAnsi"/>
        </w:rPr>
        <w:t>calls, or end</w:t>
      </w:r>
      <w:r w:rsidRPr="00807B33">
        <w:rPr>
          <w:rFonts w:asciiTheme="minorHAnsi" w:hAnsiTheme="minorHAnsi"/>
        </w:rPr>
        <w:t>-</w:t>
      </w:r>
      <w:r w:rsidR="00000000" w:rsidRPr="00807B33">
        <w:rPr>
          <w:rFonts w:asciiTheme="minorHAnsi" w:hAnsiTheme="minorHAnsi"/>
        </w:rPr>
        <w:t>of</w:t>
      </w:r>
      <w:r w:rsidRPr="00807B33">
        <w:rPr>
          <w:rFonts w:asciiTheme="minorHAnsi" w:hAnsiTheme="minorHAnsi"/>
        </w:rPr>
        <w:t>-</w:t>
      </w:r>
      <w:r w:rsidR="00000000" w:rsidRPr="00807B33">
        <w:rPr>
          <w:rFonts w:asciiTheme="minorHAnsi" w:hAnsiTheme="minorHAnsi"/>
        </w:rPr>
        <w:t>day debriefs.</w:t>
      </w:r>
      <w:r w:rsidRPr="00807B33">
        <w:rPr>
          <w:rFonts w:asciiTheme="minorHAnsi" w:hAnsiTheme="minorHAnsi"/>
        </w:rPr>
        <w:t xml:space="preserve"> Other behavioral health programs use similar mentorship and peer-support structures to improve job satisfaction, support workforce stability, and help staff integrate into organizational culture more quickly. Sources: Rand, 2023; SAMHSA Recruitment and Retention Toolkit; HHS Recruit, Train, and Retain Future Health Workers.</w:t>
      </w:r>
    </w:p>
    <w:p w14:paraId="27E9DCF0" w14:textId="77777777" w:rsidR="00D419C9" w:rsidRPr="00807B33" w:rsidRDefault="00EB76CA">
      <w:pPr>
        <w:pStyle w:val="p6"/>
        <w:rPr>
          <w:rFonts w:asciiTheme="minorHAnsi" w:hAnsiTheme="minorHAnsi"/>
        </w:rPr>
      </w:pPr>
      <w:r w:rsidRPr="00807B33">
        <w:rPr>
          <w:rFonts w:asciiTheme="minorHAnsi" w:hAnsiTheme="minorHAnsi"/>
          <w:b/>
          <w:bCs/>
        </w:rPr>
        <w:lastRenderedPageBreak/>
        <w:t>Your Role as the New Hire</w:t>
      </w:r>
    </w:p>
    <w:p w14:paraId="6D8ABF88" w14:textId="77777777" w:rsidR="00D419C9" w:rsidRPr="00807B33" w:rsidRDefault="00F959CC">
      <w:pPr>
        <w:pStyle w:val="p3"/>
        <w:rPr>
          <w:rFonts w:asciiTheme="minorHAnsi" w:hAnsiTheme="minorHAnsi"/>
        </w:rPr>
      </w:pPr>
      <w:r w:rsidRPr="00807B33">
        <w:rPr>
          <w:rFonts w:asciiTheme="minorHAnsi" w:hAnsiTheme="minorHAnsi"/>
        </w:rPr>
        <w:t>Use</w:t>
      </w:r>
      <w:r w:rsidR="00000000" w:rsidRPr="00807B33">
        <w:rPr>
          <w:rFonts w:asciiTheme="minorHAnsi" w:hAnsiTheme="minorHAnsi"/>
        </w:rPr>
        <w:t xml:space="preserve"> mentorship to:</w:t>
      </w:r>
    </w:p>
    <w:p w14:paraId="4E73CE16" w14:textId="77777777" w:rsidR="00302CC4" w:rsidRPr="00807B33" w:rsidRDefault="00302CC4" w:rsidP="00302CC4">
      <w:pPr>
        <w:pStyle w:val="li7"/>
        <w:numPr>
          <w:ilvl w:val="0"/>
          <w:numId w:val="2"/>
        </w:numPr>
        <w:rPr>
          <w:rFonts w:asciiTheme="minorHAnsi" w:hAnsiTheme="minorHAnsi"/>
        </w:rPr>
      </w:pPr>
      <w:r w:rsidRPr="00807B33">
        <w:rPr>
          <w:rStyle w:val="s3"/>
          <w:rFonts w:asciiTheme="minorHAnsi" w:hAnsiTheme="minorHAnsi"/>
        </w:rPr>
        <w:t>Ask questions that arise between training modules</w:t>
      </w:r>
    </w:p>
    <w:p w14:paraId="4BB610F6" w14:textId="77777777" w:rsidR="00302CC4" w:rsidRPr="00807B33" w:rsidRDefault="00302CC4" w:rsidP="00302CC4">
      <w:pPr>
        <w:pStyle w:val="li8"/>
        <w:numPr>
          <w:ilvl w:val="0"/>
          <w:numId w:val="2"/>
        </w:numPr>
        <w:rPr>
          <w:rFonts w:asciiTheme="minorHAnsi" w:hAnsiTheme="minorHAnsi"/>
        </w:rPr>
      </w:pPr>
      <w:r w:rsidRPr="00807B33">
        <w:rPr>
          <w:rStyle w:val="s3"/>
          <w:rFonts w:asciiTheme="minorHAnsi" w:hAnsiTheme="minorHAnsi"/>
        </w:rPr>
        <w:t>Process shadowing experiences</w:t>
      </w:r>
    </w:p>
    <w:p w14:paraId="22B58795" w14:textId="77777777" w:rsidR="00302CC4" w:rsidRPr="00807B33" w:rsidRDefault="00302CC4" w:rsidP="00302CC4">
      <w:pPr>
        <w:pStyle w:val="li8"/>
        <w:numPr>
          <w:ilvl w:val="0"/>
          <w:numId w:val="2"/>
        </w:numPr>
        <w:rPr>
          <w:rFonts w:asciiTheme="minorHAnsi" w:hAnsiTheme="minorHAnsi"/>
        </w:rPr>
      </w:pPr>
      <w:r w:rsidRPr="00807B33">
        <w:rPr>
          <w:rStyle w:val="s3"/>
          <w:rFonts w:asciiTheme="minorHAnsi" w:hAnsiTheme="minorHAnsi"/>
        </w:rPr>
        <w:t>Get clarity on expectations</w:t>
      </w:r>
    </w:p>
    <w:p w14:paraId="291F2D48" w14:textId="77777777" w:rsidR="00302CC4" w:rsidRPr="00807B33" w:rsidRDefault="00302CC4" w:rsidP="00302CC4">
      <w:pPr>
        <w:pStyle w:val="li8"/>
        <w:numPr>
          <w:ilvl w:val="0"/>
          <w:numId w:val="2"/>
        </w:numPr>
        <w:rPr>
          <w:rFonts w:asciiTheme="minorHAnsi" w:hAnsiTheme="minorHAnsi"/>
        </w:rPr>
      </w:pPr>
      <w:r w:rsidRPr="00807B33">
        <w:rPr>
          <w:rStyle w:val="s3"/>
          <w:rFonts w:asciiTheme="minorHAnsi" w:hAnsiTheme="minorHAnsi"/>
        </w:rPr>
        <w:t>Learn practical tips that only come from lived experience</w:t>
      </w:r>
    </w:p>
    <w:p w14:paraId="2C18E7F1" w14:textId="77777777" w:rsidR="00302CC4" w:rsidRPr="00807B33" w:rsidRDefault="00302CC4" w:rsidP="00302CC4">
      <w:pPr>
        <w:pStyle w:val="li9"/>
        <w:numPr>
          <w:ilvl w:val="0"/>
          <w:numId w:val="2"/>
        </w:numPr>
        <w:rPr>
          <w:rFonts w:asciiTheme="minorHAnsi" w:hAnsiTheme="minorHAnsi"/>
        </w:rPr>
      </w:pPr>
      <w:r w:rsidRPr="00807B33">
        <w:rPr>
          <w:rStyle w:val="s3"/>
          <w:rFonts w:asciiTheme="minorHAnsi" w:hAnsiTheme="minorHAnsi"/>
        </w:rPr>
        <w:t>Build confidence navigating the school independently</w:t>
      </w:r>
    </w:p>
    <w:p w14:paraId="1C028208" w14:textId="77777777" w:rsidR="00D419C9" w:rsidRPr="00807B33" w:rsidRDefault="00000000">
      <w:pPr>
        <w:pStyle w:val="p3"/>
        <w:rPr>
          <w:rFonts w:asciiTheme="minorHAnsi" w:hAnsiTheme="minorHAnsi"/>
        </w:rPr>
      </w:pPr>
      <w:r w:rsidRPr="00807B33">
        <w:rPr>
          <w:rFonts w:asciiTheme="minorHAnsi" w:hAnsiTheme="minorHAnsi"/>
        </w:rPr>
        <w:t xml:space="preserve">Mentorship </w:t>
      </w:r>
      <w:r w:rsidR="0070012A" w:rsidRPr="00807B33">
        <w:rPr>
          <w:rFonts w:asciiTheme="minorHAnsi" w:hAnsiTheme="minorHAnsi"/>
        </w:rPr>
        <w:t xml:space="preserve">does </w:t>
      </w:r>
      <w:r w:rsidRPr="00807B33">
        <w:rPr>
          <w:rFonts w:asciiTheme="minorHAnsi" w:hAnsiTheme="minorHAnsi"/>
        </w:rPr>
        <w:t xml:space="preserve">not </w:t>
      </w:r>
      <w:r w:rsidRPr="00807B33">
        <w:rPr>
          <w:rFonts w:asciiTheme="minorHAnsi" w:hAnsiTheme="minorHAnsi"/>
        </w:rPr>
        <w:t xml:space="preserve">replace </w:t>
      </w:r>
      <w:r w:rsidR="0070012A" w:rsidRPr="00807B33">
        <w:rPr>
          <w:rFonts w:asciiTheme="minorHAnsi" w:hAnsiTheme="minorHAnsi"/>
        </w:rPr>
        <w:t>Team Lead</w:t>
      </w:r>
      <w:r w:rsidRPr="00807B33">
        <w:rPr>
          <w:rFonts w:asciiTheme="minorHAnsi" w:hAnsiTheme="minorHAnsi"/>
        </w:rPr>
        <w:t xml:space="preserve"> support</w:t>
      </w:r>
      <w:r w:rsidR="0070012A" w:rsidRPr="00807B33">
        <w:rPr>
          <w:rFonts w:asciiTheme="minorHAnsi" w:hAnsiTheme="minorHAnsi"/>
        </w:rPr>
        <w:t>. It adds</w:t>
      </w:r>
      <w:r w:rsidRPr="00807B33">
        <w:rPr>
          <w:rFonts w:asciiTheme="minorHAnsi" w:hAnsiTheme="minorHAnsi"/>
        </w:rPr>
        <w:t xml:space="preserve"> peer wisdom</w:t>
      </w:r>
      <w:r w:rsidR="0070012A" w:rsidRPr="00807B33">
        <w:rPr>
          <w:rFonts w:asciiTheme="minorHAnsi" w:hAnsiTheme="minorHAnsi"/>
        </w:rPr>
        <w:t xml:space="preserve">, </w:t>
      </w:r>
      <w:r w:rsidRPr="00807B33">
        <w:rPr>
          <w:rFonts w:asciiTheme="minorHAnsi" w:hAnsiTheme="minorHAnsi"/>
        </w:rPr>
        <w:t>lived experience</w:t>
      </w:r>
      <w:r w:rsidR="0070012A" w:rsidRPr="00807B33">
        <w:rPr>
          <w:rFonts w:asciiTheme="minorHAnsi" w:hAnsiTheme="minorHAnsi"/>
        </w:rPr>
        <w:t>, and another safe place to ask the “is this normal?” questions. Usually, yes. Schools are wonderfully complex little ecosystems</w:t>
      </w:r>
      <w:r w:rsidRPr="00807B33">
        <w:rPr>
          <w:rFonts w:asciiTheme="minorHAnsi" w:hAnsiTheme="minorHAnsi"/>
        </w:rPr>
        <w:t>.</w:t>
      </w:r>
    </w:p>
    <w:p w14:paraId="4D729337" w14:textId="77777777" w:rsidR="0070012A" w:rsidRPr="00807B33" w:rsidRDefault="0070012A">
      <w:pPr>
        <w:pStyle w:val="p4"/>
        <w:rPr>
          <w:rFonts w:asciiTheme="minorHAnsi" w:hAnsiTheme="minorHAnsi"/>
          <w:sz w:val="24"/>
        </w:rPr>
      </w:pPr>
      <w:r w:rsidRPr="00807B33">
        <w:rPr>
          <w:rFonts w:asciiTheme="minorHAnsi" w:hAnsiTheme="minorHAnsi"/>
          <w:color w:val="0F4761"/>
        </w:rPr>
        <w:t>─────────────</w:t>
      </w:r>
    </w:p>
    <w:p w14:paraId="148D33E5" w14:textId="77777777" w:rsidR="00D419C9" w:rsidRPr="00807B33" w:rsidRDefault="006D5919">
      <w:pPr>
        <w:pStyle w:val="p5"/>
        <w:rPr>
          <w:rFonts w:asciiTheme="minorHAnsi" w:hAnsiTheme="minorHAnsi"/>
        </w:rPr>
      </w:pPr>
      <w:r w:rsidRPr="00807B33">
        <w:rPr>
          <w:rFonts w:asciiTheme="minorHAnsi" w:hAnsiTheme="minorHAnsi"/>
          <w:b/>
          <w:bCs/>
        </w:rPr>
        <w:t>SUGGESTED MENTOR-MENTEE ACTIVITIES</w:t>
      </w:r>
    </w:p>
    <w:p w14:paraId="223CDA5C" w14:textId="77777777" w:rsidR="00D419C9" w:rsidRPr="00807B33" w:rsidRDefault="00000000">
      <w:pPr>
        <w:pStyle w:val="p3"/>
        <w:rPr>
          <w:rFonts w:asciiTheme="minorHAnsi" w:hAnsiTheme="minorHAnsi"/>
        </w:rPr>
      </w:pPr>
      <w:r w:rsidRPr="00807B33">
        <w:rPr>
          <w:rFonts w:asciiTheme="minorHAnsi" w:hAnsiTheme="minorHAnsi"/>
        </w:rPr>
        <w:t>These are optional, flexible, and designed to fit naturally into the school</w:t>
      </w:r>
      <w:r w:rsidR="00FC7C24" w:rsidRPr="00807B33">
        <w:rPr>
          <w:rFonts w:asciiTheme="minorHAnsi" w:hAnsiTheme="minorHAnsi"/>
        </w:rPr>
        <w:t>-</w:t>
      </w:r>
      <w:r w:rsidRPr="00807B33">
        <w:rPr>
          <w:rFonts w:asciiTheme="minorHAnsi" w:hAnsiTheme="minorHAnsi"/>
        </w:rPr>
        <w:t>based workflow:</w:t>
      </w:r>
    </w:p>
    <w:p w14:paraId="465C005E" w14:textId="70558D06" w:rsidR="00302CC4" w:rsidRPr="00807B33" w:rsidRDefault="00302CC4" w:rsidP="00302CC4">
      <w:pPr>
        <w:pStyle w:val="li7"/>
        <w:numPr>
          <w:ilvl w:val="0"/>
          <w:numId w:val="3"/>
        </w:numPr>
        <w:rPr>
          <w:rFonts w:asciiTheme="minorHAnsi" w:hAnsiTheme="minorHAnsi"/>
        </w:rPr>
      </w:pPr>
      <w:proofErr w:type="gramStart"/>
      <w:r w:rsidRPr="00807B33">
        <w:rPr>
          <w:rStyle w:val="s3"/>
          <w:rFonts w:asciiTheme="minorHAnsi" w:hAnsiTheme="minorHAnsi"/>
        </w:rPr>
        <w:t>5-10</w:t>
      </w:r>
      <w:r w:rsidRPr="00807B33">
        <w:rPr>
          <w:rStyle w:val="s3"/>
          <w:rFonts w:asciiTheme="minorHAnsi" w:hAnsiTheme="minorHAnsi"/>
        </w:rPr>
        <w:t xml:space="preserve"> minute</w:t>
      </w:r>
      <w:proofErr w:type="gramEnd"/>
      <w:r w:rsidRPr="00807B33">
        <w:rPr>
          <w:rStyle w:val="s3"/>
          <w:rFonts w:asciiTheme="minorHAnsi" w:hAnsiTheme="minorHAnsi"/>
        </w:rPr>
        <w:t xml:space="preserve"> check</w:t>
      </w:r>
      <w:r w:rsidRPr="00807B33">
        <w:rPr>
          <w:rStyle w:val="s3"/>
          <w:rFonts w:asciiTheme="minorHAnsi" w:hAnsiTheme="minorHAnsi"/>
        </w:rPr>
        <w:noBreakHyphen/>
        <w:t>in</w:t>
      </w:r>
      <w:r w:rsidRPr="00807B33">
        <w:rPr>
          <w:rStyle w:val="s3"/>
          <w:rFonts w:asciiTheme="minorHAnsi" w:hAnsiTheme="minorHAnsi"/>
        </w:rPr>
        <w:t>, once a week</w:t>
      </w:r>
      <w:r w:rsidRPr="00807B33">
        <w:rPr>
          <w:rStyle w:val="s3"/>
          <w:rFonts w:asciiTheme="minorHAnsi" w:hAnsiTheme="minorHAnsi"/>
        </w:rPr>
        <w:t xml:space="preserve"> (in person or virtual)</w:t>
      </w:r>
    </w:p>
    <w:p w14:paraId="452E357F" w14:textId="77777777" w:rsidR="00302CC4" w:rsidRPr="00807B33" w:rsidRDefault="00302CC4" w:rsidP="00302CC4">
      <w:pPr>
        <w:pStyle w:val="li8"/>
        <w:numPr>
          <w:ilvl w:val="0"/>
          <w:numId w:val="3"/>
        </w:numPr>
        <w:rPr>
          <w:rFonts w:asciiTheme="minorHAnsi" w:hAnsiTheme="minorHAnsi"/>
        </w:rPr>
      </w:pPr>
      <w:r w:rsidRPr="00807B33">
        <w:rPr>
          <w:rStyle w:val="s3"/>
          <w:rFonts w:asciiTheme="minorHAnsi" w:hAnsiTheme="minorHAnsi"/>
        </w:rPr>
        <w:t>Reviewing a weekly schedule together to identify potential barriers</w:t>
      </w:r>
    </w:p>
    <w:p w14:paraId="2AB54112" w14:textId="22864E7C" w:rsidR="00302CC4" w:rsidRPr="00807B33" w:rsidRDefault="00302CC4" w:rsidP="00302CC4">
      <w:pPr>
        <w:pStyle w:val="li8"/>
        <w:numPr>
          <w:ilvl w:val="0"/>
          <w:numId w:val="3"/>
        </w:numPr>
        <w:rPr>
          <w:rFonts w:asciiTheme="minorHAnsi" w:hAnsiTheme="minorHAnsi"/>
        </w:rPr>
      </w:pPr>
      <w:r w:rsidRPr="00807B33">
        <w:rPr>
          <w:rStyle w:val="s3"/>
          <w:rFonts w:asciiTheme="minorHAnsi" w:hAnsiTheme="minorHAnsi"/>
        </w:rPr>
        <w:t>Sharing “micro</w:t>
      </w:r>
      <w:r w:rsidRPr="00807B33">
        <w:rPr>
          <w:rStyle w:val="s3"/>
          <w:rFonts w:asciiTheme="minorHAnsi" w:hAnsiTheme="minorHAnsi"/>
        </w:rPr>
        <w:noBreakHyphen/>
        <w:t xml:space="preserve">skills”: </w:t>
      </w:r>
      <w:r w:rsidRPr="00807B33">
        <w:rPr>
          <w:rStyle w:val="s3"/>
          <w:rFonts w:asciiTheme="minorHAnsi" w:hAnsiTheme="minorHAnsi"/>
        </w:rPr>
        <w:t>school</w:t>
      </w:r>
      <w:r w:rsidRPr="00807B33">
        <w:rPr>
          <w:rStyle w:val="s3"/>
          <w:rFonts w:asciiTheme="minorHAnsi" w:hAnsiTheme="minorHAnsi"/>
        </w:rPr>
        <w:t xml:space="preserve"> engagement strategies, time</w:t>
      </w:r>
      <w:r w:rsidRPr="00807B33">
        <w:rPr>
          <w:rStyle w:val="s3"/>
          <w:rFonts w:asciiTheme="minorHAnsi" w:hAnsiTheme="minorHAnsi"/>
        </w:rPr>
        <w:noBreakHyphen/>
        <w:t>saving habits</w:t>
      </w:r>
    </w:p>
    <w:p w14:paraId="068E21F7" w14:textId="77777777" w:rsidR="00302CC4" w:rsidRPr="00807B33" w:rsidRDefault="00302CC4" w:rsidP="00302CC4">
      <w:pPr>
        <w:pStyle w:val="li9"/>
        <w:numPr>
          <w:ilvl w:val="0"/>
          <w:numId w:val="3"/>
        </w:numPr>
        <w:rPr>
          <w:rFonts w:asciiTheme="minorHAnsi" w:hAnsiTheme="minorHAnsi"/>
        </w:rPr>
      </w:pPr>
      <w:r w:rsidRPr="00807B33">
        <w:rPr>
          <w:rStyle w:val="s3"/>
          <w:rFonts w:asciiTheme="minorHAnsi" w:hAnsiTheme="minorHAnsi"/>
        </w:rPr>
        <w:t xml:space="preserve">Discussing real </w:t>
      </w:r>
      <w:proofErr w:type="gramStart"/>
      <w:r w:rsidRPr="00807B33">
        <w:rPr>
          <w:rStyle w:val="s3"/>
          <w:rFonts w:asciiTheme="minorHAnsi" w:hAnsiTheme="minorHAnsi"/>
        </w:rPr>
        <w:t>scenarios</w:t>
      </w:r>
      <w:proofErr w:type="gramEnd"/>
      <w:r w:rsidRPr="00807B33">
        <w:rPr>
          <w:rStyle w:val="s3"/>
          <w:rFonts w:asciiTheme="minorHAnsi" w:hAnsiTheme="minorHAnsi"/>
        </w:rPr>
        <w:t xml:space="preserve"> the new hire encountered and brainstorming solutions</w:t>
      </w:r>
    </w:p>
    <w:p w14:paraId="0C369D85" w14:textId="77777777" w:rsidR="00D419C9" w:rsidRPr="00807B33" w:rsidRDefault="00D834BA">
      <w:pPr>
        <w:pStyle w:val="p3"/>
        <w:rPr>
          <w:rFonts w:asciiTheme="minorHAnsi" w:hAnsiTheme="minorHAnsi"/>
        </w:rPr>
      </w:pPr>
      <w:r w:rsidRPr="00807B33">
        <w:rPr>
          <w:rFonts w:asciiTheme="minorHAnsi" w:hAnsiTheme="minorHAnsi"/>
        </w:rPr>
        <w:t xml:space="preserve">The goal is not to create another meeting that eats your calendar alive. </w:t>
      </w:r>
      <w:r w:rsidR="00000000" w:rsidRPr="00807B33">
        <w:rPr>
          <w:rFonts w:asciiTheme="minorHAnsi" w:hAnsiTheme="minorHAnsi"/>
        </w:rPr>
        <w:t>The goal</w:t>
      </w:r>
      <w:r w:rsidR="00000000" w:rsidRPr="00807B33">
        <w:rPr>
          <w:rFonts w:asciiTheme="minorHAnsi" w:hAnsiTheme="minorHAnsi"/>
        </w:rPr>
        <w:t xml:space="preserve"> is confidence, adaptability, and readiness.</w:t>
      </w:r>
    </w:p>
    <w:p w14:paraId="28097D64" w14:textId="77777777" w:rsidR="00D834BA" w:rsidRPr="00807B33" w:rsidRDefault="00D834BA">
      <w:pPr>
        <w:pStyle w:val="p4"/>
        <w:rPr>
          <w:rFonts w:asciiTheme="minorHAnsi" w:hAnsiTheme="minorHAnsi"/>
          <w:sz w:val="24"/>
        </w:rPr>
      </w:pPr>
      <w:r w:rsidRPr="00807B33">
        <w:rPr>
          <w:rFonts w:asciiTheme="minorHAnsi" w:hAnsiTheme="minorHAnsi"/>
          <w:color w:val="0F4761"/>
        </w:rPr>
        <w:t>─────────────</w:t>
      </w:r>
    </w:p>
    <w:p w14:paraId="7BEF77EF" w14:textId="77777777" w:rsidR="00D419C9" w:rsidRPr="00807B33" w:rsidRDefault="00D21104">
      <w:pPr>
        <w:pStyle w:val="p5"/>
        <w:rPr>
          <w:rFonts w:asciiTheme="minorHAnsi" w:hAnsiTheme="minorHAnsi"/>
        </w:rPr>
      </w:pPr>
      <w:r w:rsidRPr="00807B33">
        <w:rPr>
          <w:rFonts w:asciiTheme="minorHAnsi" w:hAnsiTheme="minorHAnsi"/>
          <w:b/>
          <w:bCs/>
        </w:rPr>
        <w:t>WHY THIS MATTERS</w:t>
      </w:r>
    </w:p>
    <w:p w14:paraId="60B42282" w14:textId="77777777" w:rsidR="00D419C9" w:rsidRPr="00807B33" w:rsidRDefault="002729BD">
      <w:pPr>
        <w:pStyle w:val="p2"/>
        <w:rPr>
          <w:rFonts w:asciiTheme="minorHAnsi" w:hAnsiTheme="minorHAnsi"/>
        </w:rPr>
      </w:pPr>
      <w:r w:rsidRPr="00807B33">
        <w:rPr>
          <w:rFonts w:asciiTheme="minorHAnsi" w:hAnsiTheme="minorHAnsi"/>
          <w:b/>
          <w:bCs/>
        </w:rPr>
        <w:t>Mentorship Supports Workforce Stability</w:t>
      </w:r>
    </w:p>
    <w:p w14:paraId="1DBDF367" w14:textId="77777777" w:rsidR="00D419C9" w:rsidRPr="00807B33" w:rsidRDefault="00B833CB">
      <w:pPr>
        <w:pStyle w:val="p3"/>
        <w:rPr>
          <w:rFonts w:asciiTheme="minorHAnsi" w:hAnsiTheme="minorHAnsi"/>
        </w:rPr>
      </w:pPr>
      <w:r w:rsidRPr="00807B33">
        <w:rPr>
          <w:rFonts w:asciiTheme="minorHAnsi" w:hAnsiTheme="minorHAnsi"/>
        </w:rPr>
        <w:t>School-based mental health work asks you to learn clinical expectations, school culture, documentation rhythms, faculty relationships, and “where is this student actually right now?” all at the same time. National school mental health resources emphasize training, technical assistance, workforce expansion, and high-quality implementation supports as key parts of strengthening school mental health systems. Mentorship fits into that larger picture by helping you move from orientation into real-world practice with support. Sources: National Center for School Mental Health; U.S. Department of Education, 2024.</w:t>
      </w:r>
    </w:p>
    <w:p w14:paraId="6CBDE5B1" w14:textId="77777777" w:rsidR="00D419C9" w:rsidRPr="00807B33" w:rsidRDefault="00354451">
      <w:pPr>
        <w:pStyle w:val="p6"/>
        <w:rPr>
          <w:rFonts w:asciiTheme="minorHAnsi" w:hAnsiTheme="minorHAnsi"/>
        </w:rPr>
      </w:pPr>
      <w:r w:rsidRPr="00807B33">
        <w:rPr>
          <w:rFonts w:asciiTheme="minorHAnsi" w:hAnsiTheme="minorHAnsi"/>
          <w:b/>
          <w:bCs/>
        </w:rPr>
        <w:t>Mentorship Builds Confidence and Connection</w:t>
      </w:r>
    </w:p>
    <w:p w14:paraId="5C667A0F" w14:textId="77777777" w:rsidR="00D419C9" w:rsidRPr="00807B33" w:rsidRDefault="00DC05AF">
      <w:pPr>
        <w:pStyle w:val="p3"/>
        <w:rPr>
          <w:rFonts w:asciiTheme="minorHAnsi" w:hAnsiTheme="minorHAnsi"/>
        </w:rPr>
      </w:pPr>
      <w:r w:rsidRPr="00807B33">
        <w:rPr>
          <w:rFonts w:asciiTheme="minorHAnsi" w:hAnsiTheme="minorHAnsi"/>
        </w:rPr>
        <w:t>Research and workforce guidance in behavioral health point to peer connection, mentoring, onboarding, and staff wellness as practical retention supports. In outpatient psychiatry, a mentoring-network initiative added mentorship activities to new-hire orientation and found that participants believed mentorship improved job satisfaction. SAMHSA also identifies onboarding, supervision, training, recognition, and wellness as important pieces of recruitment and retention. Sources: Rand, 2023; SAMHSA Recruitment and Retention Toolkit.</w:t>
      </w:r>
    </w:p>
    <w:p w14:paraId="356C0315" w14:textId="77777777" w:rsidR="00D419C9" w:rsidRPr="00807B33" w:rsidRDefault="00833704">
      <w:pPr>
        <w:pStyle w:val="p6"/>
        <w:rPr>
          <w:rFonts w:asciiTheme="minorHAnsi" w:hAnsiTheme="minorHAnsi"/>
        </w:rPr>
      </w:pPr>
      <w:r w:rsidRPr="00807B33">
        <w:rPr>
          <w:rFonts w:asciiTheme="minorHAnsi" w:hAnsiTheme="minorHAnsi"/>
          <w:b/>
          <w:bCs/>
        </w:rPr>
        <w:lastRenderedPageBreak/>
        <w:t>Mentorship Helps You Learn the Invisible Parts of the Job</w:t>
      </w:r>
    </w:p>
    <w:p w14:paraId="28740FCE" w14:textId="77777777" w:rsidR="00D419C9" w:rsidRPr="00807B33" w:rsidRDefault="00224FD8">
      <w:pPr>
        <w:pStyle w:val="p3"/>
        <w:rPr>
          <w:rFonts w:asciiTheme="minorHAnsi" w:hAnsiTheme="minorHAnsi"/>
        </w:rPr>
      </w:pPr>
      <w:r w:rsidRPr="00807B33">
        <w:rPr>
          <w:rFonts w:asciiTheme="minorHAnsi" w:hAnsiTheme="minorHAnsi"/>
        </w:rPr>
        <w:t>Strong school-based practice depends on more than knowing interventions. Mentorship helps you learn the invisible parts of the job:</w:t>
      </w:r>
    </w:p>
    <w:p w14:paraId="3DF5EB04" w14:textId="77777777" w:rsidR="00302CC4" w:rsidRPr="00807B33" w:rsidRDefault="00302CC4" w:rsidP="00302CC4">
      <w:pPr>
        <w:pStyle w:val="li7"/>
        <w:numPr>
          <w:ilvl w:val="0"/>
          <w:numId w:val="4"/>
        </w:numPr>
        <w:rPr>
          <w:rFonts w:asciiTheme="minorHAnsi" w:hAnsiTheme="minorHAnsi"/>
        </w:rPr>
      </w:pPr>
      <w:r w:rsidRPr="00807B33">
        <w:rPr>
          <w:rStyle w:val="s3"/>
          <w:rFonts w:asciiTheme="minorHAnsi" w:hAnsiTheme="minorHAnsi"/>
        </w:rPr>
        <w:t>Higher retention in the first 6 months</w:t>
      </w:r>
    </w:p>
    <w:p w14:paraId="1E45BEF7" w14:textId="77777777" w:rsidR="00302CC4" w:rsidRPr="00807B33" w:rsidRDefault="00302CC4" w:rsidP="00302CC4">
      <w:pPr>
        <w:pStyle w:val="li8"/>
        <w:numPr>
          <w:ilvl w:val="0"/>
          <w:numId w:val="4"/>
        </w:numPr>
        <w:rPr>
          <w:rFonts w:asciiTheme="minorHAnsi" w:hAnsiTheme="minorHAnsi"/>
        </w:rPr>
      </w:pPr>
      <w:r w:rsidRPr="00807B33">
        <w:rPr>
          <w:rStyle w:val="s3"/>
          <w:rFonts w:asciiTheme="minorHAnsi" w:hAnsiTheme="minorHAnsi"/>
        </w:rPr>
        <w:t>Faster skill acquisition</w:t>
      </w:r>
    </w:p>
    <w:p w14:paraId="74BBBA48" w14:textId="77777777" w:rsidR="00302CC4" w:rsidRPr="00807B33" w:rsidRDefault="00302CC4" w:rsidP="00302CC4">
      <w:pPr>
        <w:pStyle w:val="li8"/>
        <w:numPr>
          <w:ilvl w:val="0"/>
          <w:numId w:val="4"/>
        </w:numPr>
        <w:rPr>
          <w:rFonts w:asciiTheme="minorHAnsi" w:hAnsiTheme="minorHAnsi"/>
        </w:rPr>
      </w:pPr>
      <w:r w:rsidRPr="00807B33">
        <w:rPr>
          <w:rStyle w:val="s3"/>
          <w:rFonts w:asciiTheme="minorHAnsi" w:hAnsiTheme="minorHAnsi"/>
        </w:rPr>
        <w:t>Stronger team cohesion</w:t>
      </w:r>
    </w:p>
    <w:p w14:paraId="60E650F8" w14:textId="77777777" w:rsidR="00302CC4" w:rsidRPr="00807B33" w:rsidRDefault="00302CC4" w:rsidP="00302CC4">
      <w:pPr>
        <w:pStyle w:val="li9"/>
        <w:numPr>
          <w:ilvl w:val="0"/>
          <w:numId w:val="4"/>
        </w:numPr>
        <w:rPr>
          <w:rFonts w:asciiTheme="minorHAnsi" w:hAnsiTheme="minorHAnsi"/>
        </w:rPr>
      </w:pPr>
      <w:r w:rsidRPr="00807B33">
        <w:rPr>
          <w:rStyle w:val="s3"/>
          <w:rFonts w:asciiTheme="minorHAnsi" w:hAnsiTheme="minorHAnsi"/>
        </w:rPr>
        <w:t>Reduced supervisory burden</w:t>
      </w:r>
    </w:p>
    <w:p w14:paraId="20E4592C" w14:textId="77777777" w:rsidR="00D419C9" w:rsidRPr="00807B33" w:rsidRDefault="008304FD">
      <w:pPr>
        <w:pStyle w:val="p3"/>
        <w:rPr>
          <w:rFonts w:asciiTheme="minorHAnsi" w:hAnsiTheme="minorHAnsi"/>
        </w:rPr>
      </w:pPr>
      <w:r w:rsidRPr="00807B33">
        <w:rPr>
          <w:rFonts w:asciiTheme="minorHAnsi" w:hAnsiTheme="minorHAnsi"/>
        </w:rPr>
        <w:t xml:space="preserve">Behavioral health workforce sources also point to peer roles </w:t>
      </w:r>
      <w:proofErr w:type="gramStart"/>
      <w:r w:rsidRPr="00807B33">
        <w:rPr>
          <w:rFonts w:asciiTheme="minorHAnsi" w:hAnsiTheme="minorHAnsi"/>
        </w:rPr>
        <w:t>as a way to</w:t>
      </w:r>
      <w:proofErr w:type="gramEnd"/>
      <w:r w:rsidRPr="00807B33">
        <w:rPr>
          <w:rFonts w:asciiTheme="minorHAnsi" w:hAnsiTheme="minorHAnsi"/>
        </w:rPr>
        <w:t xml:space="preserve"> extend support, build skills, increase engagement, and strengthen care systems. While our mentorship model is for staff onboarding rather than client services, the same principle </w:t>
      </w:r>
      <w:proofErr w:type="gramStart"/>
      <w:r w:rsidRPr="00807B33">
        <w:rPr>
          <w:rFonts w:asciiTheme="minorHAnsi" w:hAnsiTheme="minorHAnsi"/>
        </w:rPr>
        <w:t>applies:</w:t>
      </w:r>
      <w:proofErr w:type="gramEnd"/>
      <w:r w:rsidRPr="00807B33">
        <w:rPr>
          <w:rFonts w:asciiTheme="minorHAnsi" w:hAnsiTheme="minorHAnsi"/>
        </w:rPr>
        <w:t xml:space="preserve"> people learn better when they have access to practical guidance, shared language, and supportive connection. Sources: SAMHSA Peer Support Workers; American Journal of Preventive Medicine, 2018.</w:t>
      </w:r>
    </w:p>
    <w:p w14:paraId="171D3E3B" w14:textId="77777777" w:rsidR="00D419C9" w:rsidRPr="00807B33" w:rsidRDefault="00000000">
      <w:pPr>
        <w:pStyle w:val="p3"/>
        <w:rPr>
          <w:rFonts w:asciiTheme="minorHAnsi" w:hAnsiTheme="minorHAnsi"/>
        </w:rPr>
      </w:pPr>
      <w:r w:rsidRPr="00807B33">
        <w:rPr>
          <w:rFonts w:asciiTheme="minorHAnsi" w:hAnsiTheme="minorHAnsi"/>
        </w:rPr>
        <w:t>These findings align directly with our goals</w:t>
      </w:r>
      <w:r w:rsidR="00480F31" w:rsidRPr="00807B33">
        <w:rPr>
          <w:rFonts w:asciiTheme="minorHAnsi" w:hAnsiTheme="minorHAnsi"/>
        </w:rPr>
        <w:t xml:space="preserve"> for you</w:t>
      </w:r>
      <w:r w:rsidRPr="00807B33">
        <w:rPr>
          <w:rFonts w:asciiTheme="minorHAnsi" w:hAnsiTheme="minorHAnsi"/>
        </w:rPr>
        <w:t xml:space="preserve">: confidence, autonomy, </w:t>
      </w:r>
      <w:r w:rsidRPr="00807B33">
        <w:rPr>
          <w:rFonts w:asciiTheme="minorHAnsi" w:hAnsiTheme="minorHAnsi"/>
        </w:rPr>
        <w:t xml:space="preserve">sustainable </w:t>
      </w:r>
      <w:r w:rsidR="00480F31" w:rsidRPr="00807B33">
        <w:rPr>
          <w:rFonts w:asciiTheme="minorHAnsi" w:hAnsiTheme="minorHAnsi"/>
        </w:rPr>
        <w:t>pacing, and enough support to begin well</w:t>
      </w:r>
      <w:r w:rsidRPr="00807B33">
        <w:rPr>
          <w:rFonts w:asciiTheme="minorHAnsi" w:hAnsiTheme="minorHAnsi"/>
        </w:rPr>
        <w:t>.</w:t>
      </w:r>
    </w:p>
    <w:p w14:paraId="206B4B50" w14:textId="77777777" w:rsidR="00D419C9" w:rsidRPr="00807B33" w:rsidRDefault="00E25027">
      <w:pPr>
        <w:pStyle w:val="p4"/>
        <w:rPr>
          <w:rFonts w:asciiTheme="minorHAnsi" w:hAnsiTheme="minorHAnsi"/>
        </w:rPr>
      </w:pPr>
      <w:r w:rsidRPr="00807B33">
        <w:rPr>
          <w:rFonts w:asciiTheme="minorHAnsi" w:hAnsiTheme="minorHAnsi"/>
          <w:color w:val="0F4761"/>
        </w:rPr>
        <w:t>─────────────</w:t>
      </w:r>
    </w:p>
    <w:p w14:paraId="644663FA" w14:textId="77777777" w:rsidR="00D419C9" w:rsidRPr="00807B33" w:rsidRDefault="00B10D12">
      <w:pPr>
        <w:pStyle w:val="p5"/>
        <w:rPr>
          <w:rFonts w:asciiTheme="minorHAnsi" w:hAnsiTheme="minorHAnsi"/>
        </w:rPr>
      </w:pPr>
      <w:r w:rsidRPr="00807B33">
        <w:rPr>
          <w:rFonts w:asciiTheme="minorHAnsi" w:hAnsiTheme="minorHAnsi"/>
          <w:b/>
          <w:bCs/>
        </w:rPr>
        <w:t>HOW TO USE MENTORSHIP WELL</w:t>
      </w:r>
    </w:p>
    <w:p w14:paraId="54E0C6E8" w14:textId="77777777" w:rsidR="00D419C9" w:rsidRPr="00807B33" w:rsidRDefault="00715D19">
      <w:pPr>
        <w:pStyle w:val="p3"/>
        <w:rPr>
          <w:rFonts w:asciiTheme="minorHAnsi" w:hAnsiTheme="minorHAnsi"/>
        </w:rPr>
      </w:pPr>
      <w:r w:rsidRPr="00807B33">
        <w:rPr>
          <w:rFonts w:asciiTheme="minorHAnsi" w:hAnsiTheme="minorHAnsi"/>
        </w:rPr>
        <w:t>You will get the most out of mentorship when you bring real questions from real days. Helpful topics include:</w:t>
      </w:r>
    </w:p>
    <w:p w14:paraId="4D3CF8A9" w14:textId="77777777" w:rsidR="00302CC4" w:rsidRPr="00807B33" w:rsidRDefault="00302CC4" w:rsidP="00302CC4">
      <w:pPr>
        <w:pStyle w:val="li7"/>
        <w:numPr>
          <w:ilvl w:val="0"/>
          <w:numId w:val="5"/>
        </w:numPr>
        <w:rPr>
          <w:rFonts w:asciiTheme="minorHAnsi" w:hAnsiTheme="minorHAnsi"/>
        </w:rPr>
      </w:pPr>
      <w:r w:rsidRPr="00807B33">
        <w:rPr>
          <w:rStyle w:val="s3"/>
          <w:rFonts w:asciiTheme="minorHAnsi" w:hAnsiTheme="minorHAnsi"/>
        </w:rPr>
        <w:t>Proactive problem</w:t>
      </w:r>
      <w:r w:rsidRPr="00807B33">
        <w:rPr>
          <w:rStyle w:val="s3"/>
          <w:rFonts w:asciiTheme="minorHAnsi" w:hAnsiTheme="minorHAnsi"/>
        </w:rPr>
        <w:noBreakHyphen/>
        <w:t>solving</w:t>
      </w:r>
    </w:p>
    <w:p w14:paraId="371C38CC" w14:textId="77777777" w:rsidR="00302CC4" w:rsidRPr="00807B33" w:rsidRDefault="00302CC4" w:rsidP="00302CC4">
      <w:pPr>
        <w:pStyle w:val="li8"/>
        <w:numPr>
          <w:ilvl w:val="0"/>
          <w:numId w:val="5"/>
        </w:numPr>
        <w:rPr>
          <w:rFonts w:asciiTheme="minorHAnsi" w:hAnsiTheme="minorHAnsi"/>
        </w:rPr>
      </w:pPr>
      <w:r w:rsidRPr="00807B33">
        <w:rPr>
          <w:rStyle w:val="s3"/>
          <w:rFonts w:asciiTheme="minorHAnsi" w:hAnsiTheme="minorHAnsi"/>
        </w:rPr>
        <w:t>Flexible thinking</w:t>
      </w:r>
    </w:p>
    <w:p w14:paraId="50BBB5F0" w14:textId="77777777" w:rsidR="00302CC4" w:rsidRPr="00807B33" w:rsidRDefault="00302CC4" w:rsidP="00302CC4">
      <w:pPr>
        <w:pStyle w:val="li8"/>
        <w:numPr>
          <w:ilvl w:val="0"/>
          <w:numId w:val="5"/>
        </w:numPr>
        <w:rPr>
          <w:rFonts w:asciiTheme="minorHAnsi" w:hAnsiTheme="minorHAnsi"/>
        </w:rPr>
      </w:pPr>
      <w:r w:rsidRPr="00807B33">
        <w:rPr>
          <w:rStyle w:val="s3"/>
          <w:rFonts w:asciiTheme="minorHAnsi" w:hAnsiTheme="minorHAnsi"/>
        </w:rPr>
        <w:t>Shared language and shared expectations</w:t>
      </w:r>
    </w:p>
    <w:p w14:paraId="4C3F8B22" w14:textId="77777777" w:rsidR="00302CC4" w:rsidRPr="00807B33" w:rsidRDefault="00302CC4" w:rsidP="00302CC4">
      <w:pPr>
        <w:pStyle w:val="li8"/>
        <w:numPr>
          <w:ilvl w:val="0"/>
          <w:numId w:val="5"/>
        </w:numPr>
        <w:rPr>
          <w:rFonts w:asciiTheme="minorHAnsi" w:hAnsiTheme="minorHAnsi"/>
        </w:rPr>
      </w:pPr>
      <w:r w:rsidRPr="00807B33">
        <w:rPr>
          <w:rStyle w:val="s3"/>
          <w:rFonts w:asciiTheme="minorHAnsi" w:hAnsiTheme="minorHAnsi"/>
        </w:rPr>
        <w:t>Protecting therapist sustainability</w:t>
      </w:r>
    </w:p>
    <w:p w14:paraId="3CC9741D" w14:textId="77777777" w:rsidR="00302CC4" w:rsidRPr="00807B33" w:rsidRDefault="00302CC4" w:rsidP="00302CC4">
      <w:pPr>
        <w:pStyle w:val="li9"/>
        <w:numPr>
          <w:ilvl w:val="0"/>
          <w:numId w:val="5"/>
        </w:numPr>
        <w:rPr>
          <w:rFonts w:asciiTheme="minorHAnsi" w:hAnsiTheme="minorHAnsi"/>
        </w:rPr>
      </w:pPr>
      <w:r w:rsidRPr="00807B33">
        <w:rPr>
          <w:rStyle w:val="s3"/>
          <w:rFonts w:asciiTheme="minorHAnsi" w:hAnsiTheme="minorHAnsi"/>
        </w:rPr>
        <w:t>Investing in each other</w:t>
      </w:r>
    </w:p>
    <w:p w14:paraId="0A5EA9FB" w14:textId="77777777" w:rsidR="00D419C9" w:rsidRPr="00807B33" w:rsidRDefault="00301110">
      <w:pPr>
        <w:pStyle w:val="p3"/>
        <w:rPr>
          <w:rFonts w:asciiTheme="minorHAnsi" w:hAnsiTheme="minorHAnsi"/>
        </w:rPr>
      </w:pPr>
      <w:r w:rsidRPr="00807B33">
        <w:rPr>
          <w:rFonts w:asciiTheme="minorHAnsi" w:hAnsiTheme="minorHAnsi"/>
        </w:rPr>
        <w:t xml:space="preserve">If something feels unclear, uncomfortable, or outside what your mentor can answer, bring it to your Team Lead. Mentorship is meant to support your </w:t>
      </w:r>
      <w:proofErr w:type="gramStart"/>
      <w:r w:rsidRPr="00807B33">
        <w:rPr>
          <w:rFonts w:asciiTheme="minorHAnsi" w:hAnsiTheme="minorHAnsi"/>
        </w:rPr>
        <w:t>onboarding,</w:t>
      </w:r>
      <w:proofErr w:type="gramEnd"/>
      <w:r w:rsidRPr="00807B33">
        <w:rPr>
          <w:rFonts w:asciiTheme="minorHAnsi" w:hAnsiTheme="minorHAnsi"/>
        </w:rPr>
        <w:t xml:space="preserve"> not make you guess your way through the system with a clipboard and hope.</w:t>
      </w:r>
    </w:p>
    <w:p w14:paraId="78F19031" w14:textId="77777777" w:rsidR="00D419C9" w:rsidRPr="00807B33" w:rsidRDefault="00807B33">
      <w:pPr>
        <w:pStyle w:val="p3"/>
        <w:rPr>
          <w:rFonts w:asciiTheme="minorHAnsi" w:hAnsiTheme="minorHAnsi"/>
        </w:rPr>
      </w:pPr>
      <w:r w:rsidRPr="00807B33">
        <w:rPr>
          <w:rFonts w:asciiTheme="minorHAnsi" w:hAnsiTheme="minorHAnsi"/>
          <w:b/>
          <w:bCs/>
        </w:rPr>
        <w:t>Closing</w:t>
      </w:r>
    </w:p>
    <w:p w14:paraId="7BE3C293" w14:textId="77777777" w:rsidR="00807B33" w:rsidRPr="00807B33" w:rsidRDefault="00807B33">
      <w:pPr>
        <w:pStyle w:val="p3"/>
        <w:rPr>
          <w:rFonts w:asciiTheme="minorHAnsi" w:hAnsiTheme="minorHAnsi"/>
          <w:sz w:val="24"/>
          <w:szCs w:val="24"/>
        </w:rPr>
      </w:pPr>
      <w:r w:rsidRPr="00807B33">
        <w:rPr>
          <w:rFonts w:asciiTheme="minorHAnsi" w:hAnsiTheme="minorHAnsi"/>
        </w:rPr>
        <w:t>Mentorship is meant to give you practical support, confidence, and a realistic picture of school-based work. The goal is not perfection; it is readiness, connection, and enough support to help you begin well.</w:t>
      </w:r>
    </w:p>
    <w:sectPr w:rsidR="00807B33" w:rsidRPr="00807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04E4E"/>
    <w:multiLevelType w:val="multilevel"/>
    <w:tmpl w:val="AFB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B002E"/>
    <w:multiLevelType w:val="multilevel"/>
    <w:tmpl w:val="1E1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607B4B"/>
    <w:multiLevelType w:val="multilevel"/>
    <w:tmpl w:val="5E1E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CD39EE"/>
    <w:multiLevelType w:val="multilevel"/>
    <w:tmpl w:val="370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21787F"/>
    <w:multiLevelType w:val="multilevel"/>
    <w:tmpl w:val="CB4A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5706739">
    <w:abstractNumId w:val="0"/>
  </w:num>
  <w:num w:numId="2" w16cid:durableId="1383022924">
    <w:abstractNumId w:val="2"/>
  </w:num>
  <w:num w:numId="3" w16cid:durableId="1498879667">
    <w:abstractNumId w:val="3"/>
  </w:num>
  <w:num w:numId="4" w16cid:durableId="1142311845">
    <w:abstractNumId w:val="1"/>
  </w:num>
  <w:num w:numId="5" w16cid:durableId="26831923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C4"/>
    <w:rsid w:val="00224FD8"/>
    <w:rsid w:val="002729BD"/>
    <w:rsid w:val="00301110"/>
    <w:rsid w:val="00302CC4"/>
    <w:rsid w:val="00354451"/>
    <w:rsid w:val="00480F31"/>
    <w:rsid w:val="005600B3"/>
    <w:rsid w:val="00661DF2"/>
    <w:rsid w:val="00673146"/>
    <w:rsid w:val="006D5919"/>
    <w:rsid w:val="0070012A"/>
    <w:rsid w:val="00715D19"/>
    <w:rsid w:val="0076674A"/>
    <w:rsid w:val="00807B33"/>
    <w:rsid w:val="008304FD"/>
    <w:rsid w:val="00833704"/>
    <w:rsid w:val="009606FB"/>
    <w:rsid w:val="009F51E1"/>
    <w:rsid w:val="00A55CAD"/>
    <w:rsid w:val="00A66BA7"/>
    <w:rsid w:val="00AB312C"/>
    <w:rsid w:val="00AF62A2"/>
    <w:rsid w:val="00B10D12"/>
    <w:rsid w:val="00B833CB"/>
    <w:rsid w:val="00C571FA"/>
    <w:rsid w:val="00D21104"/>
    <w:rsid w:val="00D419C9"/>
    <w:rsid w:val="00D834BA"/>
    <w:rsid w:val="00DC05AF"/>
    <w:rsid w:val="00E25027"/>
    <w:rsid w:val="00EB76CA"/>
    <w:rsid w:val="00F00AD6"/>
    <w:rsid w:val="00F52C7F"/>
    <w:rsid w:val="00F959CC"/>
    <w:rsid w:val="00FC5E76"/>
    <w:rsid w:val="00FC7C24"/>
    <w:rsid w:val="00FE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E55E8D"/>
  <w15:chartTrackingRefBased/>
  <w15:docId w15:val="{C6437555-822E-6B48-AC25-CCB90F45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tLeast"/>
    </w:pPr>
    <w:rPr>
      <w:rFonts w:ascii="Aptos" w:hAnsi="Aptos"/>
      <w:sz w:val="22"/>
    </w:rPr>
  </w:style>
  <w:style w:type="paragraph" w:styleId="Heading1">
    <w:name w:val="heading 1"/>
    <w:basedOn w:val="Normal"/>
    <w:next w:val="Normal"/>
    <w:link w:val="Heading1Char"/>
    <w:uiPriority w:val="9"/>
    <w:qFormat/>
    <w:rsid w:val="00302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CC4"/>
    <w:rPr>
      <w:rFonts w:eastAsiaTheme="majorEastAsia" w:cstheme="majorBidi"/>
      <w:color w:val="272727" w:themeColor="text1" w:themeTint="D8"/>
    </w:rPr>
  </w:style>
  <w:style w:type="paragraph" w:styleId="Title">
    <w:name w:val="Title"/>
    <w:basedOn w:val="Normal"/>
    <w:next w:val="Normal"/>
    <w:link w:val="TitleChar"/>
    <w:uiPriority w:val="10"/>
    <w:qFormat/>
    <w:rsid w:val="00302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CC4"/>
    <w:pPr>
      <w:spacing w:before="160"/>
      <w:jc w:val="center"/>
    </w:pPr>
    <w:rPr>
      <w:i/>
      <w:iCs/>
      <w:color w:val="404040" w:themeColor="text1" w:themeTint="BF"/>
    </w:rPr>
  </w:style>
  <w:style w:type="character" w:customStyle="1" w:styleId="QuoteChar">
    <w:name w:val="Quote Char"/>
    <w:basedOn w:val="DefaultParagraphFont"/>
    <w:link w:val="Quote"/>
    <w:uiPriority w:val="29"/>
    <w:rsid w:val="00302CC4"/>
    <w:rPr>
      <w:i/>
      <w:iCs/>
      <w:color w:val="404040" w:themeColor="text1" w:themeTint="BF"/>
    </w:rPr>
  </w:style>
  <w:style w:type="paragraph" w:styleId="ListParagraph">
    <w:name w:val="List Paragraph"/>
    <w:basedOn w:val="Normal"/>
    <w:uiPriority w:val="34"/>
    <w:qFormat/>
    <w:rsid w:val="00302CC4"/>
    <w:pPr>
      <w:ind w:left="720"/>
      <w:contextualSpacing/>
    </w:pPr>
  </w:style>
  <w:style w:type="character" w:styleId="IntenseEmphasis">
    <w:name w:val="Intense Emphasis"/>
    <w:basedOn w:val="DefaultParagraphFont"/>
    <w:uiPriority w:val="21"/>
    <w:qFormat/>
    <w:rsid w:val="00302CC4"/>
    <w:rPr>
      <w:i/>
      <w:iCs/>
      <w:color w:val="0F4761" w:themeColor="accent1" w:themeShade="BF"/>
    </w:rPr>
  </w:style>
  <w:style w:type="paragraph" w:styleId="IntenseQuote">
    <w:name w:val="Intense Quote"/>
    <w:basedOn w:val="Normal"/>
    <w:next w:val="Normal"/>
    <w:link w:val="IntenseQuoteChar"/>
    <w:uiPriority w:val="30"/>
    <w:qFormat/>
    <w:rsid w:val="00302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CC4"/>
    <w:rPr>
      <w:i/>
      <w:iCs/>
      <w:color w:val="0F4761" w:themeColor="accent1" w:themeShade="BF"/>
    </w:rPr>
  </w:style>
  <w:style w:type="character" w:styleId="IntenseReference">
    <w:name w:val="Intense Reference"/>
    <w:basedOn w:val="DefaultParagraphFont"/>
    <w:uiPriority w:val="32"/>
    <w:qFormat/>
    <w:rsid w:val="00302CC4"/>
    <w:rPr>
      <w:b/>
      <w:bCs/>
      <w:smallCaps/>
      <w:color w:val="0F4761" w:themeColor="accent1" w:themeShade="BF"/>
      <w:spacing w:val="5"/>
    </w:rPr>
  </w:style>
  <w:style w:type="paragraph" w:customStyle="1" w:styleId="p1">
    <w:name w:val="p1"/>
    <w:basedOn w:val="Normal"/>
    <w:rsid w:val="00302CC4"/>
    <w:pPr>
      <w:spacing w:after="0" w:line="360" w:lineRule="atLeast"/>
    </w:pPr>
    <w:rPr>
      <w:rFonts w:ascii="Ginto Copilot Variable" w:eastAsia="Times New Roman" w:hAnsi="Ginto Copilot Variable" w:cs="Times New Roman"/>
      <w:color w:val="26221F"/>
      <w:kern w:val="0"/>
      <w:sz w:val="33"/>
      <w:szCs w:val="33"/>
      <w14:ligatures w14:val="none"/>
    </w:rPr>
  </w:style>
  <w:style w:type="paragraph" w:customStyle="1" w:styleId="p2">
    <w:name w:val="p2"/>
    <w:basedOn w:val="Normal"/>
    <w:rsid w:val="00302CC4"/>
    <w:pPr>
      <w:spacing w:before="200" w:after="80" w:line="300" w:lineRule="atLeast"/>
    </w:pPr>
    <w:rPr>
      <w:rFonts w:ascii="Ginto Copilot Variable" w:eastAsia="Times New Roman" w:hAnsi="Ginto Copilot Variable" w:cs="Times New Roman"/>
      <w:color w:val="26221F"/>
      <w:kern w:val="0"/>
      <w:sz w:val="27"/>
      <w:szCs w:val="27"/>
      <w14:ligatures w14:val="none"/>
    </w:rPr>
  </w:style>
  <w:style w:type="paragraph" w:customStyle="1" w:styleId="p3">
    <w:name w:val="p3"/>
    <w:basedOn w:val="Normal"/>
    <w:rsid w:val="00302CC4"/>
    <w:pPr>
      <w:spacing w:line="280" w:lineRule="atLeast"/>
    </w:pPr>
    <w:rPr>
      <w:rFonts w:ascii="Ginto Copilot Variable" w:eastAsia="Times New Roman" w:hAnsi="Ginto Copilot Variable" w:cs="Times New Roman"/>
      <w:color w:val="26221F"/>
      <w:kern w:val="0"/>
      <w:szCs w:val="23"/>
      <w14:ligatures w14:val="none"/>
    </w:rPr>
  </w:style>
  <w:style w:type="paragraph" w:customStyle="1" w:styleId="p4">
    <w:name w:val="p4"/>
    <w:basedOn w:val="Normal"/>
    <w:rsid w:val="00302CC4"/>
    <w:pPr>
      <w:spacing w:before="160" w:line="240" w:lineRule="atLeast"/>
      <w:jc w:val="center"/>
    </w:pPr>
    <w:rPr>
      <w:rFonts w:ascii="Ginto Copilot Variable" w:eastAsia="Times New Roman" w:hAnsi="Ginto Copilot Variable" w:cs="Times New Roman"/>
      <w:kern w:val="0"/>
      <w14:ligatures w14:val="none"/>
    </w:rPr>
  </w:style>
  <w:style w:type="paragraph" w:customStyle="1" w:styleId="p5">
    <w:name w:val="p5"/>
    <w:basedOn w:val="Normal"/>
    <w:rsid w:val="00302CC4"/>
    <w:pPr>
      <w:spacing w:before="160" w:after="80" w:line="320" w:lineRule="atLeast"/>
    </w:pPr>
    <w:rPr>
      <w:rFonts w:ascii="Ginto Copilot Variable" w:eastAsia="Times New Roman" w:hAnsi="Ginto Copilot Variable" w:cs="Times New Roman"/>
      <w:color w:val="26221F"/>
      <w:kern w:val="0"/>
      <w:sz w:val="30"/>
      <w:szCs w:val="30"/>
      <w14:ligatures w14:val="none"/>
    </w:rPr>
  </w:style>
  <w:style w:type="paragraph" w:customStyle="1" w:styleId="p6">
    <w:name w:val="p6"/>
    <w:basedOn w:val="Normal"/>
    <w:rsid w:val="00302CC4"/>
    <w:pPr>
      <w:spacing w:before="160" w:after="80" w:line="300" w:lineRule="atLeast"/>
    </w:pPr>
    <w:rPr>
      <w:rFonts w:ascii="Ginto Copilot Variable" w:eastAsia="Times New Roman" w:hAnsi="Ginto Copilot Variable" w:cs="Times New Roman"/>
      <w:color w:val="26221F"/>
      <w:kern w:val="0"/>
      <w:sz w:val="27"/>
      <w:szCs w:val="27"/>
      <w14:ligatures w14:val="none"/>
    </w:rPr>
  </w:style>
  <w:style w:type="character" w:customStyle="1" w:styleId="s1">
    <w:name w:val="s1"/>
    <w:basedOn w:val="DefaultParagraphFont"/>
    <w:rsid w:val="00302CC4"/>
    <w:rPr>
      <w:spacing w:val="-3"/>
    </w:rPr>
  </w:style>
  <w:style w:type="character" w:customStyle="1" w:styleId="s2">
    <w:name w:val="s2"/>
    <w:basedOn w:val="DefaultParagraphFont"/>
    <w:rsid w:val="00302CC4"/>
    <w:rPr>
      <w:spacing w:val="-2"/>
    </w:rPr>
  </w:style>
  <w:style w:type="character" w:customStyle="1" w:styleId="s3">
    <w:name w:val="s3"/>
    <w:basedOn w:val="DefaultParagraphFont"/>
    <w:rsid w:val="00302CC4"/>
    <w:rPr>
      <w:spacing w:val="2"/>
    </w:rPr>
  </w:style>
  <w:style w:type="character" w:customStyle="1" w:styleId="s4">
    <w:name w:val="s4"/>
    <w:basedOn w:val="DefaultParagraphFont"/>
    <w:rsid w:val="00302CC4"/>
    <w:rPr>
      <w:rFonts w:ascii="Helvetica" w:hAnsi="Helvetica" w:hint="default"/>
      <w:sz w:val="18"/>
      <w:szCs w:val="18"/>
    </w:rPr>
  </w:style>
  <w:style w:type="paragraph" w:customStyle="1" w:styleId="li7">
    <w:name w:val="li7"/>
    <w:basedOn w:val="Normal"/>
    <w:rsid w:val="00302CC4"/>
    <w:pPr>
      <w:spacing w:after="80" w:line="280" w:lineRule="atLeast"/>
    </w:pPr>
    <w:rPr>
      <w:rFonts w:ascii="Ginto Copilot Variable" w:eastAsia="Times New Roman" w:hAnsi="Ginto Copilot Variable" w:cs="Times New Roman"/>
      <w:color w:val="26221F"/>
      <w:kern w:val="0"/>
      <w:szCs w:val="23"/>
      <w14:ligatures w14:val="none"/>
    </w:rPr>
  </w:style>
  <w:style w:type="paragraph" w:customStyle="1" w:styleId="li8">
    <w:name w:val="li8"/>
    <w:basedOn w:val="Normal"/>
    <w:rsid w:val="00302CC4"/>
    <w:pPr>
      <w:spacing w:after="80" w:line="280" w:lineRule="atLeast"/>
    </w:pPr>
    <w:rPr>
      <w:rFonts w:ascii="Ginto Copilot Variable" w:eastAsia="Times New Roman" w:hAnsi="Ginto Copilot Variable" w:cs="Times New Roman"/>
      <w:color w:val="26221F"/>
      <w:kern w:val="0"/>
      <w:szCs w:val="23"/>
      <w14:ligatures w14:val="none"/>
    </w:rPr>
  </w:style>
  <w:style w:type="paragraph" w:customStyle="1" w:styleId="li9">
    <w:name w:val="li9"/>
    <w:basedOn w:val="Normal"/>
    <w:rsid w:val="00302CC4"/>
    <w:pPr>
      <w:spacing w:line="280" w:lineRule="atLeast"/>
    </w:pPr>
    <w:rPr>
      <w:rFonts w:ascii="Ginto Copilot Variable" w:eastAsia="Times New Roman" w:hAnsi="Ginto Copilot Variable" w:cs="Times New Roman"/>
      <w:color w:val="26221F"/>
      <w:kern w:val="0"/>
      <w:szCs w:val="23"/>
      <w14:ligatures w14:val="none"/>
    </w:rPr>
  </w:style>
  <w:style w:type="character" w:customStyle="1" w:styleId="s5">
    <w:name w:val="s5"/>
    <w:basedOn w:val="DefaultParagraphFont"/>
    <w:rsid w:val="00302CC4"/>
  </w:style>
  <w:style w:type="character" w:styleId="BookTitle">
    <w:name w:val="Book Title"/>
    <w:basedOn w:val="DefaultParagraphFont"/>
    <w:uiPriority w:val="33"/>
    <w:qFormat/>
    <w:rsid w:val="00302CC4"/>
    <w:rPr>
      <w:b/>
      <w:bCs/>
      <w:i/>
      <w:iCs/>
      <w:spacing w:val="5"/>
    </w:rPr>
  </w:style>
  <w:style w:type="paragraph" w:styleId="Caption">
    <w:name w:val="caption"/>
    <w:basedOn w:val="Normal"/>
    <w:next w:val="Normal"/>
    <w:uiPriority w:val="35"/>
    <w:semiHidden/>
    <w:unhideWhenUsed/>
    <w:qFormat/>
    <w:rsid w:val="00302CC4"/>
    <w:pPr>
      <w:spacing w:after="200" w:line="240" w:lineRule="auto"/>
    </w:pPr>
    <w:rPr>
      <w:i/>
      <w:iCs/>
      <w:color w:val="0E2841" w:themeColor="text2"/>
      <w:sz w:val="18"/>
      <w:szCs w:val="18"/>
    </w:rPr>
  </w:style>
  <w:style w:type="character" w:styleId="Emphasis">
    <w:name w:val="Emphasis"/>
    <w:basedOn w:val="DefaultParagraphFont"/>
    <w:uiPriority w:val="20"/>
    <w:qFormat/>
    <w:rsid w:val="00302CC4"/>
    <w:rPr>
      <w:i/>
      <w:iCs/>
    </w:rPr>
  </w:style>
  <w:style w:type="paragraph" w:styleId="NoSpacing">
    <w:name w:val="No Spacing"/>
    <w:uiPriority w:val="1"/>
    <w:qFormat/>
    <w:rsid w:val="00302CC4"/>
    <w:pPr>
      <w:spacing w:after="0" w:line="240" w:lineRule="auto"/>
    </w:pPr>
  </w:style>
  <w:style w:type="character" w:styleId="Strong">
    <w:name w:val="Strong"/>
    <w:basedOn w:val="DefaultParagraphFont"/>
    <w:uiPriority w:val="22"/>
    <w:qFormat/>
    <w:rsid w:val="00302CC4"/>
    <w:rPr>
      <w:b/>
      <w:bCs/>
    </w:rPr>
  </w:style>
  <w:style w:type="character" w:styleId="SubtleEmphasis">
    <w:name w:val="Subtle Emphasis"/>
    <w:basedOn w:val="DefaultParagraphFont"/>
    <w:uiPriority w:val="19"/>
    <w:qFormat/>
    <w:rsid w:val="00302CC4"/>
    <w:rPr>
      <w:i/>
      <w:iCs/>
      <w:color w:val="404040" w:themeColor="text1" w:themeTint="BF"/>
    </w:rPr>
  </w:style>
  <w:style w:type="character" w:styleId="SubtleReference">
    <w:name w:val="Subtle Reference"/>
    <w:basedOn w:val="DefaultParagraphFont"/>
    <w:uiPriority w:val="31"/>
    <w:qFormat/>
    <w:rsid w:val="00302CC4"/>
    <w:rPr>
      <w:smallCaps/>
      <w:color w:val="5A5A5A" w:themeColor="text1" w:themeTint="A5"/>
    </w:rPr>
  </w:style>
  <w:style w:type="paragraph" w:styleId="TOCHeading">
    <w:name w:val="TOC Heading"/>
    <w:basedOn w:val="Heading1"/>
    <w:next w:val="Normal"/>
    <w:uiPriority w:val="39"/>
    <w:semiHidden/>
    <w:unhideWhenUsed/>
    <w:qFormat/>
    <w:rsid w:val="00302CC4"/>
    <w:pPr>
      <w:spacing w:before="240" w:after="0"/>
      <w:outlineLvl w:val="9"/>
    </w:pPr>
    <w:rPr>
      <w:sz w:val="32"/>
      <w:szCs w:val="32"/>
    </w:rPr>
  </w:style>
  <w:style w:type="paragraph" w:styleId="NormalWeb">
    <w:name w:val="Normal (Web)"/>
    <w:basedOn w:val="Normal"/>
    <w:uiPriority w:val="99"/>
    <w:semiHidden/>
    <w:unhideWhenUsed/>
    <w:rsid w:val="00302CC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880</Words>
  <Characters>5353</Characters>
  <Application>Microsoft Office Word</Application>
  <DocSecurity>0</DocSecurity>
  <Lines>101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Topher Fuqua</dc:creator>
  <cp:keywords/>
  <dc:description/>
  <cp:lastModifiedBy>Topher Fuqua</cp:lastModifiedBy>
  <cp:revision>1</cp:revision>
  <dcterms:created xsi:type="dcterms:W3CDTF">2026-07-07T04:40:00Z</dcterms:created>
  <dcterms:modified xsi:type="dcterms:W3CDTF">2026-07-07T05:23:00Z</dcterms:modified>
</cp:coreProperties>
</file>