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이력서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성명</w:t>
      </w:r>
      <w:r>
        <w:rPr>
          <w:sz w:val="21"/>
          <w:szCs w:val="21"/>
        </w:rPr>
        <w:t xml:space="preserve"> 안지호 · </w:t>
      </w:r>
      <w:r>
        <w:rPr>
          <w:b/>
          <w:bCs/>
          <w:sz w:val="21"/>
          <w:szCs w:val="21"/>
        </w:rPr>
        <w:t xml:space="preserve">연락처</w:t>
      </w:r>
      <w:r>
        <w:rPr>
          <w:sz w:val="21"/>
          <w:szCs w:val="21"/>
        </w:rPr>
        <w:t xml:space="preserve"> 010-0000-0000 · </w:t>
      </w:r>
      <w:r>
        <w:rPr>
          <w:b/>
          <w:bCs/>
          <w:sz w:val="21"/>
          <w:szCs w:val="21"/>
        </w:rPr>
        <w:t xml:space="preserve">이메일</w:t>
      </w:r>
      <w:r>
        <w:rPr>
          <w:sz w:val="21"/>
          <w:szCs w:val="21"/>
        </w:rPr>
        <w:t xml:space="preserve"> ahnjh.biz@example.com · </w:t>
      </w:r>
      <w:r>
        <w:rPr>
          <w:b/>
          <w:bCs/>
          <w:sz w:val="21"/>
          <w:szCs w:val="21"/>
        </w:rPr>
        <w:t xml:space="preserve">거주지</w:t>
      </w:r>
      <w:r>
        <w:rPr>
          <w:sz w:val="21"/>
          <w:szCs w:val="21"/>
        </w:rPr>
        <w:t xml:space="preserve"> 경기도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지원 포지션</w:t>
      </w:r>
      <w:r>
        <w:rPr>
          <w:sz w:val="21"/>
          <w:szCs w:val="21"/>
        </w:rPr>
        <w:t xml:space="preserve"> B2B 영업 매니저 (5년 이상) · </w:t>
      </w:r>
      <w:r>
        <w:rPr>
          <w:b/>
          <w:bCs/>
          <w:sz w:val="21"/>
          <w:szCs w:val="21"/>
        </w:rPr>
        <w:t xml:space="preserve">지원 채널</w:t>
      </w:r>
      <w:r>
        <w:rPr>
          <w:sz w:val="21"/>
          <w:szCs w:val="21"/>
        </w:rPr>
        <w:t xml:space="preserve"> 원티드 · </w:t>
      </w:r>
      <w:r>
        <w:rPr>
          <w:b/>
          <w:bCs/>
          <w:sz w:val="21"/>
          <w:szCs w:val="21"/>
        </w:rPr>
        <w:t xml:space="preserve">지원일</w:t>
      </w:r>
      <w:r>
        <w:rPr>
          <w:sz w:val="21"/>
          <w:szCs w:val="21"/>
        </w:rPr>
        <w:t xml:space="preserve"> 2026-05-11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요약</w:t>
      </w:r>
    </w:p>
    <w:p>
      <w:pPr>
        <w:spacing w:after="80"/>
      </w:pPr>
      <w:r>
        <w:rPr>
          <w:sz w:val="21"/>
          <w:szCs w:val="21"/>
        </w:rPr>
        <w:t xml:space="preserve">총 17년 · 검색엔진·빅데이터·AICC·생성형 AI까지 IT 솔루션/SI 영업을 두루 경험한 AI &amp; DATA 필드 세일즈 전문가 — 기존 고객(End User)과 파트너(BP) 네트워크 기반의 꾸준한 사업 기회 창출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사항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(주)보이스온AI | AI솔루션 영업 팀장 | 2024.08 – 2025.10 (1년 3개월)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생성형 AI 기반 토탈 솔루션 영업: GenAI(LLM·RAG·챗봇), AICC(콜봇: STT+NLU+NLG+TTS), 온디바이스 AI, AI 플랫폼(전처리·운영·검증)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금융·유통 대기업 대상 기술 제언 및 POC: 한국투자증권 생성형 AI 데이터 자산화, BC카드·롯데카드·DB손해보험 GenAI 기반 AICC 기술 제언, BBQ·오뚜기 GenAI AICC POC 수행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대기업 그룹사와의 총판 파트너십 개발 및 온디바이스 AI 제안, GenAI 융합 비즈니스 모델 신규 기획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퇴직 사유: 회사 경영 사정에 의한 휴식 및 재충전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(주)루멘인텔리전스 (클라우드 그룹 얼라이언스) | AI솔루션 영업 사업부장 | 2021.04 – 2024.07 (3년 4개월)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AI 스타트업에서 비즈니스 총괄로 재직, 창사 최초 B2B 레퍼런스 확보 — 오뚜기 VOC 자산화 AICC(STT) 솔루션 공급 사업 수주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현대홈쇼핑·교보증권 AI STT 솔루션 공급 수주, 광주시청 AICC(1차) STT 수주, 농심그룹 STT+텍스트마이닝 파일럿, 하나손해보험 STT POC 수행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제품군 네이밍·라인업 기획, Price List 등 가격 체계 초안 완성 등 Sales System 정립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주니어 중심 팀을 원팀으로 결속시켜 사업 수주를 이끈 페이스메이커형 리더십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(주)소리샘AI | AI솔루션 영업 부장 | 2019.04 – 2020.05 (1년 2개월)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음성인식/합성(STT/TTS)·콜봇·챗봇·OCR 솔루션 영업 및 비즈니스 모델 기획(AICC·AI 키오스크·AI 회의록)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SC제일은행 인공지능 가상상담시스템 구축(TTS) 수주, 하나은행 콜센터시스템 고도화(TTS) 수주, 현대카드 TTS·ARS 시스템 개발 수주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스타트업 중심 AI BP 발굴·공동 기술 협약 주도, 중견 통신사와 서비스형 기술 제휴 완성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이전 경력 통합 (2007.02 – 2019.03, 약 12년) | 솔루션 영업 과장 → 팀장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(주)텍스트마인즈(2017–2019, 팀장): 비정형 텍스트 분석(TA)·챗봇 영업 — 금융권(손해보험·카드·은행·인터넷전문은행) TA/상담품질 시스템 구축 사업 다수 수주, 식품 대기업 VOC 자산화 수주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(주)서치라이트(2016, 차장): 검색엔진·소셜 빅데이터 분석 영업 — 증권사·인터넷은행 챗봇 파일럿, 식품·화장품사 소셜 분석 플랫폼 공급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(주)비아이웍스(2014–2015, 과장): BI/DW 기술영업 — 공공기관(중소기업 지원·고용·건강보험 분야) BI 시스템 구축 사업 수주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(주)모비프레임(2012–2013, 과장): 모바일 플랫폼(MEAP·PUSH) 영업 — 시중은행 스마트뱅킹·대기업 그룹 표준 모바일 플랫폼 구축 다수 수주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(주)인포시맨틱스(2007–2012, 과장): 검색엔진·시맨틱·웹크롤러 솔루션 영업 — 금융·공공·미디어 통합검색 구축 20여 건 수주, 주력 제품 라인업 완성 TF 참여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세종사이버대학교 경영학과 (2012.02 졸업)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동양미래대학교 정보통신공학과 (2002.02 졸업)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자격 및 스킬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제안서 작성 / 사업 기획·제안 / 시장·경쟁사 분석 / 비즈니스 파트너(BP)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기술 도메인: LLM·RAG, STT/TTS, 텍스트 분석(TA), BI·OLAP, 검색엔진, 빅데이터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영어 일상 회화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자기소개서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지원 동기</w:t>
      </w:r>
    </w:p>
    <w:p>
      <w:pPr>
        <w:spacing w:after="80"/>
      </w:pPr>
      <w:r>
        <w:rPr>
          <w:sz w:val="21"/>
          <w:szCs w:val="21"/>
        </w:rPr>
        <w:t xml:space="preserve">생성형 AI의 근간인 B2B 검색 솔루션을 시작으로 온톨로지·텍스트마이닝·AICC까지, 비정형 데이터 분석의 전 과정을 현장에서 체득하며 AX 비즈니스 전문성의 토대를 쌓아 왔습니다. "모든 IT 서비스의 답은 현장에 있다"는 신념으로 고객과 AI 전환(AX)을 논의해 온 경험을, 기업의 AI 활용 역량을 실제로 만들어 가는 귀사의 B2B 비즈니스 성장에 쏟고 싶습니다. 변치 않는 꾸준함과 신뢰의 네트워크로 새로운 기회를 지속 발굴하겠습니다.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주요 경험</w:t>
      </w:r>
    </w:p>
    <w:p>
      <w:pPr>
        <w:spacing w:after="80"/>
      </w:pPr>
      <w:r>
        <w:rPr>
          <w:sz w:val="21"/>
          <w:szCs w:val="21"/>
        </w:rPr>
        <w:t xml:space="preserve">스타트업 재직 당시 비즈니스 총괄로서, 대다수가 주니어였던 팀에 자유로운 소통 채널을 만들어 각자가 주도적으로 문제 해결에 참여하도록 환경을 조성했습니다. 그 결과 팀 전체가 원팀으로 결속되어 창사 이래 첫 B2B 계약인 식품 대기업 VOC 자산화 사업을 수주했고, 이 레퍼런스는 유사 사업군으로 확장하는 핵심 발판이 되었습니다.</w:t>
      </w:r>
    </w:p>
    <w:p>
      <w:pPr>
        <w:spacing w:after="80"/>
      </w:pPr>
      <w:r>
        <w:rPr>
          <w:sz w:val="21"/>
          <w:szCs w:val="21"/>
        </w:rPr>
        <w:t xml:space="preserve">또한 국내외 주요 솔루션 벤더들과의 정기 협업으로 각 기술의 장점을 파악하고, 고객 비즈니스에 최적화된 제안 방식을 끊임없이 고민해 왔습니다. 기존 고객과 파트너를 통해 꾸준한 사업 기회와 매출을 확보하는 것이 저의 가장 큰 강점입니다.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2026-08-26T16:24:49.958Z</dcterms:created>
  <dcterms:modified xsi:type="dcterms:W3CDTF">2026-08-26T16:24:49.958Z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