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8E2DE" w14:textId="77777777" w:rsidR="007D1C00"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66241365" w14:textId="77777777" w:rsidR="007D1C00"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1109051A" w14:textId="77777777" w:rsidR="007D1C00"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7D1C00" w14:paraId="4BC04818" w14:textId="77777777">
        <w:trPr>
          <w:trHeight w:val="420"/>
        </w:trPr>
        <w:tc>
          <w:tcPr>
            <w:tcW w:w="2055" w:type="dxa"/>
            <w:tcMar>
              <w:top w:w="100" w:type="dxa"/>
              <w:left w:w="100" w:type="dxa"/>
              <w:bottom w:w="100" w:type="dxa"/>
              <w:right w:w="100" w:type="dxa"/>
            </w:tcMar>
          </w:tcPr>
          <w:p w14:paraId="22157024" w14:textId="77777777" w:rsidR="007D1C00"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3B06DB31" w14:textId="1A7C0BEA" w:rsidR="00E04FDE" w:rsidRPr="00E04FDE" w:rsidRDefault="00E04FDE" w:rsidP="00E04FDE">
            <w:pPr>
              <w:widowControl w:val="0"/>
              <w:spacing w:line="360" w:lineRule="auto"/>
              <w:rPr>
                <w:rFonts w:ascii="Google Sans" w:eastAsia="Google Sans" w:hAnsi="Google Sans" w:cs="Google Sans"/>
              </w:rPr>
            </w:pPr>
            <w:r w:rsidRPr="00E04FDE">
              <w:rPr>
                <w:rFonts w:ascii="Google Sans" w:eastAsia="Google Sans" w:hAnsi="Google Sans" w:cs="Google Sans"/>
              </w:rPr>
              <w:t xml:space="preserve"> </w:t>
            </w:r>
            <w:r w:rsidR="008A7622">
              <w:rPr>
                <w:rFonts w:ascii="Google Sans" w:eastAsia="Google Sans" w:hAnsi="Google Sans" w:cs="Google Sans"/>
              </w:rPr>
              <w:t>C</w:t>
            </w:r>
            <w:r w:rsidRPr="00E04FDE">
              <w:rPr>
                <w:rFonts w:ascii="Google Sans" w:eastAsia="Google Sans" w:hAnsi="Google Sans" w:cs="Google Sans"/>
              </w:rPr>
              <w:t>ompany which provides web design, graphic design, and social media marketing services, experienced a Denial of Service (DoS) attack. This attack happened when a hacker sent a huge number of ICMP ping packets into the company’s network. Because of this flood of traffic, the network became overloaded and stopped working for about two hours. Employees couldn’t access any internal systems during that time.</w:t>
            </w:r>
          </w:p>
          <w:p w14:paraId="1113B75A" w14:textId="77777777" w:rsidR="00E04FDE" w:rsidRPr="00E04FDE" w:rsidRDefault="00E04FDE" w:rsidP="00E04FDE">
            <w:pPr>
              <w:widowControl w:val="0"/>
              <w:spacing w:line="360" w:lineRule="auto"/>
              <w:rPr>
                <w:rFonts w:ascii="Google Sans" w:eastAsia="Google Sans" w:hAnsi="Google Sans" w:cs="Google Sans"/>
              </w:rPr>
            </w:pPr>
            <w:r w:rsidRPr="00E04FDE">
              <w:rPr>
                <w:rFonts w:ascii="Google Sans" w:eastAsia="Google Sans" w:hAnsi="Google Sans" w:cs="Google Sans"/>
              </w:rPr>
              <w:t>The incident response team acted quickly by:</w:t>
            </w:r>
          </w:p>
          <w:p w14:paraId="3C6DB549" w14:textId="77777777" w:rsidR="00E04FDE" w:rsidRPr="00E04FDE" w:rsidRDefault="00E04FDE" w:rsidP="00E04FDE">
            <w:pPr>
              <w:widowControl w:val="0"/>
              <w:spacing w:line="360" w:lineRule="auto"/>
              <w:rPr>
                <w:rFonts w:ascii="Google Sans" w:eastAsia="Google Sans" w:hAnsi="Google Sans" w:cs="Google Sans"/>
              </w:rPr>
            </w:pPr>
            <w:r w:rsidRPr="00E04FDE">
              <w:rPr>
                <w:rFonts w:ascii="Google Sans" w:eastAsia="Google Sans" w:hAnsi="Google Sans" w:cs="Google Sans"/>
              </w:rPr>
              <w:t xml:space="preserve">• </w:t>
            </w:r>
            <w:r w:rsidRPr="00E04FDE">
              <w:rPr>
                <w:rFonts w:ascii="Google Sans" w:eastAsia="Google Sans" w:hAnsi="Google Sans" w:cs="Google Sans"/>
              </w:rPr>
              <w:tab/>
              <w:t>Blocking all incoming ICMP traffic</w:t>
            </w:r>
          </w:p>
          <w:p w14:paraId="57D09732" w14:textId="77777777" w:rsidR="00E04FDE" w:rsidRPr="00E04FDE" w:rsidRDefault="00E04FDE" w:rsidP="00E04FDE">
            <w:pPr>
              <w:widowControl w:val="0"/>
              <w:spacing w:line="360" w:lineRule="auto"/>
              <w:rPr>
                <w:rFonts w:ascii="Google Sans" w:eastAsia="Google Sans" w:hAnsi="Google Sans" w:cs="Google Sans"/>
              </w:rPr>
            </w:pPr>
            <w:r w:rsidRPr="00E04FDE">
              <w:rPr>
                <w:rFonts w:ascii="Google Sans" w:eastAsia="Google Sans" w:hAnsi="Google Sans" w:cs="Google Sans"/>
              </w:rPr>
              <w:t xml:space="preserve">• </w:t>
            </w:r>
            <w:r w:rsidRPr="00E04FDE">
              <w:rPr>
                <w:rFonts w:ascii="Google Sans" w:eastAsia="Google Sans" w:hAnsi="Google Sans" w:cs="Google Sans"/>
              </w:rPr>
              <w:tab/>
              <w:t>Shutting down non‑essential services</w:t>
            </w:r>
          </w:p>
          <w:p w14:paraId="784545A8" w14:textId="77777777" w:rsidR="00E04FDE" w:rsidRPr="00E04FDE" w:rsidRDefault="00E04FDE" w:rsidP="00E04FDE">
            <w:pPr>
              <w:widowControl w:val="0"/>
              <w:spacing w:line="360" w:lineRule="auto"/>
              <w:rPr>
                <w:rFonts w:ascii="Google Sans" w:eastAsia="Google Sans" w:hAnsi="Google Sans" w:cs="Google Sans"/>
              </w:rPr>
            </w:pPr>
            <w:r w:rsidRPr="00E04FDE">
              <w:rPr>
                <w:rFonts w:ascii="Google Sans" w:eastAsia="Google Sans" w:hAnsi="Google Sans" w:cs="Google Sans"/>
              </w:rPr>
              <w:t xml:space="preserve">• </w:t>
            </w:r>
            <w:r w:rsidRPr="00E04FDE">
              <w:rPr>
                <w:rFonts w:ascii="Google Sans" w:eastAsia="Google Sans" w:hAnsi="Google Sans" w:cs="Google Sans"/>
              </w:rPr>
              <w:tab/>
              <w:t>Restoring the most important services first</w:t>
            </w:r>
          </w:p>
          <w:p w14:paraId="148E3ED6" w14:textId="77777777" w:rsidR="00E04FDE" w:rsidRPr="00E04FDE" w:rsidRDefault="00E04FDE" w:rsidP="00E04FDE">
            <w:pPr>
              <w:widowControl w:val="0"/>
              <w:spacing w:line="360" w:lineRule="auto"/>
              <w:rPr>
                <w:rFonts w:ascii="Google Sans" w:eastAsia="Google Sans" w:hAnsi="Google Sans" w:cs="Google Sans"/>
              </w:rPr>
            </w:pPr>
            <w:r w:rsidRPr="00E04FDE">
              <w:rPr>
                <w:rFonts w:ascii="Google Sans" w:eastAsia="Google Sans" w:hAnsi="Google Sans" w:cs="Google Sans"/>
              </w:rPr>
              <w:t>After investigating, the cybersecurity team discovered that the attacker got in through a firewall that wasn’t properly configured, which allowed the ICMP flood to enter the network.</w:t>
            </w:r>
          </w:p>
          <w:p w14:paraId="2B7BE9AC" w14:textId="275A3A9E" w:rsidR="007D1C00" w:rsidRDefault="007D1C00" w:rsidP="00E04FDE">
            <w:pPr>
              <w:widowControl w:val="0"/>
              <w:spacing w:line="360" w:lineRule="auto"/>
              <w:rPr>
                <w:rFonts w:ascii="Google Sans" w:eastAsia="Google Sans" w:hAnsi="Google Sans" w:cs="Google Sans"/>
              </w:rPr>
            </w:pPr>
          </w:p>
        </w:tc>
      </w:tr>
      <w:tr w:rsidR="007D1C00" w14:paraId="088805BA" w14:textId="77777777">
        <w:trPr>
          <w:trHeight w:val="420"/>
        </w:trPr>
        <w:tc>
          <w:tcPr>
            <w:tcW w:w="2055" w:type="dxa"/>
            <w:tcMar>
              <w:top w:w="100" w:type="dxa"/>
              <w:left w:w="100" w:type="dxa"/>
              <w:bottom w:w="100" w:type="dxa"/>
              <w:right w:w="100" w:type="dxa"/>
            </w:tcMar>
          </w:tcPr>
          <w:p w14:paraId="2A9AAE0A" w14:textId="77777777" w:rsidR="007D1C00"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0B139000" w14:textId="3B9B13B3" w:rsidR="007D1C00" w:rsidRDefault="00E04FDE">
            <w:pPr>
              <w:widowControl w:val="0"/>
              <w:spacing w:line="360" w:lineRule="auto"/>
              <w:rPr>
                <w:rFonts w:ascii="Google Sans" w:eastAsia="Google Sans" w:hAnsi="Google Sans" w:cs="Google Sans"/>
              </w:rPr>
            </w:pPr>
            <w:r w:rsidRPr="00E04FDE">
              <w:rPr>
                <w:rFonts w:ascii="Google Sans" w:eastAsia="Google Sans" w:hAnsi="Google Sans" w:cs="Google Sans"/>
              </w:rPr>
              <w:t>This incident was an ICMP Flood DoS attack. The attacker overloaded our network with a massive amount of ICMP traffic, which caused the internal network to become unresponsive. As a result, staff couldn’t access any network resources, and services were disrupted for about two hours</w:t>
            </w:r>
            <w:r>
              <w:rPr>
                <w:rFonts w:ascii="Google Sans" w:eastAsia="Google Sans" w:hAnsi="Google Sans" w:cs="Google Sans"/>
              </w:rPr>
              <w:t>.</w:t>
            </w:r>
          </w:p>
        </w:tc>
      </w:tr>
      <w:tr w:rsidR="007D1C00" w14:paraId="3C0C0311" w14:textId="77777777">
        <w:trPr>
          <w:trHeight w:val="420"/>
        </w:trPr>
        <w:tc>
          <w:tcPr>
            <w:tcW w:w="2055" w:type="dxa"/>
            <w:tcMar>
              <w:top w:w="100" w:type="dxa"/>
              <w:left w:w="100" w:type="dxa"/>
              <w:bottom w:w="100" w:type="dxa"/>
              <w:right w:w="100" w:type="dxa"/>
            </w:tcMar>
          </w:tcPr>
          <w:p w14:paraId="65506D1C" w14:textId="77777777" w:rsidR="007D1C00"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62050BC8" w14:textId="77777777" w:rsidR="00B60A7B" w:rsidRDefault="00B60A7B" w:rsidP="00EE3AA8">
            <w:pPr>
              <w:widowControl w:val="0"/>
              <w:spacing w:line="360" w:lineRule="auto"/>
              <w:rPr>
                <w:rFonts w:ascii="Google Sans" w:eastAsia="Google Sans" w:hAnsi="Google Sans" w:cs="Google Sans"/>
              </w:rPr>
            </w:pPr>
            <w:r>
              <w:rPr>
                <w:rFonts w:ascii="Google Sans" w:eastAsia="Google Sans" w:hAnsi="Google Sans" w:cs="Google Sans"/>
              </w:rPr>
              <w:t xml:space="preserve">Following steps were taken for the protection and  will also follow in future as </w:t>
            </w:r>
            <w:r>
              <w:rPr>
                <w:rFonts w:ascii="Google Sans" w:eastAsia="Google Sans" w:hAnsi="Google Sans" w:cs="Google Sans"/>
              </w:rPr>
              <w:lastRenderedPageBreak/>
              <w:t>well.</w:t>
            </w:r>
          </w:p>
          <w:p w14:paraId="0B1186BA" w14:textId="41653091" w:rsidR="00EE3AA8" w:rsidRPr="00E04FDE" w:rsidRDefault="00EE3AA8" w:rsidP="00EE3AA8">
            <w:pPr>
              <w:widowControl w:val="0"/>
              <w:spacing w:line="360" w:lineRule="auto"/>
              <w:rPr>
                <w:rFonts w:ascii="Google Sans" w:eastAsia="Google Sans" w:hAnsi="Google Sans" w:cs="Google Sans"/>
              </w:rPr>
            </w:pPr>
            <w:r w:rsidRPr="00E04FDE">
              <w:rPr>
                <w:rFonts w:ascii="Google Sans" w:eastAsia="Google Sans" w:hAnsi="Google Sans" w:cs="Google Sans"/>
              </w:rPr>
              <w:t xml:space="preserve">• </w:t>
            </w:r>
            <w:r w:rsidRPr="00E04FDE">
              <w:rPr>
                <w:rFonts w:ascii="Google Sans" w:eastAsia="Google Sans" w:hAnsi="Google Sans" w:cs="Google Sans"/>
              </w:rPr>
              <w:tab/>
              <w:t>A firewall rule to limit ICMP traffic</w:t>
            </w:r>
          </w:p>
          <w:p w14:paraId="3A6A32F6" w14:textId="77777777" w:rsidR="00EE3AA8" w:rsidRPr="00E04FDE" w:rsidRDefault="00EE3AA8" w:rsidP="00EE3AA8">
            <w:pPr>
              <w:widowControl w:val="0"/>
              <w:spacing w:line="360" w:lineRule="auto"/>
              <w:rPr>
                <w:rFonts w:ascii="Google Sans" w:eastAsia="Google Sans" w:hAnsi="Google Sans" w:cs="Google Sans"/>
              </w:rPr>
            </w:pPr>
            <w:r w:rsidRPr="00E04FDE">
              <w:rPr>
                <w:rFonts w:ascii="Google Sans" w:eastAsia="Google Sans" w:hAnsi="Google Sans" w:cs="Google Sans"/>
              </w:rPr>
              <w:t xml:space="preserve">• </w:t>
            </w:r>
            <w:r w:rsidRPr="00E04FDE">
              <w:rPr>
                <w:rFonts w:ascii="Google Sans" w:eastAsia="Google Sans" w:hAnsi="Google Sans" w:cs="Google Sans"/>
              </w:rPr>
              <w:tab/>
              <w:t>Network monitoring tools to spot unusual traffic</w:t>
            </w:r>
          </w:p>
          <w:p w14:paraId="1731D359" w14:textId="77777777" w:rsidR="00EE3AA8" w:rsidRPr="00E04FDE" w:rsidRDefault="00EE3AA8" w:rsidP="00EE3AA8">
            <w:pPr>
              <w:widowControl w:val="0"/>
              <w:spacing w:line="360" w:lineRule="auto"/>
              <w:rPr>
                <w:rFonts w:ascii="Google Sans" w:eastAsia="Google Sans" w:hAnsi="Google Sans" w:cs="Google Sans"/>
              </w:rPr>
            </w:pPr>
            <w:r w:rsidRPr="00E04FDE">
              <w:rPr>
                <w:rFonts w:ascii="Google Sans" w:eastAsia="Google Sans" w:hAnsi="Google Sans" w:cs="Google Sans"/>
              </w:rPr>
              <w:t xml:space="preserve">• </w:t>
            </w:r>
            <w:r w:rsidRPr="00E04FDE">
              <w:rPr>
                <w:rFonts w:ascii="Google Sans" w:eastAsia="Google Sans" w:hAnsi="Google Sans" w:cs="Google Sans"/>
              </w:rPr>
              <w:tab/>
              <w:t>An IDS/IPS system to filter suspicious ICMP packets</w:t>
            </w:r>
          </w:p>
          <w:p w14:paraId="5976C262" w14:textId="77777777" w:rsidR="007D1C00" w:rsidRDefault="007D1C00">
            <w:pPr>
              <w:widowControl w:val="0"/>
              <w:spacing w:line="360" w:lineRule="auto"/>
              <w:rPr>
                <w:rFonts w:ascii="Google Sans" w:eastAsia="Google Sans" w:hAnsi="Google Sans" w:cs="Google Sans"/>
                <w:b/>
              </w:rPr>
            </w:pPr>
          </w:p>
        </w:tc>
      </w:tr>
      <w:tr w:rsidR="007D1C00" w14:paraId="76BF03CA" w14:textId="77777777">
        <w:trPr>
          <w:trHeight w:val="630"/>
        </w:trPr>
        <w:tc>
          <w:tcPr>
            <w:tcW w:w="2055" w:type="dxa"/>
            <w:tcMar>
              <w:top w:w="100" w:type="dxa"/>
              <w:left w:w="100" w:type="dxa"/>
              <w:bottom w:w="100" w:type="dxa"/>
              <w:right w:w="100" w:type="dxa"/>
            </w:tcMar>
          </w:tcPr>
          <w:p w14:paraId="33DE785F" w14:textId="77777777" w:rsidR="007D1C00"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Detect</w:t>
            </w:r>
          </w:p>
        </w:tc>
        <w:tc>
          <w:tcPr>
            <w:tcW w:w="8025" w:type="dxa"/>
            <w:tcMar>
              <w:top w:w="100" w:type="dxa"/>
              <w:left w:w="100" w:type="dxa"/>
              <w:bottom w:w="100" w:type="dxa"/>
              <w:right w:w="100" w:type="dxa"/>
            </w:tcMar>
          </w:tcPr>
          <w:p w14:paraId="78BC9C24" w14:textId="29B72E30" w:rsidR="007D1C00" w:rsidRDefault="009D74F8" w:rsidP="009D74F8">
            <w:pPr>
              <w:widowControl w:val="0"/>
              <w:spacing w:line="360" w:lineRule="auto"/>
              <w:rPr>
                <w:rFonts w:ascii="Google Sans" w:eastAsia="Google Sans" w:hAnsi="Google Sans" w:cs="Google Sans"/>
              </w:rPr>
            </w:pPr>
            <w:r w:rsidRPr="009D74F8">
              <w:rPr>
                <w:rFonts w:ascii="Google Sans" w:eastAsia="Google Sans" w:hAnsi="Google Sans" w:cs="Google Sans"/>
              </w:rPr>
              <w:t xml:space="preserve">It is important to continuously monitor network traffic on network devices to check for suspicious activity, such as incoming external ICMP packets from non-trusted IP addresses attempting to pass through the organization’s network firewall. </w:t>
            </w:r>
          </w:p>
        </w:tc>
      </w:tr>
      <w:tr w:rsidR="007D1C00" w14:paraId="2861B746" w14:textId="77777777">
        <w:trPr>
          <w:trHeight w:val="420"/>
        </w:trPr>
        <w:tc>
          <w:tcPr>
            <w:tcW w:w="2055" w:type="dxa"/>
            <w:tcMar>
              <w:top w:w="100" w:type="dxa"/>
              <w:left w:w="100" w:type="dxa"/>
              <w:bottom w:w="100" w:type="dxa"/>
              <w:right w:w="100" w:type="dxa"/>
            </w:tcMar>
          </w:tcPr>
          <w:p w14:paraId="1901602F" w14:textId="77777777" w:rsidR="007D1C00"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737457C9"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Respond</w:t>
            </w:r>
          </w:p>
          <w:p w14:paraId="5158A970"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Containment</w:t>
            </w:r>
          </w:p>
          <w:p w14:paraId="51690B6C"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If a future incident occurs, our team will quickly isolate any affected devices or network segments, block malicious traffic at the firewall, and temporarily shut down non‑essential services to stop the issue from spreading.</w:t>
            </w:r>
          </w:p>
          <w:p w14:paraId="45E810FD"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Neutralization Procedures</w:t>
            </w:r>
          </w:p>
          <w:p w14:paraId="72E0A32E"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We’ll follow our incident response steps: activate the response team, review firewall and IDS/IPS alerts, block suspicious IPs or traffic types, remove any malicious activity, and restore systems to a clean, stable state.</w:t>
            </w:r>
          </w:p>
          <w:p w14:paraId="2EE123C8"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Data for Analysis</w:t>
            </w:r>
          </w:p>
          <w:p w14:paraId="0E26841B"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To understand what happened, we’ll review firewall logs, IDS/IPS alerts, network monitoring data, system logs, and authentication records. This helps us confirm the cause, impact, and entry point of the incident.</w:t>
            </w:r>
          </w:p>
          <w:p w14:paraId="76A6A81E" w14:textId="77777777" w:rsidR="00302A4C" w:rsidRPr="00302A4C"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Recovery Improvements</w:t>
            </w:r>
          </w:p>
          <w:p w14:paraId="64D3B208" w14:textId="728C7C75" w:rsidR="007D1C00" w:rsidRDefault="00302A4C" w:rsidP="00302A4C">
            <w:pPr>
              <w:widowControl w:val="0"/>
              <w:spacing w:line="360" w:lineRule="auto"/>
              <w:rPr>
                <w:rFonts w:ascii="Google Sans" w:eastAsia="Google Sans" w:hAnsi="Google Sans" w:cs="Google Sans"/>
              </w:rPr>
            </w:pPr>
            <w:r w:rsidRPr="00302A4C">
              <w:rPr>
                <w:rFonts w:ascii="Google Sans" w:eastAsia="Google Sans" w:hAnsi="Google Sans" w:cs="Google Sans"/>
              </w:rPr>
              <w:t>To strengthen our recovery process, we’ll improve alerting, perform regular firewall and configuration audits, update our response runbooks, test our procedures through exercises, and enhance backups and redundancy. These steps will help us recover faster and reduce downtime in future incidents.</w:t>
            </w:r>
          </w:p>
        </w:tc>
      </w:tr>
      <w:tr w:rsidR="007D1C00" w14:paraId="215E36C1" w14:textId="77777777">
        <w:trPr>
          <w:trHeight w:val="420"/>
        </w:trPr>
        <w:tc>
          <w:tcPr>
            <w:tcW w:w="2055" w:type="dxa"/>
            <w:tcMar>
              <w:top w:w="100" w:type="dxa"/>
              <w:left w:w="100" w:type="dxa"/>
              <w:bottom w:w="100" w:type="dxa"/>
              <w:right w:w="100" w:type="dxa"/>
            </w:tcMar>
          </w:tcPr>
          <w:p w14:paraId="47C0AE27" w14:textId="77777777" w:rsidR="007D1C00"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6C9F0DD8" w14:textId="7A38802F" w:rsidR="00BC4C78" w:rsidRPr="00BC4C78" w:rsidRDefault="00BC4C78" w:rsidP="00BC4C78">
            <w:pPr>
              <w:widowControl w:val="0"/>
              <w:spacing w:line="360" w:lineRule="auto"/>
              <w:rPr>
                <w:rFonts w:ascii="Google Sans" w:eastAsia="Google Sans" w:hAnsi="Google Sans" w:cs="Google Sans"/>
              </w:rPr>
            </w:pPr>
            <w:r w:rsidRPr="00BC4C78">
              <w:rPr>
                <w:rFonts w:ascii="Google Sans" w:eastAsia="Google Sans" w:hAnsi="Google Sans" w:cs="Google Sans"/>
              </w:rPr>
              <w:t xml:space="preserve">To recover from the incident, </w:t>
            </w:r>
            <w:r w:rsidR="00B60A7B">
              <w:rPr>
                <w:rFonts w:ascii="Google Sans" w:eastAsia="Google Sans" w:hAnsi="Google Sans" w:cs="Google Sans"/>
              </w:rPr>
              <w:t>It is needed to have c</w:t>
            </w:r>
            <w:r w:rsidRPr="00BC4C78">
              <w:rPr>
                <w:rFonts w:ascii="Google Sans" w:eastAsia="Google Sans" w:hAnsi="Google Sans" w:cs="Google Sans"/>
              </w:rPr>
              <w:t>lear information about which systems were affected,</w:t>
            </w:r>
            <w:r w:rsidR="00B60A7B">
              <w:rPr>
                <w:rFonts w:ascii="Google Sans" w:eastAsia="Google Sans" w:hAnsi="Google Sans" w:cs="Google Sans"/>
              </w:rPr>
              <w:t xml:space="preserve"> </w:t>
            </w:r>
            <w:r w:rsidRPr="00BC4C78">
              <w:rPr>
                <w:rFonts w:ascii="Google Sans" w:eastAsia="Google Sans" w:hAnsi="Google Sans" w:cs="Google Sans"/>
              </w:rPr>
              <w:t xml:space="preserve"> which services went offline, and whether any </w:t>
            </w:r>
            <w:r w:rsidRPr="00BC4C78">
              <w:rPr>
                <w:rFonts w:ascii="Google Sans" w:eastAsia="Google Sans" w:hAnsi="Google Sans" w:cs="Google Sans"/>
              </w:rPr>
              <w:lastRenderedPageBreak/>
              <w:t xml:space="preserve">configurations were changed during the response. </w:t>
            </w:r>
            <w:r w:rsidR="00B60A7B">
              <w:rPr>
                <w:rFonts w:ascii="Google Sans" w:eastAsia="Google Sans" w:hAnsi="Google Sans" w:cs="Google Sans"/>
              </w:rPr>
              <w:t>U</w:t>
            </w:r>
            <w:r w:rsidRPr="00BC4C78">
              <w:rPr>
                <w:rFonts w:ascii="Google Sans" w:eastAsia="Google Sans" w:hAnsi="Google Sans" w:cs="Google Sans"/>
              </w:rPr>
              <w:t xml:space="preserve">pdated network and firewall logs </w:t>
            </w:r>
            <w:r w:rsidR="00B60A7B">
              <w:rPr>
                <w:rFonts w:ascii="Google Sans" w:eastAsia="Google Sans" w:hAnsi="Google Sans" w:cs="Google Sans"/>
              </w:rPr>
              <w:t xml:space="preserve">will also be needed </w:t>
            </w:r>
            <w:r w:rsidRPr="00BC4C78">
              <w:rPr>
                <w:rFonts w:ascii="Google Sans" w:eastAsia="Google Sans" w:hAnsi="Google Sans" w:cs="Google Sans"/>
              </w:rPr>
              <w:t>to confirm that the malicious traffic has fully stopped.</w:t>
            </w:r>
          </w:p>
          <w:p w14:paraId="2CE2FCC6" w14:textId="77777777" w:rsidR="00BC4C78" w:rsidRPr="00BC4C78" w:rsidRDefault="00BC4C78" w:rsidP="00BC4C78">
            <w:pPr>
              <w:widowControl w:val="0"/>
              <w:spacing w:line="360" w:lineRule="auto"/>
              <w:rPr>
                <w:rFonts w:ascii="Google Sans" w:eastAsia="Google Sans" w:hAnsi="Google Sans" w:cs="Google Sans"/>
              </w:rPr>
            </w:pPr>
            <w:r w:rsidRPr="00BC4C78">
              <w:rPr>
                <w:rFonts w:ascii="Google Sans" w:eastAsia="Google Sans" w:hAnsi="Google Sans" w:cs="Google Sans"/>
              </w:rPr>
              <w:t>Our recovery process focuses on bringing critical services back online first, checking the health of servers and network devices, and restoring normal traffic flow. Once everything is stable, we re‑enable non‑critical services, verify that protections like firewall rules and IDS/IPS signatures are working correctly, and review backups to ensure nothing was corrupted.</w:t>
            </w:r>
          </w:p>
          <w:p w14:paraId="45E5F113" w14:textId="1B080196" w:rsidR="007D1C00" w:rsidRDefault="00BC4C78" w:rsidP="00BC4C78">
            <w:pPr>
              <w:widowControl w:val="0"/>
              <w:spacing w:line="360" w:lineRule="auto"/>
              <w:rPr>
                <w:rFonts w:ascii="Google Sans" w:eastAsia="Google Sans" w:hAnsi="Google Sans" w:cs="Google Sans"/>
              </w:rPr>
            </w:pPr>
            <w:r w:rsidRPr="00BC4C78">
              <w:rPr>
                <w:rFonts w:ascii="Google Sans" w:eastAsia="Google Sans" w:hAnsi="Google Sans" w:cs="Google Sans"/>
              </w:rPr>
              <w:t>These steps help the organization return to normal operations safely and reduce the chance of lingering issues after an attack.</w:t>
            </w:r>
          </w:p>
        </w:tc>
      </w:tr>
    </w:tbl>
    <w:p w14:paraId="36673D37" w14:textId="77777777" w:rsidR="007D1C00" w:rsidRDefault="007D1C00">
      <w:pPr>
        <w:spacing w:after="200" w:line="360" w:lineRule="auto"/>
        <w:ind w:left="-360" w:right="-360"/>
        <w:rPr>
          <w:rFonts w:ascii="Google Sans" w:eastAsia="Google Sans" w:hAnsi="Google Sans" w:cs="Google Sans"/>
        </w:rPr>
      </w:pPr>
    </w:p>
    <w:p w14:paraId="31A43C2D" w14:textId="77777777" w:rsidR="007D1C00" w:rsidRDefault="00000000">
      <w:pPr>
        <w:spacing w:after="200" w:line="360" w:lineRule="auto"/>
        <w:ind w:left="-360" w:right="-360"/>
        <w:rPr>
          <w:rFonts w:ascii="Google Sans" w:eastAsia="Google Sans" w:hAnsi="Google Sans" w:cs="Google Sans"/>
        </w:rPr>
      </w:pPr>
      <w:r>
        <w:pict w14:anchorId="49FDFB38">
          <v:rect id="_x0000_i1025" style="width:0;height:1.5pt" o:hralign="center" o:hrstd="t" o:hr="t" fillcolor="#a0a0a0" stroked="f"/>
        </w:pict>
      </w:r>
    </w:p>
    <w:p w14:paraId="04A551FC" w14:textId="77777777" w:rsidR="007D1C00" w:rsidRDefault="007D1C00">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7D1C00" w14:paraId="19A12322" w14:textId="77777777">
        <w:tc>
          <w:tcPr>
            <w:tcW w:w="10080" w:type="dxa"/>
            <w:tcMar>
              <w:top w:w="100" w:type="dxa"/>
              <w:left w:w="100" w:type="dxa"/>
              <w:bottom w:w="100" w:type="dxa"/>
              <w:right w:w="100" w:type="dxa"/>
            </w:tcMar>
          </w:tcPr>
          <w:p w14:paraId="5546D689" w14:textId="79B6A41A" w:rsidR="007D1C00"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A23981">
              <w:rPr>
                <w:rFonts w:ascii="Google Sans" w:eastAsia="Google Sans" w:hAnsi="Google Sans" w:cs="Google Sans"/>
              </w:rPr>
              <w:t xml:space="preserve"> </w:t>
            </w:r>
            <w:r w:rsidR="00A23981" w:rsidRPr="00A23981">
              <w:rPr>
                <w:rFonts w:ascii="Google Sans" w:eastAsia="Google Sans" w:hAnsi="Google Sans" w:cs="Google Sans"/>
              </w:rPr>
              <w:t>This incident highlighted how a single misconfiguration—like an open firewall rule—can create a major vulnerability. It reinforced the importance of regular configuration reviews, stronger monitoring, and clear communication during an incident. The response process worked, but it also showed where we can improve, especially in early detection and faster isolation of affected systems. Strengthening our alerting, documentation, and recovery procedures will help us handle similar incidents more efficiently in the future</w:t>
            </w:r>
          </w:p>
        </w:tc>
      </w:tr>
    </w:tbl>
    <w:p w14:paraId="55CD8F44" w14:textId="77777777" w:rsidR="007D1C00" w:rsidRDefault="007D1C00">
      <w:pPr>
        <w:spacing w:line="360" w:lineRule="auto"/>
        <w:ind w:left="-360" w:right="-360"/>
        <w:rPr>
          <w:rFonts w:ascii="Google Sans" w:eastAsia="Google Sans" w:hAnsi="Google Sans" w:cs="Google Sans"/>
        </w:rPr>
      </w:pPr>
    </w:p>
    <w:sectPr w:rsidR="007D1C00">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DB358" w14:textId="77777777" w:rsidR="00113322" w:rsidRDefault="00113322">
      <w:pPr>
        <w:spacing w:line="240" w:lineRule="auto"/>
      </w:pPr>
      <w:r>
        <w:separator/>
      </w:r>
    </w:p>
  </w:endnote>
  <w:endnote w:type="continuationSeparator" w:id="0">
    <w:p w14:paraId="49FDA08D" w14:textId="77777777" w:rsidR="00113322" w:rsidRDefault="001133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3E23994-5316-4C45-ACD3-8E1FDCD4ADA5}"/>
    <w:embedBold r:id="rId2" w:fontKey="{BB0CADE9-FB68-47C3-9679-8A1F5EDC8DD5}"/>
  </w:font>
  <w:font w:name="Calibri">
    <w:panose1 w:val="020F0502020204030204"/>
    <w:charset w:val="00"/>
    <w:family w:val="swiss"/>
    <w:pitch w:val="variable"/>
    <w:sig w:usb0="E4002EFF" w:usb1="C200247B" w:usb2="00000009" w:usb3="00000000" w:csb0="000001FF" w:csb1="00000000"/>
    <w:embedRegular r:id="rId3" w:fontKey="{DACD1CBB-6803-49ED-8477-57024E892C9C}"/>
  </w:font>
  <w:font w:name="Cambria">
    <w:panose1 w:val="02040503050406030204"/>
    <w:charset w:val="00"/>
    <w:family w:val="roman"/>
    <w:pitch w:val="variable"/>
    <w:sig w:usb0="E00006FF" w:usb1="420024FF" w:usb2="02000000" w:usb3="00000000" w:csb0="0000019F" w:csb1="00000000"/>
    <w:embedRegular r:id="rId4" w:fontKey="{8FA2F4DA-7858-4A66-8354-CE85E669FE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9F7A" w14:textId="77777777" w:rsidR="007D1C00" w:rsidRDefault="007D1C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BBA3B" w14:textId="77777777" w:rsidR="00113322" w:rsidRDefault="00113322">
      <w:pPr>
        <w:spacing w:line="240" w:lineRule="auto"/>
      </w:pPr>
      <w:r>
        <w:separator/>
      </w:r>
    </w:p>
  </w:footnote>
  <w:footnote w:type="continuationSeparator" w:id="0">
    <w:p w14:paraId="3AA00151" w14:textId="77777777" w:rsidR="00113322" w:rsidRDefault="001133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32CF" w14:textId="77777777" w:rsidR="007D1C00" w:rsidRDefault="007D1C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7778" w14:textId="77777777" w:rsidR="007D1C00" w:rsidRDefault="00000000">
    <w:r>
      <w:rPr>
        <w:noProof/>
      </w:rPr>
      <w:drawing>
        <wp:inline distT="114300" distB="114300" distL="114300" distR="114300" wp14:anchorId="01A933F6" wp14:editId="533B2242">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C00"/>
    <w:rsid w:val="00113322"/>
    <w:rsid w:val="00302A4C"/>
    <w:rsid w:val="007D1C00"/>
    <w:rsid w:val="008A7622"/>
    <w:rsid w:val="008D3687"/>
    <w:rsid w:val="009D74F8"/>
    <w:rsid w:val="00A23981"/>
    <w:rsid w:val="00B60A7B"/>
    <w:rsid w:val="00BC4C78"/>
    <w:rsid w:val="00C351C9"/>
    <w:rsid w:val="00E04FDE"/>
    <w:rsid w:val="00EE3AA8"/>
    <w:rsid w:val="00FB02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47BC"/>
  <w15:docId w15:val="{F37ED65B-8313-4C34-A46B-1687DFEB0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Hira Khalid Ameen</cp:lastModifiedBy>
  <cp:revision>13</cp:revision>
  <dcterms:created xsi:type="dcterms:W3CDTF">2025-12-29T13:39:00Z</dcterms:created>
  <dcterms:modified xsi:type="dcterms:W3CDTF">2025-12-29T14:30:00Z</dcterms:modified>
</cp:coreProperties>
</file>