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 w:before="0" w:line="259" w:lineRule="auto"/>
      </w:pPr>
      <w:r>
        <w:rPr>
          <w:rFonts w:ascii="Arial" w:hAnsi="Arial"/>
          <w:b/>
          <w:i w:val="0"/>
          <w:color w:val="0000FF"/>
          <w:sz w:val="18"/>
        </w:rPr>
        <w:t>SW DATA MART  |  APAC DATA &amp; ANALYTICS</w:t>
      </w:r>
    </w:p>
    <w:p>
      <w:pPr>
        <w:spacing w:before="160" w:after="140" w:line="140" w:lineRule="exact"/>
        <w:shd w:fill="000000"/>
      </w:pPr>
      <w:r>
        <w:t xml:space="preserve"> </w:t>
      </w:r>
    </w:p>
    <w:p>
      <w:pPr>
        <w:spacing w:after="0" w:before="0" w:line="259" w:lineRule="auto"/>
      </w:pPr>
      <w:r>
        <w:rPr>
          <w:rFonts w:ascii="Arial" w:hAnsi="Arial"/>
          <w:b w:val="0"/>
          <w:i w:val="0"/>
          <w:color w:val="000000"/>
          <w:sz w:val="52"/>
        </w:rPr>
        <w:t>IV</w:t>
      </w:r>
    </w:p>
    <w:p>
      <w:pPr>
        <w:spacing w:after="360" w:before="0" w:line="259" w:lineRule="auto"/>
      </w:pPr>
      <w:r>
        <w:rPr>
          <w:rFonts w:ascii="Arial" w:hAnsi="Arial"/>
          <w:b w:val="0"/>
          <w:i w:val="0"/>
          <w:color w:val="000000"/>
          <w:sz w:val="52"/>
        </w:rPr>
        <w:t>INSIGHT AND VISUALISATION DESIGN</w:t>
      </w:r>
    </w:p>
    <w:p>
      <w:pPr>
        <w:spacing w:after="100" w:before="0" w:line="259" w:lineRule="auto"/>
      </w:pPr>
      <w:r>
        <w:rPr>
          <w:rFonts w:ascii="Arial" w:hAnsi="Arial"/>
          <w:b w:val="0"/>
          <w:i w:val="0"/>
          <w:color w:val="0000FF"/>
          <w:sz w:val="44"/>
        </w:rPr>
        <w:t>[Business Requirement Title]</w:t>
      </w:r>
    </w:p>
    <w:p>
      <w:pPr>
        <w:spacing w:after="360" w:before="0" w:line="259" w:lineRule="auto"/>
      </w:pPr>
      <w:r>
        <w:rPr>
          <w:rFonts w:ascii="Arial" w:hAnsi="Arial"/>
          <w:b w:val="0"/>
          <w:i w:val="0"/>
          <w:color w:val="0000FF"/>
          <w:sz w:val="34"/>
        </w:rPr>
        <w:t>[Document ID]</w:t>
      </w:r>
    </w:p>
    <w:p>
      <w:pPr>
        <w:spacing w:after="6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00"/>
          <w:sz w:val="20"/>
        </w:rPr>
        <w:t xml:space="preserve">Author: </w:t>
      </w:r>
      <w:r>
        <w:rPr>
          <w:rFonts w:ascii="Arial" w:hAnsi="Arial"/>
          <w:b w:val="0"/>
          <w:i w:val="0"/>
          <w:color w:val="0000FF"/>
          <w:sz w:val="20"/>
        </w:rPr>
        <w:t>[Name]</w:t>
      </w:r>
    </w:p>
    <w:p>
      <w:pPr>
        <w:spacing w:after="6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00"/>
          <w:sz w:val="20"/>
        </w:rPr>
        <w:t xml:space="preserve">Creation date: </w:t>
      </w:r>
      <w:r>
        <w:rPr>
          <w:rFonts w:ascii="Arial" w:hAnsi="Arial"/>
          <w:b w:val="0"/>
          <w:i w:val="0"/>
          <w:color w:val="0000FF"/>
          <w:sz w:val="20"/>
        </w:rPr>
        <w:t>[yyyy-mm-dd]</w:t>
      </w:r>
    </w:p>
    <w:p>
      <w:pPr>
        <w:spacing w:after="6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00"/>
          <w:sz w:val="20"/>
        </w:rPr>
        <w:t xml:space="preserve">Last updated: </w:t>
      </w:r>
      <w:r>
        <w:rPr>
          <w:rFonts w:ascii="Arial" w:hAnsi="Arial"/>
          <w:b w:val="0"/>
          <w:i w:val="0"/>
          <w:color w:val="0000FF"/>
          <w:sz w:val="20"/>
        </w:rPr>
        <w:t>[yyyy-mm-dd]</w:t>
      </w:r>
    </w:p>
    <w:p>
      <w:pPr>
        <w:spacing w:after="6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00"/>
          <w:sz w:val="20"/>
        </w:rPr>
        <w:t xml:space="preserve">Document reference: </w:t>
      </w:r>
      <w:r>
        <w:rPr>
          <w:rFonts w:ascii="Arial" w:hAnsi="Arial"/>
          <w:b w:val="0"/>
          <w:i w:val="0"/>
          <w:color w:val="0000FF"/>
          <w:sz w:val="20"/>
        </w:rPr>
        <w:t>[SharePoint / repository link]</w:t>
      </w:r>
    </w:p>
    <w:p>
      <w:pPr>
        <w:spacing w:after="6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00"/>
          <w:sz w:val="20"/>
        </w:rPr>
        <w:t xml:space="preserve">Version: </w:t>
      </w:r>
      <w:r>
        <w:rPr>
          <w:rFonts w:ascii="Arial" w:hAnsi="Arial"/>
          <w:b w:val="0"/>
          <w:i w:val="0"/>
          <w:color w:val="0000FF"/>
          <w:sz w:val="20"/>
        </w:rPr>
        <w:t>[0.x]</w:t>
      </w:r>
    </w:p>
    <w:p>
      <w:pPr>
        <w:spacing w:after="16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</w:p>
    <w:p>
      <w:pPr>
        <w:spacing w:after="160" w:before="0" w:line="259" w:lineRule="auto"/>
      </w:pPr>
      <w:r>
        <w:rPr>
          <w:rFonts w:ascii="Arial" w:hAnsi="Arial"/>
          <w:b/>
          <w:i w:val="0"/>
          <w:color w:val="000000"/>
          <w:sz w:val="22"/>
        </w:rPr>
        <w:t>Approvals</w:t>
      </w:r>
    </w:p>
    <w:p>
      <w:pPr>
        <w:spacing w:after="2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FF"/>
          <w:sz w:val="20"/>
        </w:rPr>
        <w:t xml:space="preserve">End User acceptance: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</w:t>
      </w:r>
    </w:p>
    <w:p>
      <w:pPr>
        <w:spacing w:after="2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FF"/>
          <w:sz w:val="20"/>
        </w:rPr>
        <w:t xml:space="preserve">PMO Manager review: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</w:t>
      </w:r>
    </w:p>
    <w:p>
      <w:pPr>
        <w:spacing w:after="2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FF"/>
          <w:sz w:val="20"/>
        </w:rPr>
        <w:t xml:space="preserve">Technical Analyst review: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</w:t>
      </w:r>
    </w:p>
    <w:p>
      <w:pPr>
        <w:spacing w:after="2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 w:val="0"/>
          <w:i w:val="0"/>
          <w:color w:val="0000FF"/>
          <w:sz w:val="20"/>
        </w:rPr>
        <w:t xml:space="preserve">ERP Consultant review: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</w:t>
      </w:r>
    </w:p>
    <w:p>
      <w:r>
        <w:br w:type="page"/>
      </w:r>
    </w:p>
    <w:p>
      <w:pPr>
        <w:spacing w:before="160" w:after="140" w:line="140" w:lineRule="exact"/>
        <w:shd w:fill="000000"/>
      </w:pPr>
      <w:r>
        <w:t xml:space="preserve"> </w:t>
      </w:r>
    </w:p>
    <w:p>
      <w:pPr>
        <w:spacing w:after="140" w:before="0" w:line="259" w:lineRule="auto"/>
      </w:pPr>
      <w:r>
        <w:rPr>
          <w:rFonts w:ascii="Arial" w:hAnsi="Arial"/>
          <w:b/>
          <w:i w:val="0"/>
          <w:color w:val="000000"/>
          <w:sz w:val="38"/>
        </w:rPr>
        <w:t>Document Control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240" w:type="dxa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Author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Change summary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0.1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[yyyy-mm-dd]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Initial design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[Next]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[yyyy-mm-dd]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[Describe approved change]</w:t>
            </w:r>
          </w:p>
        </w:tc>
      </w:tr>
    </w:tbl>
    <w:p>
      <w:pPr>
        <w:spacing w:after="80" w:before="160" w:line="259" w:lineRule="auto"/>
        <w:pBdr>
          <w:bottom w:val="single" w:sz="12" w:space="1" w:color="000000"/>
        </w:pBdr>
      </w:pPr>
      <w:r>
        <w:rPr>
          <w:rFonts w:ascii="Arial" w:hAnsi="Arial"/>
          <w:b/>
          <w:i w:val="0"/>
          <w:color w:val="000000"/>
          <w:sz w:val="26"/>
        </w:rPr>
        <w:t>Review and distribution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Review focus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End User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Outcome, usability and UAT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[Pending / approved]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PMO Manager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Priority, scope and coordination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[Pending / approved]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Technical Analyst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Build, controls and support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[Pending / approved]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ERP Consultant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ERP process and source semantics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[Pending / approved]</w:t>
            </w:r>
          </w:p>
        </w:tc>
      </w:tr>
    </w:tbl>
    <w:p>
      <w:r>
        <w:br w:type="page"/>
      </w:r>
    </w:p>
    <w:p>
      <w:pPr>
        <w:spacing w:before="160" w:after="140" w:line="140" w:lineRule="exact"/>
        <w:shd w:fill="000000"/>
      </w:pPr>
      <w:r>
        <w:t xml:space="preserve"> </w:t>
      </w:r>
    </w:p>
    <w:p>
      <w:pPr>
        <w:spacing w:after="140" w:before="0" w:line="259" w:lineRule="auto"/>
      </w:pPr>
      <w:r>
        <w:rPr>
          <w:rFonts w:ascii="Arial" w:hAnsi="Arial"/>
          <w:b/>
          <w:i w:val="0"/>
          <w:color w:val="000000"/>
          <w:sz w:val="38"/>
        </w:rPr>
        <w:t>1. Certified Consumption Source and Platform</w:t>
      </w:r>
    </w:p>
    <w:p>
      <w:pPr>
        <w:spacing w:after="1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Document the approved Top Coat (TC) table or view and the platform used to create the dashboard or visualisation.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Top Coat table / view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Platform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Workspace / site / folder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[TC object]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[Power BI / Tableau]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[Power BI workspace / Tableau project or folder]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Technical Analyst</w:t>
            </w:r>
          </w:p>
        </w:tc>
      </w:tr>
    </w:tbl>
    <w:p>
      <w:pPr>
        <w:spacing w:after="80" w:before="160" w:line="259" w:lineRule="auto"/>
        <w:pBdr>
          <w:bottom w:val="single" w:sz="12" w:space="1" w:color="000000"/>
        </w:pBdr>
      </w:pPr>
      <w:r>
        <w:rPr>
          <w:rFonts w:ascii="Arial" w:hAnsi="Arial"/>
          <w:b/>
          <w:i w:val="0"/>
          <w:color w:val="000000"/>
          <w:sz w:val="26"/>
        </w:rPr>
        <w:t>Dashboard purpose and audience</w:t>
      </w:r>
    </w:p>
    <w:p>
      <w:pPr>
        <w:spacing w:after="120" w:before="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[State the decision, intended users, refresh expectation, security requirement and main user actions.]</w:t>
      </w:r>
    </w:p>
    <w:p>
      <w:r>
        <w:br w:type="page"/>
      </w:r>
    </w:p>
    <w:p>
      <w:pPr>
        <w:spacing w:before="160" w:after="140" w:line="140" w:lineRule="exact"/>
        <w:shd w:fill="000000"/>
      </w:pPr>
      <w:r>
        <w:t xml:space="preserve"> </w:t>
      </w:r>
    </w:p>
    <w:p>
      <w:pPr>
        <w:spacing w:after="140" w:before="0" w:line="259" w:lineRule="auto"/>
      </w:pPr>
      <w:r>
        <w:rPr>
          <w:rFonts w:ascii="Arial" w:hAnsi="Arial"/>
          <w:b/>
          <w:i w:val="0"/>
          <w:color w:val="000000"/>
          <w:sz w:val="38"/>
        </w:rPr>
        <w:t>2. Measures and Dashboard Design</w:t>
      </w:r>
    </w:p>
    <w:p>
      <w:pPr>
        <w:spacing w:after="80" w:before="160" w:line="259" w:lineRule="auto"/>
        <w:pBdr>
          <w:bottom w:val="single" w:sz="12" w:space="1" w:color="000000"/>
        </w:pBdr>
      </w:pPr>
      <w:r>
        <w:rPr>
          <w:rFonts w:ascii="Arial" w:hAnsi="Arial"/>
          <w:b/>
          <w:i w:val="0"/>
          <w:color w:val="000000"/>
          <w:sz w:val="26"/>
        </w:rPr>
        <w:t>Measure catalogue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Measure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Business definition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Top Coat input</w:t>
            </w:r>
          </w:p>
        </w:tc>
        <w:tc>
          <w:tcPr>
            <w:tcW w:type="dxa" w:w="2628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[Measure 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[Plain-English definition and grain]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[TC field / model table]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[End User / Technical Analyst]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[Measure name]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[Plain-English definition and grain]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[TC field / model table]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[End User / Technical Analyst]</w:t>
            </w:r>
          </w:p>
        </w:tc>
      </w:tr>
    </w:tbl>
    <w:p>
      <w:pPr>
        <w:spacing w:after="80" w:before="160" w:line="259" w:lineRule="auto"/>
        <w:pBdr>
          <w:bottom w:val="single" w:sz="12" w:space="1" w:color="000000"/>
        </w:pBdr>
      </w:pPr>
      <w:r>
        <w:rPr>
          <w:rFonts w:ascii="Arial" w:hAnsi="Arial"/>
          <w:b/>
          <w:i w:val="0"/>
          <w:color w:val="000000"/>
          <w:sz w:val="26"/>
        </w:rPr>
        <w:t>Measure logic and code</w:t>
      </w:r>
    </w:p>
    <w:p>
      <w:pPr>
        <w:spacing w:after="160" w:before="0" w:line="259" w:lineRule="auto"/>
        <w:shd w:fill="1F2937"/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Consolas" w:hAnsi="Consolas"/>
          <w:b w:val="0"/>
          <w:i w:val="0"/>
          <w:color w:val="F9FAFB"/>
          <w:sz w:val="17"/>
        </w:rPr>
        <w:t>[PASTE REVIEWED POWER BI DAX OR TABLEAU CALCULATION HERE]</w:t>
        <w:br/>
        <w:t>// Identify the model object and version.</w:t>
        <w:br/>
        <w:t>// State the expected result and validation check.</w:t>
      </w:r>
    </w:p>
    <w:p>
      <w:pPr>
        <w:spacing w:after="40" w:before="0" w:line="259" w:lineRule="auto"/>
        <w:shd w:fill="F2F4F7"/>
        <w:pBdr>
          <w:top w:val="single" w:sz="8" w:space="1" w:color="A6A6A6"/>
          <w:left w:val="single" w:sz="8" w:space="1" w:color="A6A6A6"/>
          <w:bottom w:val="single" w:sz="8" w:space="1" w:color="A6A6A6"/>
          <w:right w:val="single" w:sz="8" w:space="1" w:color="A6A6A6"/>
        </w:pBdr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/>
          <w:i w:val="0"/>
          <w:color w:val="0000FF"/>
          <w:sz w:val="20"/>
        </w:rPr>
        <w:t>FIGURE / SCREENSHOT PLACEHOLDER</w:t>
        <w:br/>
      </w:r>
      <w:r>
        <w:rPr>
          <w:rFonts w:ascii="Arial" w:hAnsi="Arial"/>
          <w:b/>
          <w:i w:val="0"/>
          <w:color w:val="000000"/>
          <w:sz w:val="26"/>
        </w:rPr>
        <w:t>Dashboard design screenshot or wireframe</w:t>
        <w:br/>
      </w:r>
      <w:r>
        <w:rPr>
          <w:rFonts w:ascii="Arial" w:hAnsi="Arial"/>
          <w:b w:val="0"/>
          <w:i/>
          <w:color w:val="666666"/>
          <w:sz w:val="18"/>
        </w:rPr>
        <w:t>Insert the Power BI or Tableau design. Labels on the screenshot are sufficient; do not duplicate the visual explanation in long prose.</w:t>
      </w:r>
    </w:p>
    <w:p>
      <w:pPr>
        <w:spacing w:after="140" w:before="0" w:line="259" w:lineRule="auto"/>
      </w:pPr>
      <w:r>
        <w:rPr>
          <w:rFonts w:ascii="Arial" w:hAnsi="Arial"/>
          <w:b w:val="0"/>
          <w:i/>
          <w:color w:val="666666"/>
          <w:sz w:val="17"/>
        </w:rPr>
        <w:t>Figure [#]. [Replace with a concise caption.]</w:t>
      </w:r>
    </w:p>
    <w:p>
      <w:r>
        <w:br w:type="page"/>
      </w:r>
    </w:p>
    <w:p>
      <w:pPr>
        <w:spacing w:before="160" w:after="140" w:line="140" w:lineRule="exact"/>
        <w:shd w:fill="000000"/>
      </w:pPr>
      <w:r>
        <w:t xml:space="preserve"> </w:t>
      </w:r>
    </w:p>
    <w:p>
      <w:pPr>
        <w:spacing w:after="140" w:before="0" w:line="259" w:lineRule="auto"/>
      </w:pPr>
      <w:r>
        <w:rPr>
          <w:rFonts w:ascii="Arial" w:hAnsi="Arial"/>
          <w:b/>
          <w:i w:val="0"/>
          <w:color w:val="000000"/>
          <w:sz w:val="38"/>
        </w:rPr>
        <w:t>3. Publication, Access and Validation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Publication detail</w:t>
            </w:r>
          </w:p>
        </w:tc>
        <w:tc>
          <w:tcPr>
            <w:tcW w:type="dxa" w:w="5256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Required entry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Power BI workspace / Tableau folder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[URL / workspace / project / folder]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Dataset / semantic model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[Name and refresh schedule]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Security / RLS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[Roles, entitlement source and export rule]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UAT evidence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[Screenshot / test case / sign-off link]</w:t>
            </w:r>
          </w:p>
        </w:tc>
      </w:tr>
    </w:tbl>
    <w:p>
      <w:pPr>
        <w:spacing w:before="160" w:after="140" w:line="140" w:lineRule="exact"/>
        <w:shd w:fill="000000"/>
      </w:pPr>
      <w:r>
        <w:t xml:space="preserve"> </w:t>
      </w:r>
    </w:p>
    <w:p>
      <w:pPr>
        <w:spacing w:after="140" w:before="0" w:line="259" w:lineRule="auto"/>
      </w:pPr>
      <w:r>
        <w:rPr>
          <w:rFonts w:ascii="Arial" w:hAnsi="Arial"/>
          <w:b/>
          <w:i w:val="0"/>
          <w:color w:val="000000"/>
          <w:sz w:val="38"/>
        </w:rPr>
        <w:t>Validation and Handover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3504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Evidence / expected result</w:t>
            </w:r>
          </w:p>
        </w:tc>
        <w:tc>
          <w:tcPr>
            <w:tcW w:type="dxa" w:w="3504"/>
            <w:vAlign w:val="center"/>
            <w:shd w:fill="000000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Business validation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[End User confirms the business outcome and representative result.]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End User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Delivery coordination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[Scope, status and dependencies are recorded.]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PMO Manager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Technical validation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[DQ, reconciliation, security and performance checks pass.]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Technical Analyst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ERP semantics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[Source fields, process status and exceptions are confirmed.]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ERP Consultant</w:t>
            </w:r>
          </w:p>
        </w:tc>
      </w:tr>
    </w:tbl>
    <w:p>
      <w:pPr>
        <w:spacing w:after="160" w:before="0" w:line="259" w:lineRule="auto"/>
        <w:shd w:fill="EAF3FB"/>
        <w:pBdr>
          <w:left w:val="single" w:sz="20" w:space="1" w:color="0000FF"/>
        </w:pBdr>
      </w:pPr>
      <w:r>
        <w:rPr>
          <w:rFonts w:ascii="Arial" w:hAnsi="Arial"/>
          <w:b w:val="0"/>
          <w:i w:val="0"/>
          <w:color w:val="000000"/>
          <w:sz w:val="20"/>
        </w:rPr>
      </w:r>
      <w:r>
        <w:rPr>
          <w:rFonts w:ascii="Arial" w:hAnsi="Arial"/>
          <w:b/>
          <w:i w:val="0"/>
          <w:color w:val="000000"/>
          <w:sz w:val="20"/>
        </w:rPr>
        <w:t xml:space="preserve">Handover rule.  </w:t>
      </w:r>
      <w:r>
        <w:rPr>
          <w:rFonts w:ascii="Arial" w:hAnsi="Arial"/>
          <w:b w:val="0"/>
          <w:i w:val="0"/>
          <w:color w:val="000000"/>
          <w:sz w:val="20"/>
        </w:rPr>
        <w:t>Link the approved document, evidence and release location to the DRIVE enhancement record before production release.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864" w:bottom="792" w:left="86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666666"/>
        <w:sz w:val="17"/>
      </w:rPr>
      <w:t>Controlled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 w:val="0"/>
        <w:i w:val="0"/>
        <w:color w:val="666666"/>
        <w:sz w:val="17"/>
      </w:rPr>
      <w:t>SW DATA MART  |  CONTROLLED DELIVERY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