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2021年12月电影备案公示划重点</w:t>
      </w:r>
    </w:p>
    <w:p>
      <w:pPr>
        <w:pStyle w:val="IntenseQuote"/>
      </w:pPr>
      <w:r>
        <w:t>2022年1月29日，12月电影备案共计209部，其中最遥远的是影动备字〔2022〕第002号的《红孩儿之初生牛犊》，最近期的是影剧备字〔2022〕第349号的《蚂蚁没问题》，ContentAI聚焦关注的项目有万达的《三大队》、上海电影的《我是军人》、华谊的《少年火箭》、爱奇艺的《深渊逃生》以及金逸的《别惹我妈》。</w:t>
      </w:r>
    </w:p>
    <w:p>
      <w:r>
        <w:t>2022年1月29日，12月整月的备案公示新鲜出炉，共计影片209部！这一批次中，最遥远的项目是《红孩儿之初生牛犊》，备案号为影动备字〔2022〕第002号，最近期的项目是《蚂蚁没问题》，备案号为影剧备字〔2022〕第349号。</w:t>
      </w:r>
    </w:p>
    <w:p>
      <w:r>
        <w:drawing>
          <wp:inline xmlns:a="http://schemas.openxmlformats.org/drawingml/2006/main" xmlns:pic="http://schemas.openxmlformats.org/drawingml/2006/picture">
            <wp:extent cx="3657600" cy="38568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type_2021年12月整月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568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按备案类别划分，本次完成备案故事影片164部、纪录影片17部、科教影片15部以及动画影片13部，共计209部。</w:t>
      </w:r>
    </w:p>
    <w:p>
      <w:r>
        <w:drawing>
          <wp:inline xmlns:a="http://schemas.openxmlformats.org/drawingml/2006/main" xmlns:pic="http://schemas.openxmlformats.org/drawingml/2006/picture">
            <wp:extent cx="3657600" cy="5863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ALL_2021年12月整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6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故事片中，备案占前三的类型依次为爱情、家庭、涉案。</w:t>
      </w:r>
    </w:p>
    <w:p>
      <w:r>
        <w:drawing>
          <wp:inline xmlns:a="http://schemas.openxmlformats.org/drawingml/2006/main" xmlns:pic="http://schemas.openxmlformats.org/drawingml/2006/picture">
            <wp:extent cx="3657600" cy="25290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time_2021年12月整月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29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按年代划分，当代题材占主力位置，共计167部。</w:t>
      </w:r>
    </w:p>
    <w:p>
      <w:r>
        <w:t>本批次中，大数据分析识别出5部上市影视公司关联项目，占比2.39%。结合题材与出品方实力，ContentAI聚焦关注《少年火箭》、《三大队》、《深渊逃生》、《我是军人》、《别惹我妈》，题材覆盖都市、涉案、军旅。</w:t>
      </w:r>
    </w:p>
    <w:p>
      <w:r>
        <w:br/>
        <w:t>《少年火箭》</w:t>
        <w:br/>
        <w:t>编剧：彭媛</w:t>
        <w:br/>
        <w:t>备案单位：华谊兄弟电影有限公司</w:t>
        <w:br/>
        <w:t>备案单位近期推出的其它影片：《盛夏未来》、《八佰》</w:t>
      </w:r>
    </w:p>
    <w:p>
      <w:r>
        <w:drawing>
          <wp:inline xmlns:a="http://schemas.openxmlformats.org/drawingml/2006/main" xmlns:pic="http://schemas.openxmlformats.org/drawingml/2006/picture">
            <wp:extent cx="3657600" cy="2980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少年火箭_colorful-1220744_1280_2021年12月整月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0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《三大队》</w:t>
        <w:br/>
        <w:t>编剧：张冀，（其它作品：《东极岛》、《阿尔兹海默之家》、《一点就到家》、《一点就到家》、《我和我的祖国》、《独自·上场》、《中国女排》、《中国女排》、《李娜》、《有一天》、《家》、《梦.宝典》）</w:t>
        <w:br/>
        <w:t>备案单位：万达影业（海南）有限公司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22677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三大队_jail_2021年12月整月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7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《深渊逃生》</w:t>
        <w:br/>
        <w:t>编剧：宋剑，（其它作品：《两面人》、《花火少年》）</w:t>
        <w:br/>
        <w:t>备案单位：爱奇艺影业（苏州）有限公司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8379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深渊逃生_colorful-1220745_1280_2021年12月整月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37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《我是军人》</w:t>
        <w:br/>
        <w:t>编剧：郑仕明</w:t>
        <w:br/>
        <w:t>备案单位：上海电影集团影视传媒有限公司、上海浩瀚文化传媒有限公司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9476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我是军人_tank-2466145_1920_2021年12月整月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47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《别惹我妈》</w:t>
        <w:br/>
        <w:t>编剧：吴玺辰，（其它作品：《我眼中的全世界》、《永远的爱》）</w:t>
        <w:br/>
        <w:t>备案单位：厦门金逸传媒有限公司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330098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别惹我妈_smiley-gcf3ec97e3_1920_2021年12月整月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0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t>ContentAI结合自主调研及多方大数据比对，通过分析、建模，提炼关键信息。电影立项备案公示信息来自中国国家电影局 China Film Administration, 官方网址 http://www.chinafilm.gov.cn/chinafilm 。</w:t>
      </w:r>
    </w:p>
    <w:p>
      <w:r>
        <w:t>点击左下角阅读原文查看本期慷田AI影片信息详表。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Film Registration Overview 2021年12月整月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