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rPr>
          <w:rFonts w:ascii="Arial" w:hAnsi="Arial" w:eastAsia="Microsoft JhengHei"/>
          <w:b/>
          <w:color w:val="000000"/>
          <w:sz w:val="50"/>
        </w:rPr>
        <w:t>Life Pilot 開發者技術文件</w:t>
      </w:r>
    </w:p>
    <w:p>
      <w:pPr>
        <w:pStyle w:val="Subtitle"/>
        <w:jc w:val="center"/>
      </w:pPr>
      <w:r>
        <w:rPr>
          <w:rFonts w:ascii="Arial" w:hAnsi="Arial" w:eastAsia="Microsoft JhengHei"/>
          <w:color w:val="000000"/>
          <w:sz w:val="24"/>
        </w:rPr>
        <w:t>架構、資料安全、部署與維運基準</w:t>
      </w:r>
    </w:p>
    <w:p/>
    <w:p>
      <w:pPr>
        <w:jc w:val="center"/>
      </w:pPr>
      <w:r>
        <w:rPr>
          <w:rFonts w:ascii="Arial" w:hAnsi="Arial" w:eastAsia="Microsoft JhengHei"/>
          <w:b w:val="0"/>
          <w:color w:val="000000"/>
          <w:sz w:val="21"/>
        </w:rPr>
        <w:t>適用對象　Flutter、Supabase 與 FastAPI 維護人員</w:t>
      </w:r>
    </w:p>
    <w:p>
      <w:pPr>
        <w:jc w:val="center"/>
      </w:pPr>
      <w:r>
        <w:rPr>
          <w:rFonts w:ascii="Arial" w:hAnsi="Arial" w:eastAsia="Microsoft JhengHei"/>
          <w:b/>
          <w:color w:val="000000"/>
          <w:sz w:val="21"/>
        </w:rPr>
        <w:t>文件版本　2026.10 完整重寫版</w:t>
      </w:r>
    </w:p>
    <w:p>
      <w:pPr>
        <w:jc w:val="center"/>
      </w:pPr>
      <w:r>
        <w:rPr>
          <w:rFonts w:ascii="Arial" w:hAnsi="Arial" w:eastAsia="Microsoft JhengHei"/>
          <w:b w:val="0"/>
          <w:color w:val="000000"/>
          <w:sz w:val="21"/>
        </w:rPr>
        <w:t>更新日期　2026年10月1日</w:t>
      </w:r>
    </w:p>
    <w:p/>
    <w:p>
      <w:pPr>
        <w:jc w:val="both"/>
      </w:pPr>
      <w:r>
        <w:rPr>
          <w:rFonts w:ascii="Arial" w:hAnsi="Arial" w:eastAsia="Microsoft JhengHei"/>
          <w:color w:val="000000"/>
          <w:sz w:val="22"/>
        </w:rPr>
        <w:t>本文件依目前 Life Pilot 程式、Supabase 權限與管理流程重新編寫，內容以實際操作及可驗證行為為準。</w:t>
      </w:r>
    </w:p>
    <w:p>
      <w:r>
        <w:br w:type="page"/>
      </w:r>
    </w:p>
    <w:p>
      <w:pPr>
        <w:pStyle w:val="Heading1"/>
      </w:pPr>
      <w:r>
        <w:t>文件導覽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93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章節</w:t>
            </w:r>
          </w:p>
        </w:tc>
        <w:tc>
          <w:tcPr>
            <w:tcW w:type="dxa" w:w="856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重點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1</w:t>
            </w:r>
          </w:p>
        </w:tc>
        <w:tc>
          <w:tcPr>
            <w:tcW w:type="dxa" w:w="85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系統架構與程式結構</w:t>
            </w:r>
          </w:p>
        </w:tc>
      </w:tr>
      <w:tr>
        <w:tc>
          <w:tcPr>
            <w:tcW w:type="dxa" w:w="936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2</w:t>
            </w:r>
          </w:p>
        </w:tc>
        <w:tc>
          <w:tcPr>
            <w:tcW w:type="dxa" w:w="8568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啟動、身分與生命週期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3</w:t>
            </w:r>
          </w:p>
        </w:tc>
        <w:tc>
          <w:tcPr>
            <w:tcW w:type="dxa" w:w="85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雲端與本機資料層</w:t>
            </w:r>
          </w:p>
        </w:tc>
      </w:tr>
      <w:tr>
        <w:tc>
          <w:tcPr>
            <w:tcW w:type="dxa" w:w="936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4</w:t>
            </w:r>
          </w:p>
        </w:tc>
        <w:tc>
          <w:tcPr>
            <w:tcW w:type="dxa" w:w="8568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 安全及訂閱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5</w:t>
            </w:r>
          </w:p>
        </w:tc>
        <w:tc>
          <w:tcPr>
            <w:tcW w:type="dxa" w:w="85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核心模組實作</w:t>
            </w:r>
          </w:p>
        </w:tc>
      </w:tr>
      <w:tr>
        <w:tc>
          <w:tcPr>
            <w:tcW w:type="dxa" w:w="936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6</w:t>
            </w:r>
          </w:p>
        </w:tc>
        <w:tc>
          <w:tcPr>
            <w:tcW w:type="dxa" w:w="8568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多國語系與效能</w:t>
            </w:r>
          </w:p>
        </w:tc>
      </w:tr>
      <w:tr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7</w:t>
            </w:r>
          </w:p>
        </w:tc>
        <w:tc>
          <w:tcPr>
            <w:tcW w:type="dxa" w:w="85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建置部署與維運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 系統架構與程式結構</w:t>
      </w:r>
    </w:p>
    <w:p>
      <w:r>
        <w:rPr>
          <w:rFonts w:ascii="Arial" w:hAnsi="Arial" w:eastAsia="Microsoft JhengHei"/>
          <w:color w:val="000000"/>
        </w:rPr>
        <w:t>Life Pilot 是 Flutter 多平台應用，使用 Supabase 提供 Authentication、PostgreSQL、RPC 與 RLS；FastAPI 部署於 Render，負責公開活動爬取、地理編碼、天氣與需要後端憑證的管理工作；本機資料以 Web IndexedDB 或其他平台 Sembast 儲存。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440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層級</w:t>
            </w:r>
          </w:p>
        </w:tc>
        <w:tc>
          <w:tcPr>
            <w:tcW w:type="dxa" w:w="259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技術</w:t>
            </w:r>
          </w:p>
        </w:tc>
        <w:tc>
          <w:tcPr>
            <w:tcW w:type="dxa" w:w="547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責任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介面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Flutter Material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Web、Android、iOS 響應式 UI 與多國語系</w:t>
            </w:r>
          </w:p>
        </w:tc>
      </w:tr>
      <w:tr>
        <w:tc>
          <w:tcPr>
            <w:tcW w:type="dxa" w:w="1440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狀態</w:t>
            </w:r>
          </w:p>
        </w:tc>
        <w:tc>
          <w:tcPr>
            <w:tcW w:type="dxa" w:w="25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Provider／ChangeNotifier</w:t>
            </w:r>
          </w:p>
        </w:tc>
        <w:tc>
          <w:tcPr>
            <w:tcW w:type="dxa" w:w="547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頁面狀態、快取、載入與生命週期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資料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Service／Repository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Supabase、FastAPI、本機資料來源切換</w:t>
            </w:r>
          </w:p>
        </w:tc>
      </w:tr>
      <w:tr>
        <w:tc>
          <w:tcPr>
            <w:tcW w:type="dxa" w:w="1440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雲端</w:t>
            </w:r>
          </w:p>
        </w:tc>
        <w:tc>
          <w:tcPr>
            <w:tcW w:type="dxa" w:w="25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</w:t>
            </w:r>
          </w:p>
        </w:tc>
        <w:tc>
          <w:tcPr>
            <w:tcW w:type="dxa" w:w="547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Auth、資料、RPC、RLS、訂閱與排程函式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後端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FastAPI／SQLAlchemy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爬蟲、天氣、地理編碼、管理員服務</w:t>
            </w:r>
          </w:p>
        </w:tc>
      </w:tr>
      <w:tr>
        <w:tc>
          <w:tcPr>
            <w:tcW w:type="dxa" w:w="1440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本機</w:t>
            </w:r>
          </w:p>
        </w:tc>
        <w:tc>
          <w:tcPr>
            <w:tcW w:type="dxa" w:w="259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Sembast／idb_shim</w:t>
            </w:r>
          </w:p>
        </w:tc>
        <w:tc>
          <w:tcPr>
            <w:tcW w:type="dxa" w:w="547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裝置資料、搬移暫存與離線讀寫</w:t>
            </w:r>
          </w:p>
        </w:tc>
      </w:tr>
    </w:tbl>
    <w:p>
      <w:pPr>
        <w:spacing w:after="20"/>
      </w:pPr>
    </w:p>
    <w:p>
      <w:pPr>
        <w:pStyle w:val="Heading2"/>
      </w:pPr>
      <w:r>
        <w:t>1.1 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880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路徑</w:t>
            </w:r>
          </w:p>
        </w:tc>
        <w:tc>
          <w:tcPr>
            <w:tcW w:type="dxa" w:w="6624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lib/auth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登入、註冊、密碼、帳號切換與權限</w:t>
            </w:r>
          </w:p>
        </w:tc>
      </w:tr>
      <w:tr>
        <w:tc>
          <w:tcPr>
            <w:tcW w:type="dxa" w:w="2880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lib/pages/home</w:t>
            </w:r>
          </w:p>
        </w:tc>
        <w:tc>
          <w:tcPr>
            <w:tcW w:type="dxa" w:w="6624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首頁總覽、近日行程、快速記帳與積分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lib/calendar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事件 CRUD、分享、通知與月份快取</w:t>
            </w:r>
          </w:p>
        </w:tc>
      </w:tr>
      <w:tr>
        <w:tc>
          <w:tcPr>
            <w:tcW w:type="dxa" w:w="2880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lib/event</w:t>
            </w:r>
          </w:p>
        </w:tc>
        <w:tc>
          <w:tcPr>
            <w:tcW w:type="dxa" w:w="6624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推薦活動、景點、地圖、天氣與投稿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lib/memory_trace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回憶走廊、預覽、圖片與關聯入口</w:t>
            </w:r>
          </w:p>
        </w:tc>
      </w:tr>
      <w:tr>
        <w:tc>
          <w:tcPr>
            <w:tcW w:type="dxa" w:w="2880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lib/accounting／point_record</w:t>
            </w:r>
          </w:p>
        </w:tc>
        <w:tc>
          <w:tcPr>
            <w:tcW w:type="dxa" w:w="6624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帳戶、明細、分類、語音與手動輸入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lib/game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遊戲、題庫、進度與答題紀錄</w:t>
            </w:r>
          </w:p>
        </w:tc>
      </w:tr>
      <w:tr>
        <w:tc>
          <w:tcPr>
            <w:tcW w:type="dxa" w:w="2880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lib/subscription／vendor</w:t>
            </w:r>
          </w:p>
        </w:tc>
        <w:tc>
          <w:tcPr>
            <w:tcW w:type="dxa" w:w="6624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方案版本、額度、廠商與管理畫面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lib/local_storage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本機資料、轉移、清理與計數快取</w:t>
            </w:r>
          </w:p>
        </w:tc>
      </w:tr>
      <w:tr>
        <w:tc>
          <w:tcPr>
            <w:tcW w:type="dxa" w:w="2880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python_ai_service</w:t>
            </w:r>
          </w:p>
        </w:tc>
        <w:tc>
          <w:tcPr>
            <w:tcW w:type="dxa" w:w="6624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FastAPI 與外部資料服務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tool</w:t>
            </w:r>
          </w:p>
        </w:tc>
        <w:tc>
          <w:tcPr>
            <w:tcW w:type="dxa" w:w="6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需人工在 Supabase 執行的 SQL</w:t>
            </w:r>
          </w:p>
        </w:tc>
      </w:tr>
    </w:tbl>
    <w:p>
      <w:pPr>
        <w:spacing w:after="20"/>
      </w:pPr>
    </w:p>
    <w:p>
      <w:pPr>
        <w:pStyle w:val="Heading1"/>
      </w:pPr>
      <w:r>
        <w:t>2 啟動、身分與生命週期</w:t>
      </w:r>
    </w:p>
    <w:p>
      <w:pPr>
        <w:pStyle w:val="Heading2"/>
      </w:pPr>
      <w:r>
        <w:t>2.1 App 啟動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WidgetsFlutterBinding.ensureInitialized 後先完成 Supabase 與必要平台服務，再顯示登入或首頁。SharedPreferences 等外掛不可在註冊前呼叫。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Web 只解析目前 Recovery URL；Android／iOS 才監聽 app_links 串流，頁面銷毀時取消訂閱。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通知、時區與非關鍵服務可延後初始化，但必須捕捉錯誤，不能阻塞首頁首屏。</w:t>
      </w:r>
    </w:p>
    <w:p>
      <w:pPr>
        <w:pStyle w:val="Heading2"/>
      </w:pPr>
      <w:r>
        <w:t>2.2 帳號切換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以 user id 或正規化 email 作為快取範圍。Auth 狀態變更時清除前一帳號的 controller、月份快取、首頁帳戶選擇、推薦與本機計數。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同一帳號重新登入仍可重新載入，但不能把另一帳號的畫面狀態沿用。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任何非同步回呼在 notifyListeners 或 setState 前檢查 mounted／disposed；setState closure 必須同步。</w:t>
      </w:r>
    </w:p>
    <w:p>
      <w:pPr>
        <w:pStyle w:val="Heading2"/>
      </w:pPr>
      <w:r>
        <w:t>2.3 模組授權</w:t>
      </w:r>
    </w:p>
    <w:p>
      <w:r>
        <w:rPr>
          <w:rFonts w:ascii="Arial" w:hAnsi="Arial" w:eastAsia="Microsoft JhengHei"/>
          <w:color w:val="000000"/>
        </w:rPr>
        <w:t>使用者可見功能由帳號身分、管理員 module authorization 與方案共同決定。路由入口、選單、首頁卡片、快捷操作及背景查詢都必須重複驗證，不可只隱藏按鈕。管理員固定為 minavi@alumni.nccu.edu.tw，且所有資源不限額度；其他帳號不得保留 admin metadata。</w:t>
      </w:r>
    </w:p>
    <w:p>
      <w:pPr>
        <w:pStyle w:val="Heading1"/>
      </w:pPr>
      <w:r>
        <w:t>3 雲端與本機資料層</w:t>
      </w:r>
    </w:p>
    <w:p>
      <w:pPr>
        <w:pStyle w:val="Heading2"/>
      </w:pPr>
      <w:r>
        <w:t>3.1 儲存位置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DataStorageLocation.cloud 與 local 為互斥主要來源。每個 Service 先解析目前登入帳號與儲存位置，再選 Supabase 或 LocalDataStore。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Web 使用 IndexedDB；原生平台使用 Sembast。idb_shim 版本必須符合 CI 的 Dart SDK。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本機模式不可建立空 id 查詢到 Supabase；dashboard_setting、accounting_account 及 point_record_account 等寫入都須避免誤走雲端。</w:t>
      </w:r>
    </w:p>
    <w:p>
      <w:pPr>
        <w:pStyle w:val="Heading2"/>
      </w:pPr>
      <w:r>
        <w:t>3.2 搬移交易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Cloud to local：export_my_cloud_data_for_local → 本機批次寫入與驗證 → delete_cloud_records_after_local_copy。任何資源失敗都不得刪除來源。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Local to cloud：先以實際 entitlement 計算 incoming + used；超額整批拒絕。上傳成功並核對筆數後才清除來源。管理員可使用 restore_local_personal_records_admin。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記帳、積分、行事曆、回憶、題庫、答題紀錄、帳戶設定與圖片識別都要納入；切換後使計數快取失效。</w:t>
      </w:r>
    </w:p>
    <w:p>
      <w:pPr>
        <w:pStyle w:val="Heading2"/>
      </w:pPr>
      <w:r>
        <w:t>3.3 本機限制</w:t>
      </w:r>
    </w:p>
    <w:p>
      <w:r>
        <w:rPr>
          <w:rFonts w:ascii="Arial" w:hAnsi="Arial" w:eastAsia="Microsoft JhengHei"/>
          <w:color w:val="000000"/>
        </w:rPr>
        <w:t>本機資料不跨裝置。清除瀏覽器網站資料、移除 App 或遺失裝置都可能失去資料。本機 Plus 到期只禁止新增，不主動刪除既有資料。本機模式不提供行事曆分享、管理者題庫或雲端答題保留政策。</w:t>
      </w:r>
    </w:p>
    <w:p>
      <w:pPr>
        <w:pStyle w:val="Heading1"/>
      </w:pPr>
      <w:r>
        <w:t>4 Supabase 安全、訂閱與資料治理</w:t>
      </w:r>
    </w:p>
    <w:p>
      <w:pPr>
        <w:pStyle w:val="Heading2"/>
      </w:pPr>
      <w:r>
        <w:t>4.1 RLS 與 RPC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public tables 啟用 RLS；authenticated 只取得實際需要的 SELECT／INSERT／UPDATE／DELETE，anon 不得存取個人資料。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SECURITY DEFINER 函式固定 SET search_path = ''，表及函式使用完整 schema 名稱，並明確 revoke public／anon 再 grant。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service_role 只存在 Render 或受管排程環境，不能放入 Flutter、Git、公開 log 或瀏覽器。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共享行事曆只授予 SELECT；受邀者不能更新或刪除他人事件。公開推薦內容依 is_approved 與作者 RLS 顯示。</w:t>
      </w:r>
    </w:p>
    <w:p>
      <w:pPr>
        <w:pStyle w:val="Heading2"/>
      </w:pPr>
      <w:r>
        <w:t>4.2 方案版本與額度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subscription_pricing_versions 與 vendor_pricing_versions 為版本來源；UI、quota trigger 及 cleanup 都讀資料庫，不寫死免費或付費數字。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使用者付款時把版本、倍數與額度 snapshot 寫入 entitlement。舊權益未到期時加購新版，兩筆 entitlement 同時存在並加總。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管理員可設定有效期、倍數、個別 override、unlimited_quota 及備註；版本被使用時不可刪除，名稱相同更新原版本、不同名稱建立新版本。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quota_free_period_settings 可有多個區間；trigger 先判斷 life_pilot_is_quota_free_period，再決定是否限制新增。</w:t>
      </w:r>
    </w:p>
    <w:p>
      <w:pPr>
        <w:pStyle w:val="Heading2"/>
      </w:pPr>
      <w:r>
        <w:t>4.3 到期與清理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雲端 Plus 到期後降為免費並唯讀；未超額可直接使用免費額度，超額時顯示 30 天截止日與項目。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cleanup_expired_subscription_overages 由 service_role／postgres 每日執行，刪除超額部分而非全部，先保留最新資料及 primary_category=reserved 的保留項。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cleanup_expired_game_answer_history 只清雲端答題紀錄：免費 30 天、付費 1 年；本機不套用。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帳號刪除由使用者建立 request，管理員確認後呼叫後端 service_role 刪除 Auth 與關聯資料；取消申請需保留可稽核狀態。</w:t>
      </w:r>
    </w:p>
    <w:p>
      <w:pPr>
        <w:pStyle w:val="Heading2"/>
      </w:pPr>
      <w:r>
        <w:t>4.4 需部署的 SQL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03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檔案</w:t>
            </w:r>
          </w:p>
        </w:tc>
        <w:tc>
          <w:tcPr>
            <w:tcW w:type="dxa" w:w="547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supabase_module_authorization.sql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模組授權與管理查詢</w:t>
            </w:r>
          </w:p>
        </w:tc>
      </w:tr>
      <w:tr>
        <w:tc>
          <w:tcPr>
            <w:tcW w:type="dxa" w:w="403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supabase_quota_free_period.sql</w:t>
            </w:r>
          </w:p>
        </w:tc>
        <w:tc>
          <w:tcPr>
            <w:tcW w:type="dxa" w:w="547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不限額期間與額度 trigger guard</w:t>
            </w:r>
          </w:p>
        </w:tc>
      </w:tr>
      <w:tr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supabase_recommendation_plan_quotas.sql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個人活動、景點及圖片額度</w:t>
            </w:r>
          </w:p>
        </w:tc>
      </w:tr>
      <w:tr>
        <w:tc>
          <w:tcPr>
            <w:tcW w:type="dxa" w:w="403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supabase_vendor_accounts_and_pricing.sql</w:t>
            </w:r>
          </w:p>
        </w:tc>
        <w:tc>
          <w:tcPr>
            <w:tcW w:type="dxa" w:w="547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廠商身分、方案及額度</w:t>
            </w:r>
          </w:p>
        </w:tc>
      </w:tr>
      <w:tr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supabase_vendor_analytics_and_review_deletion.sql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成效、版本更新與刪除</w:t>
            </w:r>
          </w:p>
        </w:tc>
      </w:tr>
      <w:tr>
        <w:tc>
          <w:tcPr>
            <w:tcW w:type="dxa" w:w="403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supabase_recommended_content_review.sql</w:t>
            </w:r>
          </w:p>
        </w:tc>
        <w:tc>
          <w:tcPr>
            <w:tcW w:type="dxa" w:w="547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投稿審核及作者保留</w:t>
            </w:r>
          </w:p>
        </w:tc>
      </w:tr>
      <w:tr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supabase_account_deletion_robust.sql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帳號刪除流程</w:t>
            </w:r>
          </w:p>
        </w:tc>
      </w:tr>
      <w:tr>
        <w:tc>
          <w:tcPr>
            <w:tcW w:type="dxa" w:w="403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supabase_single_admin_unlimited.sql</w:t>
            </w:r>
          </w:p>
        </w:tc>
        <w:tc>
          <w:tcPr>
            <w:tcW w:type="dxa" w:w="547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唯一管理員與不限額度</w:t>
            </w:r>
          </w:p>
        </w:tc>
      </w:tr>
      <w:tr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supabase_rename_translation_games.sql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翻譯遊戲舊名稱直接更新</w:t>
            </w:r>
          </w:p>
        </w:tc>
      </w:tr>
    </w:tbl>
    <w:p>
      <w:pPr>
        <w:spacing w:after="20"/>
      </w:pPr>
    </w:p>
    <w:p>
      <w:r>
        <w:rPr>
          <w:rFonts w:ascii="Arial" w:hAnsi="Arial" w:eastAsia="Microsoft JhengHei"/>
          <w:color w:val="000000"/>
        </w:rPr>
        <w:t>執行前先用 Supabase migration history 或資料庫物件查詢確認是否已部署。修改 RETURNS TABLE 時須先 DROP 完整簽名，再 CREATE，避免 42P13。</w:t>
      </w:r>
    </w:p>
    <w:p>
      <w:pPr>
        <w:pStyle w:val="Heading1"/>
      </w:pPr>
      <w:r>
        <w:t>5 核心模組實作</w:t>
      </w:r>
    </w:p>
    <w:p>
      <w:pPr>
        <w:pStyle w:val="Heading2"/>
      </w:pPr>
      <w:r>
        <w:t>5.1 行事曆、提醒與分享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get_filtered_calendar_events 必須回傳 is_completed，裝置排程通知時直接使用 RPC 狀態，不再額外查完成狀態。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事件新增、修改、刪除及由推薦內容建立後，依日期範圍清除跨月快取；首頁與行事曆共用失效通知。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提醒只排尚未完成事件；日期時間修改後取消舊 notification id 再重建。App 恢復前景時同步跨裝置完成狀態。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calendar_share_invitations 與 calendar_share_events 分離邀請及選定事件。拒絕、停止查看、停止分享都不計入額度。</w:t>
      </w:r>
    </w:p>
    <w:p>
      <w:pPr>
        <w:pStyle w:val="Heading2"/>
      </w:pPr>
      <w:r>
        <w:t>5.2 推薦活動、景點與回憶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公開內容以 is_approved 控制可見性；審核不可更換 account。作者修改已公開內容後設回未公開並等待重新審核。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活動去重：匯入資料沒有時間時，以名稱、日期、城市、地點相同判重；有時間時再加入時間。不要使用 master_url 條件。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recommended_events_deleted 保存 tombstone，避免 UI 刪除後爬蟲再次匯入；cleanup 對 end_date 空值使用 start_date。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地圖座標使用 country、map_lat、map_lng；原 lat／lng 可作天氣附近定位。Geocode 成功後回填專用座標，避免重複查詢。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回憶預設 30 天、每次再載 30 天並以 id 去重；未來資料也要顯示。subEvents 僅複製目標日期。</w:t>
      </w:r>
    </w:p>
    <w:p>
      <w:pPr>
        <w:pStyle w:val="Heading2"/>
      </w:pPr>
      <w:r>
        <w:t>5.3 記帳與積分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detail.date 為 timestamptz，value 使用 numeric，UI 支援最多四位小數及千分位顯示。不得以 int 解析或截斷。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primary_category 存穩定代碼，group 為次分類；顯示時以四語系 label 轉換。reserved 類別永久納入查詢。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manual form 與語音／句子解析共用輸入正規化。多餘小數點只移除多出的字元，超過四位只截去超出部分。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最近一筆明細決定新增預設類型及分類；沒有資料時記帳為支出、積分為加分，分類未分類。</w:t>
      </w:r>
    </w:p>
    <w:p>
      <w:pPr>
        <w:pStyle w:val="Heading2"/>
      </w:pPr>
      <w:r>
        <w:t>5.4 遊戲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進入遊戲前以 getMyQuestionBankAvailability 檢查目前來源可用題目合計，所有題庫至少三題，個別遊戲可提高限制。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本機模式不能查管理者題庫；沒有本機題目時阻止進入並顯示可理解訊息。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Translation、Translation日、Translation韓已改成 Translation (CH-EN)、Translation (CH-JP)、Translation (CH-KR)，程式常數、測試、game_list 與相關資料需一致。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題目新增、編輯、停用、刪除與搜尋分頁都需尊重 owner、管理員題庫及 local／cloud。</w:t>
      </w:r>
    </w:p>
    <w:p>
      <w:pPr>
        <w:pStyle w:val="Heading1"/>
      </w:pPr>
      <w:r>
        <w:t>6 多國語系、響應式介面與效能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所有使用者可見字串放入 lib/l10n/app_*.arb，支援繁體中文、英文、日文、韓文；修改後執行 flutter gen-l10n。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ARB placeholder metadata 必須與訊息中的 count、passed、total、score、price 等完全一致。不得在 Dart 內硬編碼簡體中文。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手機、平板、Web 使用 LayoutBuilder／Wrap／Flexible；標題完整顯示，按鈕與選單空間不足時換行，不以極小字體硬塞。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大型清單使用分頁、lazy build 與縮圖尺寸；天氣只預抓可見且八天內項目；Like／Dislike 在本機排序，不重新下載全部。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每個 controller 對 timer、stream、HTTP、TTS、TextEditingController 做 dispose；非同步完成時確認仍有效。Web IndexedDB 不跨 isolate 傳遞 LegacyJavaScriptObject。</w:t>
      </w:r>
    </w:p>
    <w:p>
      <w:pPr>
        <w:pStyle w:val="Heading1"/>
      </w:pPr>
      <w:r>
        <w:t>7 建置、部署與維運</w:t>
      </w:r>
    </w:p>
    <w:p>
      <w:pPr>
        <w:pStyle w:val="Heading2"/>
      </w:pPr>
      <w:r>
        <w:t>7.1 開發驗證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03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5472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Microsoft JhengHei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flutter pub get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解析套件版本；CI SDK 必須符合 pubspec</w:t>
            </w:r>
          </w:p>
        </w:tc>
      </w:tr>
      <w:tr>
        <w:tc>
          <w:tcPr>
            <w:tcW w:type="dxa" w:w="403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flutter gen-l10n</w:t>
            </w:r>
          </w:p>
        </w:tc>
        <w:tc>
          <w:tcPr>
            <w:tcW w:type="dxa" w:w="547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產生四語系類別</w:t>
            </w:r>
          </w:p>
        </w:tc>
      </w:tr>
      <w:tr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flutter analyze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靜態分析</w:t>
            </w:r>
          </w:p>
        </w:tc>
      </w:tr>
      <w:tr>
        <w:tc>
          <w:tcPr>
            <w:tcW w:type="dxa" w:w="403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 w:eastAsia="Microsoft JhengHei"/>
                <w:color w:val="000000"/>
                <w:sz w:val="18"/>
              </w:rPr>
              <w:t>flutter test</w:t>
            </w:r>
          </w:p>
        </w:tc>
        <w:tc>
          <w:tcPr>
            <w:tcW w:type="dxa" w:w="547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單元與 Widget 測試</w:t>
            </w:r>
          </w:p>
        </w:tc>
      </w:tr>
      <w:tr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python -m compileall python_ai_service</w:t>
            </w:r>
          </w:p>
        </w:tc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後端語法檢查</w:t>
            </w:r>
          </w:p>
        </w:tc>
      </w:tr>
      <w:tr>
        <w:tc>
          <w:tcPr>
            <w:tcW w:type="dxa" w:w="403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python -m unittest discover -s python_ai_service/tests</w:t>
            </w:r>
          </w:p>
        </w:tc>
        <w:tc>
          <w:tcPr>
            <w:tcW w:type="dxa" w:w="5472"/>
            <w:shd w:fill="F5F7F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line="252" w:lineRule="auto"/>
            </w:pPr>
            <w:r>
              <w:rPr>
                <w:rFonts w:ascii="Arial" w:hAnsi="Arial" w:eastAsia="Microsoft JhengHei"/>
                <w:color w:val="000000"/>
                <w:sz w:val="18"/>
              </w:rPr>
              <w:t>後端測試</w:t>
            </w:r>
          </w:p>
        </w:tc>
      </w:tr>
    </w:tbl>
    <w:p>
      <w:pPr>
        <w:spacing w:after="20"/>
      </w:pPr>
    </w:p>
    <w:p>
      <w:pPr>
        <w:pStyle w:val="Heading2"/>
      </w:pPr>
      <w:r>
        <w:t>7.2 Render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requirements.txt 必須包含 psycopg 相容套件，否則 SQLAlchemy PostgreSQL dialect 會 ModuleNotFoundError。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環境變數至少包含 DB_URL、SUPABASE_URL、SUPABASE_ANON_KEY、SUPABASE_SERVICE_ROLE_KEY、CORS_ALLOWED_ORIGINS。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服務以 uvicorn app:app --host 0.0.0.0 --port $PORT 啟動，部署後先查 /health，再測需要 service_role 的管理端點。</w:t>
      </w:r>
    </w:p>
    <w:p>
      <w:pPr>
        <w:pStyle w:val="Heading2"/>
      </w:pPr>
      <w:r>
        <w:t>7.3 Android、iOS 與 Web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Android 與 iOS bundle id 統一為 com.minavi.life_pilot。Gradle wrapper 必須符合目前 Flutter 最低版本；不要使用 skip validation 作正式修正。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Android release 使用 upload keystore；iOS 使用 Apple Developer Team、Provisioning Profile 與正式簽章。金鑰不得提交 Git。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Web Recovery URL、CORS、Supabase Redirect URL 及實際網域必須一致。</w:t>
      </w:r>
    </w:p>
    <w:p>
      <w:pPr>
        <w:pStyle w:val="Heading2"/>
      </w:pPr>
      <w:r>
        <w:t>7.4 上線 Gate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分析、Flutter 測試、Python 測試、三平台 smoke test 全數通過。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tool 內必要 SQL 已部署並完成驗證查詢；RLS、grants、RPC execute 與唯一管理員角色正確。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雲端／本機搬移、超額、到期、行事曆分享、帳號切換、密碼重設及資料刪除均以測試帳號驗證。</w:t>
      </w:r>
    </w:p>
    <w:p>
      <w:pPr>
        <w:pStyle w:val="ListBullet"/>
      </w:pPr>
      <w:r>
        <w:rPr>
          <w:rFonts w:ascii="Arial" w:hAnsi="Arial" w:eastAsia="Microsoft JhengHei"/>
          <w:color w:val="000000"/>
        </w:rPr>
        <w:t>服務金鑰、資料庫密碼、簽章密碼及上傳憑證未出現在 App、log、Git 或文件。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JhengHei"/>
        <w:color w:val="666666"/>
        <w:sz w:val="17"/>
      </w:rPr>
      <w:t xml:space="preserve">Life Pilot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JhengHei"/>
        <w:color w:val="666666"/>
        <w:sz w:val="17"/>
      </w:rPr>
      <w:t>Life Pilot 開發者技術文件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Jheng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 w:eastAsia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rial" w:hAnsi="Arial" w:eastAsia="Microsoft JhengHe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